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AC" w:rsidRPr="00055785" w:rsidRDefault="00325BAC" w:rsidP="00812DDA">
      <w:pPr>
        <w:pStyle w:val="a5"/>
        <w:rPr>
          <w:rFonts w:asciiTheme="minorHAnsi" w:hAnsiTheme="minorHAnsi"/>
        </w:rPr>
      </w:pPr>
      <w:r w:rsidRPr="00055785">
        <w:rPr>
          <w:rFonts w:asciiTheme="minorHAnsi" w:hAnsiTheme="minorHAnsi"/>
        </w:rPr>
        <w:t>Всё, что вы хотели знать о конкурсе</w:t>
      </w:r>
      <w:r w:rsidR="00B31DCD" w:rsidRPr="00055785">
        <w:rPr>
          <w:rFonts w:asciiTheme="minorHAnsi" w:hAnsiTheme="minorHAnsi"/>
        </w:rPr>
        <w:t xml:space="preserve"> по 223-ФЗ</w:t>
      </w:r>
      <w:r w:rsidRPr="00055785">
        <w:rPr>
          <w:rFonts w:asciiTheme="minorHAnsi" w:hAnsiTheme="minorHAnsi"/>
        </w:rPr>
        <w:t>, но боялись спросить</w:t>
      </w:r>
    </w:p>
    <w:p w:rsidR="00801B49" w:rsidRPr="00801B49" w:rsidRDefault="00801B49" w:rsidP="00801B49">
      <w:pPr>
        <w:spacing w:after="0" w:line="240" w:lineRule="auto"/>
        <w:rPr>
          <w:rFonts w:eastAsia="Times New Roman" w:cs="Times New Roman"/>
          <w:sz w:val="18"/>
          <w:szCs w:val="24"/>
          <w:lang w:eastAsia="ru-RU"/>
        </w:rPr>
      </w:pPr>
      <w:r w:rsidRPr="00801B49">
        <w:rPr>
          <w:rFonts w:eastAsia="Times New Roman" w:cs="Times New Roman"/>
          <w:color w:val="808080"/>
          <w:sz w:val="24"/>
          <w:szCs w:val="36"/>
          <w:lang w:eastAsia="ru-RU"/>
        </w:rPr>
        <w:t xml:space="preserve">Автор: Яна </w:t>
      </w:r>
      <w:proofErr w:type="spellStart"/>
      <w:r w:rsidRPr="00801B49">
        <w:rPr>
          <w:rFonts w:eastAsia="Times New Roman" w:cs="Times New Roman"/>
          <w:color w:val="808080"/>
          <w:sz w:val="24"/>
          <w:szCs w:val="36"/>
          <w:lang w:eastAsia="ru-RU"/>
        </w:rPr>
        <w:t>Бубнова</w:t>
      </w:r>
      <w:proofErr w:type="spellEnd"/>
      <w:r w:rsidRPr="00801B49">
        <w:rPr>
          <w:rFonts w:eastAsia="Times New Roman" w:cs="Times New Roman"/>
          <w:color w:val="808080"/>
          <w:sz w:val="24"/>
          <w:szCs w:val="36"/>
          <w:lang w:eastAsia="ru-RU"/>
        </w:rPr>
        <w:t>, руководитель направления 223-ФЗ, ЭТП "АКД"</w:t>
      </w:r>
    </w:p>
    <w:p w:rsidR="00812DDA" w:rsidRPr="00055785" w:rsidRDefault="00801B49" w:rsidP="00801B49">
      <w:pPr>
        <w:spacing w:after="120" w:line="360" w:lineRule="auto"/>
        <w:jc w:val="both"/>
        <w:rPr>
          <w:rFonts w:cs="Arial"/>
        </w:rPr>
      </w:pPr>
      <w:bookmarkStart w:id="0" w:name="1"/>
      <w:bookmarkEnd w:id="0"/>
      <w:r w:rsidRPr="00801B49">
        <w:rPr>
          <w:rFonts w:ascii="Times New Roman" w:eastAsia="Times New Roman" w:hAnsi="Times New Roman" w:cs="Times New Roman"/>
          <w:sz w:val="24"/>
          <w:szCs w:val="24"/>
          <w:lang w:eastAsia="ru-RU"/>
        </w:rPr>
        <w:br/>
      </w:r>
      <w:r w:rsidR="00B0128A" w:rsidRPr="00055785">
        <w:rPr>
          <w:rFonts w:cs="Arial"/>
        </w:rPr>
        <w:t>В соответствии со статьей 2 Федерального закона от 18 июля 2011 г.</w:t>
      </w:r>
      <w:r w:rsidR="00055785">
        <w:rPr>
          <w:rFonts w:cs="Arial"/>
        </w:rPr>
        <w:t xml:space="preserve"> </w:t>
      </w:r>
      <w:r w:rsidR="00B0128A" w:rsidRPr="00055785">
        <w:rPr>
          <w:rFonts w:cs="Arial"/>
        </w:rPr>
        <w:t>№</w:t>
      </w:r>
      <w:r w:rsidR="00F40573" w:rsidRPr="00055785">
        <w:rPr>
          <w:rFonts w:cs="Arial"/>
        </w:rPr>
        <w:t xml:space="preserve"> </w:t>
      </w:r>
      <w:r w:rsidR="00B0128A" w:rsidRPr="00055785">
        <w:rPr>
          <w:rFonts w:cs="Arial"/>
        </w:rPr>
        <w:t xml:space="preserve">223-ФЗ «О закупках товаров, работ, услуг отдельными видами </w:t>
      </w:r>
      <w:bookmarkStart w:id="1" w:name="_GoBack"/>
      <w:bookmarkEnd w:id="1"/>
      <w:r w:rsidR="00B0128A" w:rsidRPr="00055785">
        <w:rPr>
          <w:rFonts w:cs="Arial"/>
        </w:rPr>
        <w:t xml:space="preserve">юридических лиц» </w:t>
      </w:r>
      <w:r w:rsidR="00783C8E" w:rsidRPr="00055785">
        <w:rPr>
          <w:rFonts w:cs="Arial"/>
        </w:rPr>
        <w:t>(</w:t>
      </w:r>
      <w:r w:rsidR="00B0128A" w:rsidRPr="00055785">
        <w:rPr>
          <w:rFonts w:cs="Arial"/>
        </w:rPr>
        <w:t xml:space="preserve">далее - Закон </w:t>
      </w:r>
      <w:r w:rsidR="004B41F3" w:rsidRPr="00055785">
        <w:rPr>
          <w:rFonts w:cs="Arial"/>
        </w:rPr>
        <w:t>№</w:t>
      </w:r>
      <w:r w:rsidR="00F40573" w:rsidRPr="00055785">
        <w:rPr>
          <w:rFonts w:cs="Arial"/>
        </w:rPr>
        <w:t xml:space="preserve"> </w:t>
      </w:r>
      <w:r w:rsidR="00B0128A" w:rsidRPr="00055785">
        <w:rPr>
          <w:rFonts w:cs="Arial"/>
        </w:rPr>
        <w:t xml:space="preserve">223-ФЗ)  заказчики должны разработать и утвердить Положение о закупках, которое и является основным документом, регламентирующим закупочную деятельность заказчиков. Закон </w:t>
      </w:r>
      <w:r w:rsidR="004B41F3" w:rsidRPr="00055785">
        <w:rPr>
          <w:rFonts w:cs="Arial"/>
        </w:rPr>
        <w:t>№</w:t>
      </w:r>
      <w:r w:rsidR="00F40573" w:rsidRPr="00055785">
        <w:rPr>
          <w:rFonts w:cs="Arial"/>
        </w:rPr>
        <w:t xml:space="preserve"> </w:t>
      </w:r>
      <w:r w:rsidR="00B0128A" w:rsidRPr="00055785">
        <w:rPr>
          <w:rFonts w:cs="Arial"/>
        </w:rPr>
        <w:t xml:space="preserve">223-ФЗ устанавливает ряд требований к Положению о закупках, одним из которых является обязательное применение при проведении процедур закупок конкурса или аукциона. </w:t>
      </w:r>
    </w:p>
    <w:p w:rsidR="00B0128A" w:rsidRPr="00055785" w:rsidRDefault="00B0128A" w:rsidP="00055785">
      <w:pPr>
        <w:spacing w:after="120" w:line="360" w:lineRule="auto"/>
        <w:jc w:val="both"/>
        <w:rPr>
          <w:rFonts w:cs="Arial"/>
        </w:rPr>
      </w:pPr>
      <w:r w:rsidRPr="00055785">
        <w:rPr>
          <w:rFonts w:cs="Arial"/>
        </w:rPr>
        <w:t xml:space="preserve">При этом порядок проведения конкурса, оценки и сопоставления заявок, заключения договора </w:t>
      </w:r>
      <w:r w:rsidR="004C5499" w:rsidRPr="00055785">
        <w:rPr>
          <w:rFonts w:cs="Arial"/>
        </w:rPr>
        <w:t xml:space="preserve">Законом </w:t>
      </w:r>
      <w:r w:rsidR="004B41F3" w:rsidRPr="00055785">
        <w:rPr>
          <w:rFonts w:cs="Arial"/>
        </w:rPr>
        <w:t>№</w:t>
      </w:r>
      <w:r w:rsidR="00F40573" w:rsidRPr="00055785">
        <w:rPr>
          <w:rFonts w:cs="Arial"/>
        </w:rPr>
        <w:t xml:space="preserve"> </w:t>
      </w:r>
      <w:r w:rsidR="004C5499" w:rsidRPr="00055785">
        <w:rPr>
          <w:rFonts w:cs="Arial"/>
        </w:rPr>
        <w:t xml:space="preserve">223-ФЗ не регламентированы. </w:t>
      </w:r>
    </w:p>
    <w:p w:rsidR="00F24302" w:rsidRPr="00055785" w:rsidRDefault="00F24302" w:rsidP="00055785">
      <w:pPr>
        <w:spacing w:after="120" w:line="360" w:lineRule="auto"/>
        <w:jc w:val="both"/>
        <w:rPr>
          <w:rFonts w:cs="Arial"/>
        </w:rPr>
      </w:pPr>
      <w:r w:rsidRPr="00055785">
        <w:rPr>
          <w:rFonts w:cs="Arial"/>
        </w:rPr>
        <w:t>При проведении конкурса необходимо учитывать</w:t>
      </w:r>
      <w:r w:rsidR="00783C8E" w:rsidRPr="00055785">
        <w:rPr>
          <w:rFonts w:cs="Arial"/>
        </w:rPr>
        <w:t xml:space="preserve"> не только общие требования Закона 223-ФЗ, но и положения, закрепленные в статьях</w:t>
      </w:r>
      <w:r w:rsidRPr="00055785">
        <w:rPr>
          <w:rFonts w:cs="Arial"/>
        </w:rPr>
        <w:t xml:space="preserve"> </w:t>
      </w:r>
      <w:r w:rsidR="00783C8E" w:rsidRPr="00055785">
        <w:rPr>
          <w:rFonts w:cs="Arial"/>
        </w:rPr>
        <w:t>447-449 Гражданского кодекса РФ</w:t>
      </w:r>
      <w:r w:rsidRPr="00055785">
        <w:rPr>
          <w:rFonts w:cs="Arial"/>
        </w:rPr>
        <w:t>.</w:t>
      </w:r>
    </w:p>
    <w:p w:rsidR="004C5499" w:rsidRPr="00055785" w:rsidRDefault="004C5499" w:rsidP="00055785">
      <w:pPr>
        <w:spacing w:after="120" w:line="360" w:lineRule="auto"/>
        <w:jc w:val="both"/>
        <w:rPr>
          <w:rFonts w:cs="Arial"/>
        </w:rPr>
      </w:pPr>
      <w:r w:rsidRPr="00055785">
        <w:rPr>
          <w:rFonts w:cs="Arial"/>
        </w:rPr>
        <w:t xml:space="preserve">Закон </w:t>
      </w:r>
      <w:r w:rsidR="004B41F3" w:rsidRPr="00055785">
        <w:rPr>
          <w:rFonts w:cs="Arial"/>
        </w:rPr>
        <w:t>№</w:t>
      </w:r>
      <w:r w:rsidR="00F40573" w:rsidRPr="00055785">
        <w:rPr>
          <w:rFonts w:cs="Arial"/>
        </w:rPr>
        <w:t xml:space="preserve"> </w:t>
      </w:r>
      <w:r w:rsidRPr="00055785">
        <w:rPr>
          <w:rFonts w:cs="Arial"/>
        </w:rPr>
        <w:t>223-ФЗ содержит определение конкурса, ч.</w:t>
      </w:r>
      <w:r w:rsidR="00BF012C" w:rsidRPr="00055785">
        <w:rPr>
          <w:rFonts w:cs="Arial"/>
        </w:rPr>
        <w:t xml:space="preserve"> </w:t>
      </w:r>
      <w:r w:rsidRPr="00055785">
        <w:rPr>
          <w:rFonts w:cs="Arial"/>
        </w:rPr>
        <w:t>2 ст.</w:t>
      </w:r>
      <w:r w:rsidR="00BF012C" w:rsidRPr="00055785">
        <w:rPr>
          <w:rFonts w:cs="Arial"/>
        </w:rPr>
        <w:t xml:space="preserve"> </w:t>
      </w:r>
      <w:r w:rsidRPr="00055785">
        <w:rPr>
          <w:rFonts w:cs="Arial"/>
        </w:rPr>
        <w:t xml:space="preserve">3 Закона </w:t>
      </w:r>
      <w:r w:rsidR="004B41F3" w:rsidRPr="00055785">
        <w:rPr>
          <w:rFonts w:cs="Arial"/>
        </w:rPr>
        <w:t>№</w:t>
      </w:r>
      <w:r w:rsidR="00F40573" w:rsidRPr="00055785">
        <w:rPr>
          <w:rFonts w:cs="Arial"/>
        </w:rPr>
        <w:t xml:space="preserve"> </w:t>
      </w:r>
      <w:r w:rsidRPr="00055785">
        <w:rPr>
          <w:rFonts w:cs="Arial"/>
        </w:rPr>
        <w:t>223-ФЗ: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F24302" w:rsidRPr="00055785">
        <w:rPr>
          <w:rFonts w:cs="Arial"/>
        </w:rPr>
        <w:t>.</w:t>
      </w:r>
    </w:p>
    <w:p w:rsidR="00F24302" w:rsidRPr="00055785" w:rsidRDefault="00F24302" w:rsidP="00055785">
      <w:pPr>
        <w:spacing w:after="120" w:line="360" w:lineRule="auto"/>
        <w:jc w:val="both"/>
        <w:rPr>
          <w:rFonts w:cs="Arial"/>
        </w:rPr>
      </w:pPr>
      <w:r w:rsidRPr="00055785">
        <w:rPr>
          <w:rFonts w:cs="Arial"/>
        </w:rPr>
        <w:t>В то же время, в соответствии с п.</w:t>
      </w:r>
      <w:r w:rsidR="00BF012C" w:rsidRPr="00055785">
        <w:rPr>
          <w:rFonts w:cs="Arial"/>
        </w:rPr>
        <w:t xml:space="preserve"> </w:t>
      </w:r>
      <w:r w:rsidRPr="00055785">
        <w:rPr>
          <w:rFonts w:cs="Arial"/>
        </w:rPr>
        <w:t>4 ст.</w:t>
      </w:r>
      <w:r w:rsidR="00BF012C" w:rsidRPr="00055785">
        <w:rPr>
          <w:rFonts w:cs="Arial"/>
        </w:rPr>
        <w:t xml:space="preserve"> </w:t>
      </w:r>
      <w:r w:rsidRPr="00055785">
        <w:rPr>
          <w:rFonts w:cs="Arial"/>
        </w:rPr>
        <w:t xml:space="preserve">447 </w:t>
      </w:r>
      <w:proofErr w:type="gramStart"/>
      <w:r w:rsidRPr="00055785">
        <w:rPr>
          <w:rFonts w:cs="Arial"/>
        </w:rPr>
        <w:t>ГК РФ, выигравшим торги на конкурсе является</w:t>
      </w:r>
      <w:proofErr w:type="gramEnd"/>
      <w:r w:rsidRPr="00055785">
        <w:rPr>
          <w:rFonts w:cs="Arial"/>
        </w:rPr>
        <w:t xml:space="preserve"> лицо, которое по заключению </w:t>
      </w:r>
      <w:r w:rsidRPr="00055785">
        <w:rPr>
          <w:rFonts w:cs="Arial"/>
          <w:b/>
        </w:rPr>
        <w:t>конкурсной комиссии</w:t>
      </w:r>
      <w:r w:rsidRPr="00055785">
        <w:rPr>
          <w:rFonts w:cs="Arial"/>
        </w:rPr>
        <w:t xml:space="preserve">, заранее назначенной организатором торгов, предложило лучшие условия. </w:t>
      </w:r>
    </w:p>
    <w:p w:rsidR="00F24302" w:rsidRPr="00055785" w:rsidRDefault="00F24302" w:rsidP="00055785">
      <w:pPr>
        <w:spacing w:after="120" w:line="360" w:lineRule="auto"/>
        <w:jc w:val="both"/>
        <w:rPr>
          <w:rFonts w:cs="Arial"/>
        </w:rPr>
      </w:pPr>
      <w:r w:rsidRPr="00055785">
        <w:rPr>
          <w:rFonts w:cs="Arial"/>
        </w:rPr>
        <w:t xml:space="preserve"> Хотя Закон </w:t>
      </w:r>
      <w:r w:rsidR="004B41F3" w:rsidRPr="00055785">
        <w:rPr>
          <w:rFonts w:cs="Arial"/>
        </w:rPr>
        <w:t>№</w:t>
      </w:r>
      <w:r w:rsidR="00F40573" w:rsidRPr="00055785">
        <w:rPr>
          <w:rFonts w:cs="Arial"/>
        </w:rPr>
        <w:t xml:space="preserve"> </w:t>
      </w:r>
      <w:r w:rsidRPr="00055785">
        <w:rPr>
          <w:rFonts w:cs="Arial"/>
        </w:rPr>
        <w:t>223-ФЗ не требует от заказчиков обязательного создания комиссии по закупкам, для проведения конкурса такую</w:t>
      </w:r>
      <w:r w:rsidR="005122CB" w:rsidRPr="00055785">
        <w:rPr>
          <w:rFonts w:cs="Arial"/>
        </w:rPr>
        <w:t xml:space="preserve"> комиссию</w:t>
      </w:r>
      <w:r w:rsidR="00521DF1" w:rsidRPr="00055785">
        <w:rPr>
          <w:rFonts w:cs="Arial"/>
        </w:rPr>
        <w:t xml:space="preserve"> создавать  необходимо</w:t>
      </w:r>
      <w:r w:rsidRPr="00055785">
        <w:rPr>
          <w:rFonts w:cs="Arial"/>
        </w:rPr>
        <w:t xml:space="preserve"> для того, чтобы не нарушить нормы ГК РФ.</w:t>
      </w:r>
    </w:p>
    <w:p w:rsidR="00F24302" w:rsidRPr="00055785" w:rsidRDefault="00521DF1" w:rsidP="00055785">
      <w:pPr>
        <w:spacing w:after="120" w:line="360" w:lineRule="auto"/>
        <w:jc w:val="both"/>
        <w:rPr>
          <w:rFonts w:cs="Arial"/>
          <w:sz w:val="24"/>
          <w:szCs w:val="24"/>
        </w:rPr>
      </w:pPr>
      <w:r w:rsidRPr="00055785">
        <w:rPr>
          <w:rFonts w:cs="Arial"/>
        </w:rPr>
        <w:t>Д</w:t>
      </w:r>
      <w:r w:rsidR="00F24302" w:rsidRPr="00055785">
        <w:rPr>
          <w:rFonts w:cs="Arial"/>
        </w:rPr>
        <w:t xml:space="preserve">етальная </w:t>
      </w:r>
      <w:r w:rsidRPr="00055785">
        <w:rPr>
          <w:rFonts w:cs="Arial"/>
        </w:rPr>
        <w:t>регламентация</w:t>
      </w:r>
      <w:r w:rsidR="00F24302" w:rsidRPr="00055785">
        <w:rPr>
          <w:rFonts w:cs="Arial"/>
        </w:rPr>
        <w:t xml:space="preserve"> процедуры конкурса должна </w:t>
      </w:r>
      <w:r w:rsidRPr="00055785">
        <w:rPr>
          <w:rFonts w:cs="Arial"/>
        </w:rPr>
        <w:t>содержаться в</w:t>
      </w:r>
      <w:r w:rsidR="00F24302" w:rsidRPr="00055785">
        <w:rPr>
          <w:rFonts w:cs="Arial"/>
        </w:rPr>
        <w:t xml:space="preserve"> Положени</w:t>
      </w:r>
      <w:r w:rsidRPr="00055785">
        <w:rPr>
          <w:rFonts w:cs="Arial"/>
        </w:rPr>
        <w:t>и</w:t>
      </w:r>
      <w:r w:rsidR="00F24302" w:rsidRPr="00055785">
        <w:rPr>
          <w:rFonts w:cs="Arial"/>
        </w:rPr>
        <w:t xml:space="preserve"> о закупках заказчиков, в зависимости от </w:t>
      </w:r>
      <w:r w:rsidRPr="00055785">
        <w:rPr>
          <w:rFonts w:cs="Arial"/>
        </w:rPr>
        <w:t>П</w:t>
      </w:r>
      <w:r w:rsidR="00F24302" w:rsidRPr="00055785">
        <w:rPr>
          <w:rFonts w:cs="Arial"/>
        </w:rPr>
        <w:t xml:space="preserve">оложения будет отличаться </w:t>
      </w:r>
      <w:r w:rsidRPr="00055785">
        <w:rPr>
          <w:rFonts w:cs="Arial"/>
        </w:rPr>
        <w:t xml:space="preserve">и </w:t>
      </w:r>
      <w:r w:rsidR="00F24302" w:rsidRPr="00055785">
        <w:rPr>
          <w:rFonts w:cs="Arial"/>
        </w:rPr>
        <w:t xml:space="preserve">алгоритм проведения конкурса. Целью настоящей статьи  является </w:t>
      </w:r>
      <w:r w:rsidRPr="00055785">
        <w:rPr>
          <w:rFonts w:cs="Arial"/>
        </w:rPr>
        <w:t>ознакомление читателей с одним из возможных алгоритмов одноэтапного конкурса в электронной форме</w:t>
      </w:r>
      <w:r w:rsidR="00F24302" w:rsidRPr="00055785">
        <w:rPr>
          <w:rFonts w:cs="Arial"/>
        </w:rPr>
        <w:t>.</w:t>
      </w:r>
      <w:r w:rsidR="009339C8" w:rsidRPr="00055785">
        <w:rPr>
          <w:rFonts w:cs="Arial"/>
          <w:sz w:val="24"/>
          <w:szCs w:val="24"/>
        </w:rPr>
        <w:t xml:space="preserve"> </w:t>
      </w:r>
    </w:p>
    <w:p w:rsidR="00055785" w:rsidRDefault="00055785" w:rsidP="00850D5A">
      <w:pPr>
        <w:spacing w:after="120" w:line="360" w:lineRule="auto"/>
        <w:ind w:firstLine="567"/>
        <w:jc w:val="both"/>
        <w:rPr>
          <w:rFonts w:cs="Arial"/>
          <w:sz w:val="24"/>
          <w:szCs w:val="24"/>
        </w:rPr>
      </w:pPr>
    </w:p>
    <w:p w:rsidR="00055785" w:rsidRPr="00055785" w:rsidRDefault="00055785" w:rsidP="00850D5A">
      <w:pPr>
        <w:spacing w:after="120" w:line="360" w:lineRule="auto"/>
        <w:ind w:firstLine="567"/>
        <w:jc w:val="both"/>
        <w:rPr>
          <w:rFonts w:cs="Arial"/>
          <w:sz w:val="24"/>
          <w:szCs w:val="24"/>
        </w:rPr>
      </w:pPr>
    </w:p>
    <w:p w:rsidR="00850D5A" w:rsidRPr="00055785" w:rsidRDefault="00850D5A" w:rsidP="00055785">
      <w:pPr>
        <w:pStyle w:val="2"/>
        <w:rPr>
          <w:rFonts w:asciiTheme="minorHAnsi" w:hAnsiTheme="minorHAnsi"/>
          <w:sz w:val="32"/>
        </w:rPr>
      </w:pPr>
      <w:r w:rsidRPr="00055785">
        <w:rPr>
          <w:rFonts w:asciiTheme="minorHAnsi" w:hAnsiTheme="minorHAnsi"/>
          <w:sz w:val="32"/>
        </w:rPr>
        <w:lastRenderedPageBreak/>
        <w:t>Алгоритм проведения открытого конкурса в электронной форме в соответствии с 223-ФЗ</w:t>
      </w:r>
    </w:p>
    <w:p w:rsidR="009339C8" w:rsidRPr="00055785" w:rsidRDefault="009339C8" w:rsidP="00055785">
      <w:pPr>
        <w:spacing w:after="120" w:line="360" w:lineRule="auto"/>
        <w:jc w:val="both"/>
        <w:rPr>
          <w:rFonts w:cs="Arial"/>
          <w:szCs w:val="24"/>
        </w:rPr>
      </w:pPr>
      <w:r w:rsidRPr="00055785">
        <w:rPr>
          <w:rFonts w:cs="Arial"/>
          <w:szCs w:val="24"/>
        </w:rPr>
        <w:t xml:space="preserve">На </w:t>
      </w:r>
      <w:hyperlink r:id="rId9" w:history="1">
        <w:r w:rsidRPr="00055785">
          <w:rPr>
            <w:rStyle w:val="af4"/>
            <w:rFonts w:cs="Arial"/>
            <w:szCs w:val="24"/>
          </w:rPr>
          <w:t>схеме</w:t>
        </w:r>
      </w:hyperlink>
      <w:r w:rsidRPr="00055785">
        <w:rPr>
          <w:rFonts w:cs="Arial"/>
          <w:szCs w:val="24"/>
        </w:rPr>
        <w:t xml:space="preserve"> представлен пошаговый алгоритм проведения конкурса.</w:t>
      </w:r>
      <w:r w:rsidR="00F96980" w:rsidRPr="00055785">
        <w:rPr>
          <w:rFonts w:cs="Arial"/>
          <w:szCs w:val="24"/>
        </w:rPr>
        <w:t xml:space="preserve"> Процедура разделена на условные этапы</w:t>
      </w:r>
      <w:r w:rsidR="00D10A4B" w:rsidRPr="00055785">
        <w:rPr>
          <w:rFonts w:cs="Arial"/>
          <w:szCs w:val="24"/>
        </w:rPr>
        <w:t>. Д</w:t>
      </w:r>
      <w:r w:rsidR="00F96980" w:rsidRPr="00055785">
        <w:rPr>
          <w:rFonts w:cs="Arial"/>
          <w:szCs w:val="24"/>
        </w:rPr>
        <w:t>лительность, состав и содержание каждого этапа заказчик самостоятельно устанавливает в своем Положении о закупке.</w:t>
      </w:r>
    </w:p>
    <w:p w:rsidR="00384BD7" w:rsidRDefault="00D76C40" w:rsidP="00D76C40">
      <w:pPr>
        <w:pStyle w:val="2"/>
        <w:numPr>
          <w:ilvl w:val="0"/>
          <w:numId w:val="16"/>
        </w:numPr>
        <w:rPr>
          <w:rFonts w:asciiTheme="minorHAnsi" w:hAnsiTheme="minorHAnsi"/>
          <w:sz w:val="32"/>
        </w:rPr>
      </w:pPr>
      <w:r w:rsidRPr="00055785">
        <w:rPr>
          <w:rFonts w:asciiTheme="minorHAnsi" w:hAnsiTheme="minorHAnsi"/>
          <w:sz w:val="32"/>
        </w:rPr>
        <w:t>Включение закупки в план</w:t>
      </w:r>
    </w:p>
    <w:p w:rsidR="00B5353A" w:rsidRPr="00AB1AF4" w:rsidRDefault="00F40573" w:rsidP="00055785">
      <w:pPr>
        <w:spacing w:after="120" w:line="360" w:lineRule="auto"/>
        <w:jc w:val="both"/>
        <w:rPr>
          <w:rFonts w:cs="Arial"/>
        </w:rPr>
      </w:pPr>
      <w:r w:rsidRPr="00055785">
        <w:rPr>
          <w:rFonts w:cs="Arial"/>
        </w:rPr>
        <w:t xml:space="preserve"> </w:t>
      </w:r>
      <w:r w:rsidRPr="00AB1AF4">
        <w:rPr>
          <w:rFonts w:cs="Arial"/>
        </w:rPr>
        <w:t>В соответствии с п.</w:t>
      </w:r>
      <w:r w:rsidR="004B41F3" w:rsidRPr="00AB1AF4">
        <w:rPr>
          <w:rFonts w:cs="Arial"/>
        </w:rPr>
        <w:t>4 Правил формирования плана закупки товаров (работ услуг), утвержденных Постановление</w:t>
      </w:r>
      <w:r w:rsidRPr="00AB1AF4">
        <w:rPr>
          <w:rFonts w:cs="Arial"/>
        </w:rPr>
        <w:t>м</w:t>
      </w:r>
      <w:r w:rsidR="004B41F3" w:rsidRPr="00AB1AF4">
        <w:rPr>
          <w:rFonts w:cs="Arial"/>
        </w:rPr>
        <w:t xml:space="preserve"> Правительства</w:t>
      </w:r>
      <w:r w:rsidR="00CA21C1" w:rsidRPr="00AB1AF4">
        <w:rPr>
          <w:rFonts w:cs="Arial"/>
        </w:rPr>
        <w:t xml:space="preserve"> Российской Федерации</w:t>
      </w:r>
      <w:r w:rsidR="004B41F3" w:rsidRPr="00AB1AF4">
        <w:rPr>
          <w:rFonts w:cs="Arial"/>
        </w:rPr>
        <w:t xml:space="preserve"> от 17 сентября 2012 года №</w:t>
      </w:r>
      <w:r w:rsidRPr="00AB1AF4">
        <w:rPr>
          <w:rFonts w:cs="Arial"/>
        </w:rPr>
        <w:t xml:space="preserve"> </w:t>
      </w:r>
      <w:r w:rsidR="004B41F3" w:rsidRPr="00AB1AF4">
        <w:rPr>
          <w:rFonts w:cs="Arial"/>
        </w:rPr>
        <w:t xml:space="preserve">932 «Об утверждении правил формирования плана закупки товаров (работ, услуг) и требований к форме такого плана» (далее – Постановление </w:t>
      </w:r>
      <w:r w:rsidR="00B5353A" w:rsidRPr="00AB1AF4">
        <w:rPr>
          <w:rFonts w:cs="Arial"/>
        </w:rPr>
        <w:t>№</w:t>
      </w:r>
      <w:r w:rsidRPr="00AB1AF4">
        <w:rPr>
          <w:rFonts w:cs="Arial"/>
        </w:rPr>
        <w:t xml:space="preserve"> </w:t>
      </w:r>
      <w:r w:rsidR="00B5353A" w:rsidRPr="00AB1AF4">
        <w:rPr>
          <w:rFonts w:cs="Arial"/>
        </w:rPr>
        <w:t>932):</w:t>
      </w:r>
    </w:p>
    <w:p w:rsidR="00B5353A" w:rsidRPr="00AB1AF4" w:rsidRDefault="00F40573" w:rsidP="00055785">
      <w:pPr>
        <w:pStyle w:val="a9"/>
        <w:numPr>
          <w:ilvl w:val="0"/>
          <w:numId w:val="19"/>
        </w:numPr>
        <w:spacing w:after="120" w:line="360" w:lineRule="auto"/>
        <w:jc w:val="both"/>
        <w:rPr>
          <w:rFonts w:cs="Arial"/>
        </w:rPr>
      </w:pPr>
      <w:proofErr w:type="gramStart"/>
      <w:r w:rsidRPr="00AB1AF4">
        <w:rPr>
          <w:rFonts w:cs="Arial"/>
        </w:rPr>
        <w:t>В</w:t>
      </w:r>
      <w:r w:rsidR="004B41F3" w:rsidRPr="00AB1AF4">
        <w:rPr>
          <w:rFonts w:cs="Arial"/>
        </w:rPr>
        <w:t xml:space="preserve"> план не включаются закупки, не подлежащие публикации на официальном сайте в соответствии с частью 15 статьи 4 Закона №</w:t>
      </w:r>
      <w:r w:rsidRPr="00AB1AF4">
        <w:rPr>
          <w:rFonts w:cs="Arial"/>
        </w:rPr>
        <w:t xml:space="preserve"> </w:t>
      </w:r>
      <w:r w:rsidR="004B41F3" w:rsidRPr="00AB1AF4">
        <w:rPr>
          <w:rFonts w:cs="Arial"/>
        </w:rPr>
        <w:t>223-ФЗ</w:t>
      </w:r>
      <w:r w:rsidR="00B5353A" w:rsidRPr="00AB1AF4">
        <w:rPr>
          <w:rFonts w:cs="Arial"/>
        </w:rPr>
        <w:t xml:space="preserve"> (закупки, составляющие государственную тайну и закупки, определенные решением Правительства Российской Федерации в соответствии с Постановлением Правительства Российской Федерации от 14 июня 2012 г. </w:t>
      </w:r>
      <w:r w:rsidRPr="00AB1AF4">
        <w:rPr>
          <w:rFonts w:cs="Arial"/>
        </w:rPr>
        <w:t>№</w:t>
      </w:r>
      <w:r w:rsidR="00B5353A" w:rsidRPr="00AB1AF4">
        <w:rPr>
          <w:rFonts w:cs="Arial"/>
        </w:rPr>
        <w:t xml:space="preserve"> 591 «Об утверждении правил подготовки и принятия актов Правительства Российской Федерации об определении конкретной закупки, перечней и</w:t>
      </w:r>
      <w:proofErr w:type="gramEnd"/>
      <w:r w:rsidR="00B5353A" w:rsidRPr="00AB1AF4">
        <w:rPr>
          <w:rFonts w:cs="Arial"/>
        </w:rPr>
        <w:t xml:space="preserve"> (</w:t>
      </w:r>
      <w:proofErr w:type="gramStart"/>
      <w:r w:rsidR="00B5353A" w:rsidRPr="00AB1AF4">
        <w:rPr>
          <w:rFonts w:cs="Arial"/>
        </w:rPr>
        <w:t>или) групп товаров, работ, услуг, сведения о которых не составляют государственную тайну, но не подлежат размещению на официальном сайте» (далее – Постановление №</w:t>
      </w:r>
      <w:r w:rsidR="008B6D39" w:rsidRPr="00AB1AF4">
        <w:rPr>
          <w:rFonts w:cs="Arial"/>
        </w:rPr>
        <w:t xml:space="preserve"> </w:t>
      </w:r>
      <w:r w:rsidR="00B5353A" w:rsidRPr="00AB1AF4">
        <w:rPr>
          <w:rFonts w:cs="Arial"/>
        </w:rPr>
        <w:t>591)</w:t>
      </w:r>
      <w:r w:rsidRPr="00AB1AF4">
        <w:rPr>
          <w:rFonts w:cs="Arial"/>
        </w:rPr>
        <w:t>)</w:t>
      </w:r>
      <w:r w:rsidR="00B5353A" w:rsidRPr="00AB1AF4">
        <w:rPr>
          <w:rFonts w:cs="Arial"/>
        </w:rPr>
        <w:t>;</w:t>
      </w:r>
      <w:proofErr w:type="gramEnd"/>
    </w:p>
    <w:p w:rsidR="009339C8" w:rsidRPr="00AB1AF4" w:rsidRDefault="008B6D39" w:rsidP="00055785">
      <w:pPr>
        <w:pStyle w:val="a9"/>
        <w:numPr>
          <w:ilvl w:val="0"/>
          <w:numId w:val="19"/>
        </w:numPr>
        <w:spacing w:after="120" w:line="360" w:lineRule="auto"/>
        <w:jc w:val="both"/>
        <w:rPr>
          <w:rFonts w:cs="Arial"/>
        </w:rPr>
      </w:pPr>
      <w:proofErr w:type="gramStart"/>
      <w:r w:rsidRPr="00AB1AF4">
        <w:rPr>
          <w:rFonts w:cs="Arial"/>
        </w:rPr>
        <w:t>В</w:t>
      </w:r>
      <w:r w:rsidR="00B5353A" w:rsidRPr="00AB1AF4">
        <w:rPr>
          <w:rFonts w:cs="Arial"/>
        </w:rPr>
        <w:t xml:space="preserve"> план </w:t>
      </w:r>
      <w:r w:rsidR="00D10A4B" w:rsidRPr="00AB1AF4">
        <w:rPr>
          <w:rFonts w:cs="Arial"/>
        </w:rPr>
        <w:t>могут не включаться те закупки, информацию о которых заказчик вправе не публиковать на официальном сайте в соответствии с частью 15 статьи 4 Закона №</w:t>
      </w:r>
      <w:r w:rsidRPr="00AB1AF4">
        <w:rPr>
          <w:rFonts w:cs="Arial"/>
        </w:rPr>
        <w:t xml:space="preserve"> </w:t>
      </w:r>
      <w:r w:rsidR="00D10A4B" w:rsidRPr="00AB1AF4">
        <w:rPr>
          <w:rFonts w:cs="Arial"/>
        </w:rPr>
        <w:t>223-ФЗ</w:t>
      </w:r>
      <w:r w:rsidR="00B5353A" w:rsidRPr="00AB1AF4">
        <w:rPr>
          <w:rFonts w:cs="Arial"/>
        </w:rPr>
        <w:t xml:space="preserve"> (стоимость которых не превышает сто тысяч рублей, либо, если годовая выручка заказчика за отчетный финансовый год составляет более чем пять миллиардов рублей - пятьсот тысяч рублей</w:t>
      </w:r>
      <w:r w:rsidRPr="00AB1AF4">
        <w:rPr>
          <w:rFonts w:cs="Arial"/>
        </w:rPr>
        <w:t>).</w:t>
      </w:r>
      <w:proofErr w:type="gramEnd"/>
    </w:p>
    <w:p w:rsidR="004B41F3" w:rsidRPr="00AB1AF4" w:rsidRDefault="004B41F3" w:rsidP="00055785">
      <w:pPr>
        <w:spacing w:after="120" w:line="360" w:lineRule="auto"/>
        <w:jc w:val="both"/>
        <w:rPr>
          <w:rFonts w:cs="Arial"/>
        </w:rPr>
      </w:pPr>
      <w:r w:rsidRPr="00AB1AF4">
        <w:rPr>
          <w:rFonts w:cs="Arial"/>
        </w:rPr>
        <w:t xml:space="preserve">Если закупка не содержит сведений о государственной тайне, не включена в </w:t>
      </w:r>
      <w:proofErr w:type="gramStart"/>
      <w:r w:rsidRPr="00AB1AF4">
        <w:rPr>
          <w:rFonts w:cs="Arial"/>
        </w:rPr>
        <w:t xml:space="preserve">перечень, утвержденный Правительством </w:t>
      </w:r>
      <w:r w:rsidR="00B5353A" w:rsidRPr="00AB1AF4">
        <w:rPr>
          <w:rFonts w:cs="Arial"/>
        </w:rPr>
        <w:t>РФ в соответствии с Постановлением №</w:t>
      </w:r>
      <w:r w:rsidR="008B6D39" w:rsidRPr="00AB1AF4">
        <w:rPr>
          <w:rFonts w:cs="Arial"/>
        </w:rPr>
        <w:t xml:space="preserve"> </w:t>
      </w:r>
      <w:r w:rsidR="00B5353A" w:rsidRPr="00AB1AF4">
        <w:rPr>
          <w:rFonts w:cs="Arial"/>
        </w:rPr>
        <w:t xml:space="preserve">591 </w:t>
      </w:r>
      <w:r w:rsidRPr="00AB1AF4">
        <w:rPr>
          <w:rFonts w:cs="Arial"/>
        </w:rPr>
        <w:t>и стоимость такой закупки составляет</w:t>
      </w:r>
      <w:proofErr w:type="gramEnd"/>
      <w:r w:rsidRPr="00AB1AF4">
        <w:rPr>
          <w:rFonts w:cs="Arial"/>
        </w:rPr>
        <w:t xml:space="preserve"> больше </w:t>
      </w:r>
      <w:r w:rsidR="00B5353A" w:rsidRPr="00AB1AF4">
        <w:rPr>
          <w:rFonts w:cs="Arial"/>
        </w:rPr>
        <w:t>ста/пятисот</w:t>
      </w:r>
      <w:r w:rsidRPr="00AB1AF4">
        <w:rPr>
          <w:rFonts w:cs="Arial"/>
        </w:rPr>
        <w:t xml:space="preserve"> тысяч рублей – закупка должна быть включена в план.</w:t>
      </w:r>
    </w:p>
    <w:p w:rsidR="00AB1AF4" w:rsidRPr="00AB1AF4" w:rsidRDefault="00DB6699" w:rsidP="00055785">
      <w:pPr>
        <w:spacing w:after="120" w:line="360" w:lineRule="auto"/>
        <w:jc w:val="both"/>
        <w:rPr>
          <w:rFonts w:cs="Arial"/>
        </w:rPr>
      </w:pPr>
      <w:r w:rsidRPr="00AB1AF4">
        <w:rPr>
          <w:rFonts w:cs="Arial"/>
        </w:rPr>
        <w:t>В соответствии с п.</w:t>
      </w:r>
      <w:r w:rsidR="008B6D39" w:rsidRPr="00AB1AF4">
        <w:rPr>
          <w:rFonts w:cs="Arial"/>
        </w:rPr>
        <w:t xml:space="preserve"> </w:t>
      </w:r>
      <w:r w:rsidR="004B41F3" w:rsidRPr="00AB1AF4">
        <w:rPr>
          <w:rFonts w:cs="Arial"/>
        </w:rPr>
        <w:t>14 Постановления Правительства от 10 сентября 2012 года №</w:t>
      </w:r>
      <w:r w:rsidR="00BF012C" w:rsidRPr="00AB1AF4">
        <w:rPr>
          <w:rFonts w:cs="Arial"/>
        </w:rPr>
        <w:t xml:space="preserve"> </w:t>
      </w:r>
      <w:r w:rsidR="004B41F3" w:rsidRPr="00AB1AF4">
        <w:rPr>
          <w:rFonts w:cs="Arial"/>
        </w:rPr>
        <w:t xml:space="preserve">908 «Об утверждении положения о размещении на официальном сайте информации о закупке» (далее – Постановление </w:t>
      </w:r>
      <w:r w:rsidRPr="00AB1AF4">
        <w:rPr>
          <w:rFonts w:cs="Arial"/>
        </w:rPr>
        <w:t>№</w:t>
      </w:r>
      <w:r w:rsidR="00BF012C" w:rsidRPr="00AB1AF4">
        <w:rPr>
          <w:rFonts w:cs="Arial"/>
        </w:rPr>
        <w:t xml:space="preserve"> </w:t>
      </w:r>
      <w:r w:rsidRPr="00AB1AF4">
        <w:rPr>
          <w:rFonts w:cs="Arial"/>
        </w:rPr>
        <w:t>908)</w:t>
      </w:r>
      <w:r w:rsidR="004B41F3" w:rsidRPr="00AB1AF4">
        <w:rPr>
          <w:rFonts w:cs="Arial"/>
        </w:rPr>
        <w:t xml:space="preserve"> </w:t>
      </w:r>
      <w:r w:rsidRPr="00AB1AF4">
        <w:rPr>
          <w:rFonts w:cs="Arial"/>
        </w:rPr>
        <w:t xml:space="preserve">в течение 10 календарных дней </w:t>
      </w:r>
      <w:proofErr w:type="gramStart"/>
      <w:r w:rsidRPr="00AB1AF4">
        <w:rPr>
          <w:rFonts w:cs="Arial"/>
        </w:rPr>
        <w:t>с даты утверждения</w:t>
      </w:r>
      <w:proofErr w:type="gramEnd"/>
      <w:r w:rsidRPr="00AB1AF4">
        <w:rPr>
          <w:rFonts w:cs="Arial"/>
        </w:rPr>
        <w:t xml:space="preserve"> плана или внесения в него изменений </w:t>
      </w:r>
      <w:r w:rsidR="004B41F3" w:rsidRPr="00AB1AF4">
        <w:rPr>
          <w:rFonts w:cs="Arial"/>
        </w:rPr>
        <w:t>на официальном сайте</w:t>
      </w:r>
      <w:r w:rsidRPr="00AB1AF4">
        <w:rPr>
          <w:rFonts w:cs="Arial"/>
        </w:rPr>
        <w:t xml:space="preserve"> публикуются:</w:t>
      </w:r>
    </w:p>
    <w:p w:rsidR="00DB6699" w:rsidRPr="00055785" w:rsidRDefault="00BF012C" w:rsidP="00DB6699">
      <w:pPr>
        <w:pStyle w:val="a9"/>
        <w:numPr>
          <w:ilvl w:val="0"/>
          <w:numId w:val="19"/>
        </w:numPr>
        <w:spacing w:after="120" w:line="360" w:lineRule="auto"/>
        <w:jc w:val="both"/>
        <w:rPr>
          <w:rFonts w:cs="Arial"/>
        </w:rPr>
      </w:pPr>
      <w:r w:rsidRPr="00055785">
        <w:rPr>
          <w:rFonts w:cs="Arial"/>
        </w:rPr>
        <w:t>П</w:t>
      </w:r>
      <w:r w:rsidR="00DB6699" w:rsidRPr="00055785">
        <w:rPr>
          <w:rFonts w:cs="Arial"/>
        </w:rPr>
        <w:t>лан закупки</w:t>
      </w:r>
      <w:r w:rsidRPr="00055785">
        <w:rPr>
          <w:rFonts w:cs="Arial"/>
        </w:rPr>
        <w:t>;</w:t>
      </w:r>
    </w:p>
    <w:p w:rsidR="00DB6699" w:rsidRPr="00055785" w:rsidRDefault="00BF012C" w:rsidP="00DB6699">
      <w:pPr>
        <w:pStyle w:val="a9"/>
        <w:numPr>
          <w:ilvl w:val="0"/>
          <w:numId w:val="19"/>
        </w:numPr>
        <w:spacing w:after="120" w:line="360" w:lineRule="auto"/>
        <w:jc w:val="both"/>
        <w:rPr>
          <w:rFonts w:cs="Arial"/>
        </w:rPr>
      </w:pPr>
      <w:r w:rsidRPr="00055785">
        <w:rPr>
          <w:rFonts w:cs="Arial"/>
        </w:rPr>
        <w:t>И</w:t>
      </w:r>
      <w:r w:rsidR="00DB6699" w:rsidRPr="00055785">
        <w:rPr>
          <w:rFonts w:cs="Arial"/>
        </w:rPr>
        <w:t>нформация о внесении в него изменений.</w:t>
      </w:r>
    </w:p>
    <w:p w:rsidR="003101FB" w:rsidRPr="00055785" w:rsidRDefault="003101FB" w:rsidP="00AB1AF4">
      <w:pPr>
        <w:spacing w:after="120" w:line="360" w:lineRule="auto"/>
        <w:jc w:val="both"/>
        <w:rPr>
          <w:rFonts w:cs="Arial"/>
        </w:rPr>
      </w:pPr>
      <w:r w:rsidRPr="00055785">
        <w:rPr>
          <w:rFonts w:cs="Arial"/>
        </w:rPr>
        <w:lastRenderedPageBreak/>
        <w:t>Также, в соответствии с п. 5 Постановления №</w:t>
      </w:r>
      <w:r w:rsidR="00BF012C" w:rsidRPr="00055785">
        <w:rPr>
          <w:rFonts w:cs="Arial"/>
        </w:rPr>
        <w:t xml:space="preserve"> </w:t>
      </w:r>
      <w:r w:rsidRPr="00055785">
        <w:rPr>
          <w:rFonts w:cs="Arial"/>
        </w:rPr>
        <w:t xml:space="preserve">908,  изменение </w:t>
      </w:r>
      <w:r w:rsidR="00DB6699" w:rsidRPr="00055785">
        <w:rPr>
          <w:rFonts w:cs="Arial"/>
        </w:rPr>
        <w:t>плана закупок</w:t>
      </w:r>
      <w:r w:rsidRPr="00055785">
        <w:rPr>
          <w:rFonts w:cs="Arial"/>
        </w:rPr>
        <w:t xml:space="preserve"> осуществляется с размещением документа, содержащего перечень внесенных изменений. </w:t>
      </w:r>
    </w:p>
    <w:p w:rsidR="00E71439" w:rsidRPr="00055785" w:rsidRDefault="00E71439" w:rsidP="00AB1AF4">
      <w:pPr>
        <w:spacing w:after="120" w:line="360" w:lineRule="auto"/>
        <w:jc w:val="both"/>
        <w:rPr>
          <w:rFonts w:cs="Arial"/>
        </w:rPr>
      </w:pPr>
      <w:r w:rsidRPr="00055785">
        <w:rPr>
          <w:rFonts w:cs="Arial"/>
        </w:rPr>
        <w:t>В соответствии с п.</w:t>
      </w:r>
      <w:r w:rsidR="00BF012C" w:rsidRPr="00055785">
        <w:rPr>
          <w:rFonts w:cs="Arial"/>
        </w:rPr>
        <w:t xml:space="preserve"> </w:t>
      </w:r>
      <w:r w:rsidRPr="00055785">
        <w:rPr>
          <w:rFonts w:cs="Arial"/>
        </w:rPr>
        <w:t xml:space="preserve">8 Постановления </w:t>
      </w:r>
      <w:r w:rsidR="00BF012C" w:rsidRPr="00055785">
        <w:rPr>
          <w:rFonts w:cs="Arial"/>
        </w:rPr>
        <w:t xml:space="preserve">№ </w:t>
      </w:r>
      <w:r w:rsidRPr="00055785">
        <w:rPr>
          <w:rFonts w:cs="Arial"/>
        </w:rPr>
        <w:t xml:space="preserve">932 </w:t>
      </w:r>
      <w:r w:rsidR="00C34405" w:rsidRPr="00055785">
        <w:rPr>
          <w:rFonts w:cs="Arial"/>
        </w:rPr>
        <w:t>к</w:t>
      </w:r>
      <w:r w:rsidRPr="00055785">
        <w:rPr>
          <w:rFonts w:cs="Arial"/>
        </w:rPr>
        <w:t>орректировка плана закупки может осуществляться, в том числе в случае:</w:t>
      </w:r>
    </w:p>
    <w:p w:rsidR="00E71439" w:rsidRPr="00055785" w:rsidRDefault="00BF012C" w:rsidP="00055785">
      <w:pPr>
        <w:pStyle w:val="a9"/>
        <w:numPr>
          <w:ilvl w:val="0"/>
          <w:numId w:val="19"/>
        </w:numPr>
        <w:spacing w:after="120" w:line="360" w:lineRule="auto"/>
        <w:jc w:val="both"/>
        <w:rPr>
          <w:rFonts w:cs="Arial"/>
        </w:rPr>
      </w:pPr>
      <w:r w:rsidRPr="00055785">
        <w:rPr>
          <w:rFonts w:cs="Arial"/>
        </w:rPr>
        <w:t>И</w:t>
      </w:r>
      <w:r w:rsidR="00E71439" w:rsidRPr="00055785">
        <w:rPr>
          <w:rFonts w:cs="Arial"/>
        </w:rPr>
        <w:t xml:space="preserve">зменения потребности в </w:t>
      </w:r>
      <w:r w:rsidR="00C34405" w:rsidRPr="00055785">
        <w:rPr>
          <w:rFonts w:cs="Arial"/>
        </w:rPr>
        <w:t>товарах, работах, услугах</w:t>
      </w:r>
      <w:r w:rsidR="00E71439" w:rsidRPr="00055785">
        <w:rPr>
          <w:rFonts w:cs="Arial"/>
        </w:rPr>
        <w:t>, в том числе сроков их приобретения, способа осуществления закупки и срока исполнения договора;</w:t>
      </w:r>
    </w:p>
    <w:p w:rsidR="00E71439" w:rsidRPr="00055785" w:rsidRDefault="00BF012C" w:rsidP="00055785">
      <w:pPr>
        <w:pStyle w:val="a9"/>
        <w:numPr>
          <w:ilvl w:val="0"/>
          <w:numId w:val="19"/>
        </w:numPr>
        <w:spacing w:after="120" w:line="360" w:lineRule="auto"/>
        <w:jc w:val="both"/>
        <w:rPr>
          <w:rFonts w:cs="Arial"/>
        </w:rPr>
      </w:pPr>
      <w:r w:rsidRPr="00055785">
        <w:rPr>
          <w:rFonts w:cs="Arial"/>
        </w:rPr>
        <w:t>И</w:t>
      </w:r>
      <w:r w:rsidR="00E71439" w:rsidRPr="00055785">
        <w:rPr>
          <w:rFonts w:cs="Arial"/>
        </w:rPr>
        <w:t>зменения более чем на 10 процентов стоимости планируемых к приобре</w:t>
      </w:r>
      <w:r w:rsidR="00C34405" w:rsidRPr="00055785">
        <w:rPr>
          <w:rFonts w:cs="Arial"/>
        </w:rPr>
        <w:t>тению товаров, работ, услуг</w:t>
      </w:r>
      <w:r w:rsidR="00E71439" w:rsidRPr="00055785">
        <w:rPr>
          <w:rFonts w:cs="Arial"/>
        </w:rPr>
        <w:t>;</w:t>
      </w:r>
    </w:p>
    <w:p w:rsidR="00E71439" w:rsidRPr="00055785" w:rsidRDefault="00BF012C" w:rsidP="00055785">
      <w:pPr>
        <w:pStyle w:val="a9"/>
        <w:numPr>
          <w:ilvl w:val="0"/>
          <w:numId w:val="19"/>
        </w:numPr>
        <w:spacing w:after="120" w:line="360" w:lineRule="auto"/>
        <w:jc w:val="both"/>
        <w:rPr>
          <w:rFonts w:cs="Arial"/>
        </w:rPr>
      </w:pPr>
      <w:r w:rsidRPr="00055785">
        <w:rPr>
          <w:rFonts w:cs="Arial"/>
        </w:rPr>
        <w:t>В</w:t>
      </w:r>
      <w:r w:rsidR="00E71439" w:rsidRPr="00055785">
        <w:rPr>
          <w:rFonts w:cs="Arial"/>
        </w:rPr>
        <w:t xml:space="preserve"> иных случаях, установленных </w:t>
      </w:r>
      <w:r w:rsidR="00C34405" w:rsidRPr="00055785">
        <w:rPr>
          <w:rFonts w:cs="Arial"/>
        </w:rPr>
        <w:t>П</w:t>
      </w:r>
      <w:r w:rsidR="00E71439" w:rsidRPr="00055785">
        <w:rPr>
          <w:rFonts w:cs="Arial"/>
        </w:rPr>
        <w:t>оложением о закупке и другими документами заказчика.</w:t>
      </w:r>
    </w:p>
    <w:p w:rsidR="00E71439" w:rsidRPr="00055785" w:rsidRDefault="00E71439" w:rsidP="00C34405">
      <w:pPr>
        <w:spacing w:after="120" w:line="360" w:lineRule="auto"/>
        <w:ind w:firstLine="567"/>
        <w:jc w:val="both"/>
        <w:rPr>
          <w:rFonts w:cs="Arial"/>
        </w:rPr>
      </w:pPr>
      <w:r w:rsidRPr="00055785">
        <w:rPr>
          <w:rFonts w:cs="Arial"/>
        </w:rPr>
        <w:t xml:space="preserve">В случае если закупка осуществляется путем проведения конкурса, внесение изменений в план закупки осуществляется </w:t>
      </w:r>
      <w:r w:rsidR="00C34405" w:rsidRPr="00055785">
        <w:rPr>
          <w:rFonts w:cs="Arial"/>
        </w:rPr>
        <w:t>до размещения на официальном сайте конкурсной документации</w:t>
      </w:r>
      <w:r w:rsidRPr="00055785">
        <w:rPr>
          <w:rFonts w:cs="Arial"/>
        </w:rPr>
        <w:t xml:space="preserve"> или вносимых в н</w:t>
      </w:r>
      <w:r w:rsidR="00BF012C" w:rsidRPr="00055785">
        <w:rPr>
          <w:rFonts w:cs="Arial"/>
        </w:rPr>
        <w:t>е</w:t>
      </w:r>
      <w:r w:rsidR="00C34405" w:rsidRPr="00055785">
        <w:rPr>
          <w:rFonts w:cs="Arial"/>
        </w:rPr>
        <w:t>е</w:t>
      </w:r>
      <w:r w:rsidRPr="00055785">
        <w:rPr>
          <w:rFonts w:cs="Arial"/>
        </w:rPr>
        <w:t xml:space="preserve"> изменений. </w:t>
      </w:r>
    </w:p>
    <w:p w:rsidR="00850D5A" w:rsidRPr="00055785" w:rsidRDefault="00850D5A" w:rsidP="00850D5A">
      <w:pPr>
        <w:spacing w:after="120" w:line="360" w:lineRule="auto"/>
        <w:ind w:firstLine="567"/>
        <w:jc w:val="both"/>
        <w:rPr>
          <w:rFonts w:cs="Arial"/>
          <w:sz w:val="24"/>
          <w:szCs w:val="24"/>
        </w:rPr>
      </w:pPr>
      <w:r w:rsidRPr="00055785">
        <w:rPr>
          <w:rFonts w:cs="Arial"/>
          <w:noProof/>
          <w:sz w:val="24"/>
          <w:szCs w:val="24"/>
          <w:lang w:eastAsia="ru-RU"/>
        </w:rPr>
        <mc:AlternateContent>
          <mc:Choice Requires="wps">
            <w:drawing>
              <wp:anchor distT="0" distB="0" distL="114300" distR="114300" simplePos="0" relativeHeight="251689984" behindDoc="0" locked="0" layoutInCell="1" allowOverlap="1" wp14:anchorId="44857A8A" wp14:editId="4FBACCA2">
                <wp:simplePos x="0" y="0"/>
                <wp:positionH relativeFrom="column">
                  <wp:posOffset>-51435</wp:posOffset>
                </wp:positionH>
                <wp:positionV relativeFrom="paragraph">
                  <wp:posOffset>123825</wp:posOffset>
                </wp:positionV>
                <wp:extent cx="6070600" cy="1016000"/>
                <wp:effectExtent l="0" t="0" r="25400" b="12700"/>
                <wp:wrapNone/>
                <wp:docPr id="192" name="Прямоугольник 192"/>
                <wp:cNvGraphicFramePr/>
                <a:graphic xmlns:a="http://schemas.openxmlformats.org/drawingml/2006/main">
                  <a:graphicData uri="http://schemas.microsoft.com/office/word/2010/wordprocessingShape">
                    <wps:wsp>
                      <wps:cNvSpPr/>
                      <wps:spPr>
                        <a:xfrm>
                          <a:off x="0" y="0"/>
                          <a:ext cx="6070600" cy="1016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850D5A" w:rsidRPr="00055785" w:rsidRDefault="00850D5A" w:rsidP="00D035AE">
                            <w:pPr>
                              <w:spacing w:after="0" w:line="240" w:lineRule="auto"/>
                              <w:jc w:val="both"/>
                              <w:rPr>
                                <w:rFonts w:cs="Arial"/>
                                <w:szCs w:val="24"/>
                              </w:rPr>
                            </w:pPr>
                            <w:r w:rsidRPr="00055785">
                              <w:rPr>
                                <w:rFonts w:cs="Arial"/>
                                <w:b/>
                                <w:color w:val="244061" w:themeColor="accent1" w:themeShade="80"/>
                                <w:szCs w:val="24"/>
                              </w:rPr>
                              <w:t>NB:</w:t>
                            </w:r>
                            <w:r w:rsidRPr="00055785">
                              <w:rPr>
                                <w:rFonts w:cs="Arial"/>
                                <w:color w:val="244061" w:themeColor="accent1" w:themeShade="80"/>
                                <w:szCs w:val="24"/>
                              </w:rPr>
                              <w:t xml:space="preserve"> </w:t>
                            </w:r>
                            <w:r w:rsidR="0003147A" w:rsidRPr="00055785">
                              <w:rPr>
                                <w:rFonts w:cs="Arial"/>
                                <w:szCs w:val="24"/>
                              </w:rPr>
                              <w:t>П</w:t>
                            </w:r>
                            <w:r w:rsidRPr="00055785">
                              <w:rPr>
                                <w:rFonts w:cs="Arial"/>
                                <w:szCs w:val="24"/>
                              </w:rPr>
                              <w:t>ри изменении плана закупок на официальном сайте нужно публиковать два документа: новый план и документ, содержащий перечень изменений.</w:t>
                            </w:r>
                          </w:p>
                          <w:p w:rsidR="00D035AE" w:rsidRPr="00055785" w:rsidRDefault="00D035AE" w:rsidP="00D035AE">
                            <w:pPr>
                              <w:spacing w:after="0" w:line="240" w:lineRule="auto"/>
                              <w:jc w:val="both"/>
                              <w:rPr>
                                <w:rFonts w:cs="Arial"/>
                                <w:szCs w:val="24"/>
                              </w:rPr>
                            </w:pPr>
                          </w:p>
                          <w:p w:rsidR="00850D5A" w:rsidRDefault="00850D5A" w:rsidP="00055785">
                            <w:pPr>
                              <w:spacing w:after="0" w:line="240" w:lineRule="auto"/>
                              <w:jc w:val="both"/>
                            </w:pPr>
                            <w:r w:rsidRPr="00055785">
                              <w:rPr>
                                <w:rFonts w:cs="Arial"/>
                                <w:b/>
                                <w:color w:val="244061" w:themeColor="accent1" w:themeShade="80"/>
                                <w:szCs w:val="24"/>
                              </w:rPr>
                              <w:t>NB:</w:t>
                            </w:r>
                            <w:r w:rsidRPr="00055785">
                              <w:rPr>
                                <w:rFonts w:cs="Arial"/>
                                <w:szCs w:val="24"/>
                              </w:rPr>
                              <w:t xml:space="preserve"> </w:t>
                            </w:r>
                            <w:r w:rsidR="0003147A" w:rsidRPr="00055785">
                              <w:rPr>
                                <w:rFonts w:cs="Arial"/>
                                <w:szCs w:val="24"/>
                              </w:rPr>
                              <w:t>И</w:t>
                            </w:r>
                            <w:r w:rsidRPr="00055785">
                              <w:rPr>
                                <w:rFonts w:cs="Arial"/>
                                <w:szCs w:val="24"/>
                              </w:rPr>
                              <w:t>нформацию о конкурсе необходимо включать в план ДО публикации извещения.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2" o:spid="_x0000_s1026" style="position:absolute;left:0;text-align:left;margin-left:-4.05pt;margin-top:9.75pt;width:478pt;height:8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" fillcolor="white [3201]" strokecolor="#4f81bd [3204]" strokeweight="2pt">
                <v:textbox>
                  <w:txbxContent>
                    <w:p w:rsidR="00850D5A" w:rsidRPr="00055785" w:rsidRDefault="00850D5A" w:rsidP="00D035AE">
                      <w:pPr>
                        <w:spacing w:after="0" w:line="240" w:lineRule="auto"/>
                        <w:jc w:val="both"/>
                        <w:rPr>
                          <w:rFonts w:cs="Arial"/>
                          <w:szCs w:val="24"/>
                        </w:rPr>
                      </w:pPr>
                      <w:r w:rsidRPr="00055785">
                        <w:rPr>
                          <w:rFonts w:cs="Arial"/>
                          <w:b/>
                          <w:color w:val="244061" w:themeColor="accent1" w:themeShade="80"/>
                          <w:szCs w:val="24"/>
                        </w:rPr>
                        <w:t>NB:</w:t>
                      </w:r>
                      <w:r w:rsidRPr="00055785">
                        <w:rPr>
                          <w:rFonts w:cs="Arial"/>
                          <w:color w:val="244061" w:themeColor="accent1" w:themeShade="80"/>
                          <w:szCs w:val="24"/>
                        </w:rPr>
                        <w:t xml:space="preserve"> </w:t>
                      </w:r>
                      <w:r w:rsidR="0003147A" w:rsidRPr="00055785">
                        <w:rPr>
                          <w:rFonts w:cs="Arial"/>
                          <w:szCs w:val="24"/>
                        </w:rPr>
                        <w:t>П</w:t>
                      </w:r>
                      <w:r w:rsidRPr="00055785">
                        <w:rPr>
                          <w:rFonts w:cs="Arial"/>
                          <w:szCs w:val="24"/>
                        </w:rPr>
                        <w:t>ри изменении плана закупок на официальном сайте нужно публиковать два документа: новый план и документ, содержащий перечень изменений.</w:t>
                      </w:r>
                    </w:p>
                    <w:p w:rsidR="00D035AE" w:rsidRPr="00055785" w:rsidRDefault="00D035AE" w:rsidP="00D035AE">
                      <w:pPr>
                        <w:spacing w:after="0" w:line="240" w:lineRule="auto"/>
                        <w:jc w:val="both"/>
                        <w:rPr>
                          <w:rFonts w:cs="Arial"/>
                          <w:szCs w:val="24"/>
                        </w:rPr>
                      </w:pPr>
                    </w:p>
                    <w:p w:rsidR="00850D5A" w:rsidRDefault="00850D5A" w:rsidP="00055785">
                      <w:pPr>
                        <w:spacing w:after="0" w:line="240" w:lineRule="auto"/>
                        <w:jc w:val="both"/>
                      </w:pPr>
                      <w:r w:rsidRPr="00055785">
                        <w:rPr>
                          <w:rFonts w:cs="Arial"/>
                          <w:b/>
                          <w:color w:val="244061" w:themeColor="accent1" w:themeShade="80"/>
                          <w:szCs w:val="24"/>
                        </w:rPr>
                        <w:t>NB:</w:t>
                      </w:r>
                      <w:r w:rsidRPr="00055785">
                        <w:rPr>
                          <w:rFonts w:cs="Arial"/>
                          <w:szCs w:val="24"/>
                        </w:rPr>
                        <w:t xml:space="preserve"> </w:t>
                      </w:r>
                      <w:r w:rsidR="0003147A" w:rsidRPr="00055785">
                        <w:rPr>
                          <w:rFonts w:cs="Arial"/>
                          <w:szCs w:val="24"/>
                        </w:rPr>
                        <w:t>И</w:t>
                      </w:r>
                      <w:r w:rsidRPr="00055785">
                        <w:rPr>
                          <w:rFonts w:cs="Arial"/>
                          <w:szCs w:val="24"/>
                        </w:rPr>
                        <w:t>нформацию о конкурсе необходимо включать в план ДО публикации извещения.</w:t>
                      </w:r>
                    </w:p>
                  </w:txbxContent>
                </v:textbox>
              </v:rect>
            </w:pict>
          </mc:Fallback>
        </mc:AlternateContent>
      </w:r>
    </w:p>
    <w:p w:rsidR="00850D5A" w:rsidRPr="00055785" w:rsidRDefault="00850D5A" w:rsidP="00850D5A">
      <w:pPr>
        <w:spacing w:after="120" w:line="360" w:lineRule="auto"/>
        <w:ind w:firstLine="567"/>
        <w:jc w:val="both"/>
        <w:rPr>
          <w:rFonts w:cs="Arial"/>
          <w:sz w:val="24"/>
          <w:szCs w:val="24"/>
        </w:rPr>
      </w:pPr>
    </w:p>
    <w:p w:rsidR="00850D5A" w:rsidRPr="00055785" w:rsidRDefault="00850D5A" w:rsidP="00850D5A">
      <w:pPr>
        <w:spacing w:after="120" w:line="360" w:lineRule="auto"/>
        <w:ind w:firstLine="567"/>
        <w:jc w:val="both"/>
        <w:rPr>
          <w:rFonts w:cs="Arial"/>
          <w:sz w:val="24"/>
          <w:szCs w:val="24"/>
        </w:rPr>
      </w:pPr>
    </w:p>
    <w:p w:rsidR="00850D5A" w:rsidRPr="00055785" w:rsidRDefault="00850D5A" w:rsidP="00850D5A">
      <w:pPr>
        <w:spacing w:after="120" w:line="360" w:lineRule="auto"/>
        <w:ind w:firstLine="567"/>
        <w:jc w:val="both"/>
        <w:rPr>
          <w:rFonts w:cs="Arial"/>
          <w:sz w:val="24"/>
          <w:szCs w:val="24"/>
        </w:rPr>
      </w:pPr>
    </w:p>
    <w:p w:rsidR="0032023B" w:rsidRPr="00055785" w:rsidRDefault="0032023B" w:rsidP="00D76C40">
      <w:pPr>
        <w:pStyle w:val="2"/>
        <w:numPr>
          <w:ilvl w:val="0"/>
          <w:numId w:val="16"/>
        </w:numPr>
        <w:rPr>
          <w:rFonts w:asciiTheme="minorHAnsi" w:hAnsiTheme="minorHAnsi"/>
          <w:sz w:val="32"/>
        </w:rPr>
      </w:pPr>
      <w:r w:rsidRPr="00055785">
        <w:rPr>
          <w:rFonts w:asciiTheme="minorHAnsi" w:hAnsiTheme="minorHAnsi"/>
          <w:sz w:val="32"/>
        </w:rPr>
        <w:t>Разработка документации</w:t>
      </w:r>
    </w:p>
    <w:p w:rsidR="00D76C40" w:rsidRPr="00055785" w:rsidRDefault="00F96980" w:rsidP="00AB1AF4">
      <w:pPr>
        <w:spacing w:after="120" w:line="360" w:lineRule="auto"/>
        <w:jc w:val="both"/>
        <w:rPr>
          <w:rFonts w:cs="Arial"/>
          <w:szCs w:val="24"/>
        </w:rPr>
      </w:pPr>
      <w:r w:rsidRPr="00055785">
        <w:rPr>
          <w:rFonts w:cs="Arial"/>
          <w:szCs w:val="24"/>
        </w:rPr>
        <w:t>При проведении любой закупки, информация о которой подлежит публикации на официальном сайте, заказчик должен подготовить пакет документов, состоящий из извещения, документации и проекта договора (далее – конкурсная документация).</w:t>
      </w:r>
    </w:p>
    <w:p w:rsidR="00F96980" w:rsidRPr="00055785" w:rsidRDefault="00F96980" w:rsidP="00AB1AF4">
      <w:pPr>
        <w:spacing w:after="120" w:line="360" w:lineRule="auto"/>
        <w:jc w:val="both"/>
        <w:rPr>
          <w:rFonts w:cs="Arial"/>
          <w:szCs w:val="24"/>
        </w:rPr>
      </w:pPr>
      <w:r w:rsidRPr="00055785">
        <w:rPr>
          <w:rFonts w:cs="Arial"/>
          <w:szCs w:val="24"/>
        </w:rPr>
        <w:t xml:space="preserve">Кроме необходимых документов, публикуемых </w:t>
      </w:r>
      <w:r w:rsidR="00B95C97" w:rsidRPr="00055785">
        <w:rPr>
          <w:rFonts w:cs="Arial"/>
          <w:szCs w:val="24"/>
        </w:rPr>
        <w:t xml:space="preserve">на официальном сайте, заказчику могут потребоваться дополнительные документы. </w:t>
      </w:r>
    </w:p>
    <w:p w:rsidR="0046343E" w:rsidRDefault="0046343E" w:rsidP="00AB1AF4">
      <w:pPr>
        <w:spacing w:after="120" w:line="360" w:lineRule="auto"/>
        <w:jc w:val="both"/>
        <w:rPr>
          <w:rFonts w:cs="Arial"/>
          <w:szCs w:val="24"/>
        </w:rPr>
      </w:pPr>
      <w:r w:rsidRPr="00055785">
        <w:rPr>
          <w:rFonts w:cs="Arial"/>
          <w:szCs w:val="24"/>
        </w:rPr>
        <w:t>Список документов</w:t>
      </w:r>
      <w:r w:rsidR="00B95C97" w:rsidRPr="00055785">
        <w:rPr>
          <w:rFonts w:cs="Arial"/>
          <w:szCs w:val="24"/>
        </w:rPr>
        <w:t>, разрабатываемых при проведении конкурса,</w:t>
      </w:r>
      <w:r w:rsidRPr="00055785">
        <w:rPr>
          <w:rFonts w:cs="Arial"/>
          <w:szCs w:val="24"/>
        </w:rPr>
        <w:t xml:space="preserve"> у разных заказчиков отличается, поскольку определен в Положении о закупке.</w:t>
      </w:r>
    </w:p>
    <w:p w:rsidR="00055785" w:rsidRDefault="00055785" w:rsidP="00850D5A">
      <w:pPr>
        <w:spacing w:after="120" w:line="360" w:lineRule="auto"/>
        <w:ind w:firstLine="567"/>
        <w:jc w:val="both"/>
        <w:rPr>
          <w:rFonts w:cs="Arial"/>
          <w:szCs w:val="24"/>
        </w:rPr>
      </w:pPr>
    </w:p>
    <w:p w:rsidR="00AB1AF4" w:rsidRDefault="00AB1AF4" w:rsidP="00850D5A">
      <w:pPr>
        <w:spacing w:after="120" w:line="360" w:lineRule="auto"/>
        <w:ind w:firstLine="567"/>
        <w:jc w:val="both"/>
        <w:rPr>
          <w:rFonts w:cs="Arial"/>
          <w:szCs w:val="24"/>
        </w:rPr>
      </w:pPr>
    </w:p>
    <w:p w:rsidR="00055785" w:rsidRDefault="00055785" w:rsidP="00850D5A">
      <w:pPr>
        <w:spacing w:after="120" w:line="360" w:lineRule="auto"/>
        <w:ind w:firstLine="567"/>
        <w:jc w:val="both"/>
        <w:rPr>
          <w:rFonts w:cs="Arial"/>
          <w:szCs w:val="24"/>
        </w:rPr>
      </w:pPr>
    </w:p>
    <w:p w:rsidR="00055785" w:rsidRDefault="00055785" w:rsidP="00850D5A">
      <w:pPr>
        <w:spacing w:after="120" w:line="360" w:lineRule="auto"/>
        <w:ind w:firstLine="567"/>
        <w:jc w:val="both"/>
        <w:rPr>
          <w:rFonts w:cs="Arial"/>
          <w:szCs w:val="24"/>
        </w:rPr>
      </w:pPr>
    </w:p>
    <w:p w:rsidR="00AB1AF4" w:rsidRPr="00055785" w:rsidRDefault="00AB1AF4" w:rsidP="00850D5A">
      <w:pPr>
        <w:spacing w:after="120" w:line="360" w:lineRule="auto"/>
        <w:ind w:firstLine="567"/>
        <w:jc w:val="both"/>
        <w:rPr>
          <w:rFonts w:cs="Arial"/>
          <w:szCs w:val="24"/>
        </w:rPr>
      </w:pPr>
    </w:p>
    <w:p w:rsidR="00E71439" w:rsidRPr="00055785" w:rsidRDefault="00E71439" w:rsidP="00055785">
      <w:pPr>
        <w:spacing w:after="120" w:line="360" w:lineRule="auto"/>
        <w:jc w:val="both"/>
        <w:rPr>
          <w:rFonts w:cs="Arial"/>
          <w:szCs w:val="24"/>
        </w:rPr>
      </w:pPr>
      <w:r w:rsidRPr="00055785">
        <w:rPr>
          <w:rFonts w:cs="Arial"/>
          <w:szCs w:val="24"/>
        </w:rPr>
        <w:lastRenderedPageBreak/>
        <w:t>Примерный перечень документов, составляемых при проведении конкурса</w:t>
      </w:r>
      <w:r w:rsidR="0046343E" w:rsidRPr="00055785">
        <w:rPr>
          <w:rFonts w:cs="Arial"/>
          <w:szCs w:val="24"/>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Извещение</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Документация (общая часть, информационная карта, техническое задание, проект договора к каждому лоту)</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Извещение о внесении изменений</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Извещение об отказе от проведения конкурса</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Разъяснения документации</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Уведомления участникам</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Протокол вскрытия конвертов (открытия доступа к заявкам)</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Протокол рассмотрения</w:t>
      </w:r>
      <w:r w:rsidR="00BF012C" w:rsidRPr="00055785">
        <w:rPr>
          <w:rFonts w:cs="Arial"/>
        </w:rPr>
        <w:t>;</w:t>
      </w:r>
    </w:p>
    <w:p w:rsidR="009907F7" w:rsidRPr="00055785" w:rsidRDefault="007776A4" w:rsidP="00055785">
      <w:pPr>
        <w:pStyle w:val="a9"/>
        <w:numPr>
          <w:ilvl w:val="0"/>
          <w:numId w:val="19"/>
        </w:numPr>
        <w:spacing w:after="120" w:line="360" w:lineRule="auto"/>
        <w:jc w:val="both"/>
        <w:rPr>
          <w:rFonts w:cs="Arial"/>
        </w:rPr>
      </w:pPr>
      <w:r w:rsidRPr="00055785">
        <w:rPr>
          <w:rFonts w:cs="Arial"/>
        </w:rPr>
        <w:t>Протокол оценки и сопоставления (или итоговый протокол)</w:t>
      </w:r>
      <w:r w:rsidR="00BF012C" w:rsidRPr="00055785">
        <w:rPr>
          <w:rFonts w:cs="Arial"/>
        </w:rPr>
        <w:t>.</w:t>
      </w:r>
    </w:p>
    <w:p w:rsidR="00E71439" w:rsidRPr="00055785" w:rsidRDefault="00E71439" w:rsidP="00055785">
      <w:pPr>
        <w:spacing w:after="120" w:line="360" w:lineRule="auto"/>
        <w:jc w:val="both"/>
        <w:rPr>
          <w:rFonts w:cs="Arial"/>
          <w:szCs w:val="24"/>
        </w:rPr>
      </w:pPr>
      <w:r w:rsidRPr="00055785">
        <w:rPr>
          <w:rFonts w:cs="Arial"/>
          <w:szCs w:val="24"/>
        </w:rPr>
        <w:t>Протоколы могут подписываться закупочной комиссией или представителем заказчика</w:t>
      </w:r>
      <w:r w:rsidR="0046343E" w:rsidRPr="00055785">
        <w:rPr>
          <w:rFonts w:cs="Arial"/>
          <w:szCs w:val="24"/>
        </w:rPr>
        <w:t xml:space="preserve"> (</w:t>
      </w:r>
      <w:r w:rsidR="00BF012C" w:rsidRPr="00055785">
        <w:rPr>
          <w:rFonts w:cs="Arial"/>
          <w:szCs w:val="24"/>
        </w:rPr>
        <w:t>в</w:t>
      </w:r>
      <w:r w:rsidR="0046343E" w:rsidRPr="00055785">
        <w:rPr>
          <w:rFonts w:cs="Arial"/>
          <w:szCs w:val="24"/>
        </w:rPr>
        <w:t xml:space="preserve"> соответствии с Положением о закупке)</w:t>
      </w:r>
      <w:r w:rsidRPr="00055785">
        <w:rPr>
          <w:rFonts w:cs="Arial"/>
          <w:szCs w:val="24"/>
        </w:rPr>
        <w:t>.</w:t>
      </w:r>
    </w:p>
    <w:p w:rsidR="0032023B" w:rsidRPr="00055785" w:rsidRDefault="0032023B" w:rsidP="00055785">
      <w:pPr>
        <w:spacing w:after="120" w:line="360" w:lineRule="auto"/>
        <w:jc w:val="both"/>
        <w:rPr>
          <w:rFonts w:cs="Arial"/>
          <w:szCs w:val="24"/>
        </w:rPr>
      </w:pPr>
      <w:r w:rsidRPr="00055785">
        <w:rPr>
          <w:rFonts w:cs="Arial"/>
          <w:szCs w:val="24"/>
        </w:rPr>
        <w:t xml:space="preserve">Требования к извещению </w:t>
      </w:r>
      <w:r w:rsidR="0046343E" w:rsidRPr="00055785">
        <w:rPr>
          <w:rFonts w:cs="Arial"/>
          <w:szCs w:val="24"/>
        </w:rPr>
        <w:t xml:space="preserve">установлены </w:t>
      </w:r>
      <w:r w:rsidRPr="00055785">
        <w:rPr>
          <w:rFonts w:cs="Arial"/>
          <w:szCs w:val="24"/>
        </w:rPr>
        <w:t>ч.</w:t>
      </w:r>
      <w:r w:rsidR="00BF012C" w:rsidRPr="00055785">
        <w:rPr>
          <w:rFonts w:cs="Arial"/>
          <w:szCs w:val="24"/>
        </w:rPr>
        <w:t xml:space="preserve"> </w:t>
      </w:r>
      <w:r w:rsidRPr="00055785">
        <w:rPr>
          <w:rFonts w:cs="Arial"/>
          <w:szCs w:val="24"/>
        </w:rPr>
        <w:t>9 ст.</w:t>
      </w:r>
      <w:r w:rsidR="00BF012C" w:rsidRPr="00055785">
        <w:rPr>
          <w:rFonts w:cs="Arial"/>
          <w:szCs w:val="24"/>
        </w:rPr>
        <w:t xml:space="preserve"> </w:t>
      </w:r>
      <w:r w:rsidRPr="00055785">
        <w:rPr>
          <w:rFonts w:cs="Arial"/>
          <w:szCs w:val="24"/>
        </w:rPr>
        <w:t>4 223-ФЗ</w:t>
      </w:r>
      <w:r w:rsidR="0046343E" w:rsidRPr="00055785">
        <w:rPr>
          <w:rFonts w:cs="Arial"/>
          <w:szCs w:val="24"/>
        </w:rPr>
        <w:t xml:space="preserve">, требования к документации </w:t>
      </w:r>
      <w:r w:rsidR="00BF012C" w:rsidRPr="00055785">
        <w:rPr>
          <w:rFonts w:cs="Arial"/>
          <w:szCs w:val="24"/>
        </w:rPr>
        <w:t xml:space="preserve">– </w:t>
      </w:r>
      <w:r w:rsidR="0046343E" w:rsidRPr="00055785">
        <w:rPr>
          <w:rFonts w:cs="Arial"/>
          <w:szCs w:val="24"/>
        </w:rPr>
        <w:t>ч.</w:t>
      </w:r>
      <w:r w:rsidR="00BF012C" w:rsidRPr="00055785">
        <w:rPr>
          <w:rFonts w:cs="Arial"/>
          <w:szCs w:val="24"/>
        </w:rPr>
        <w:t xml:space="preserve"> </w:t>
      </w:r>
      <w:r w:rsidR="0046343E" w:rsidRPr="00055785">
        <w:rPr>
          <w:rFonts w:cs="Arial"/>
          <w:szCs w:val="24"/>
        </w:rPr>
        <w:t>10 ст.</w:t>
      </w:r>
      <w:r w:rsidR="00BF012C" w:rsidRPr="00055785">
        <w:rPr>
          <w:rFonts w:cs="Arial"/>
          <w:szCs w:val="24"/>
        </w:rPr>
        <w:t xml:space="preserve"> </w:t>
      </w:r>
      <w:r w:rsidR="0046343E" w:rsidRPr="00055785">
        <w:rPr>
          <w:rFonts w:cs="Arial"/>
          <w:szCs w:val="24"/>
        </w:rPr>
        <w:t>4 223-ФЗ.</w:t>
      </w:r>
    </w:p>
    <w:p w:rsidR="0032023B" w:rsidRPr="00055785" w:rsidRDefault="0032023B" w:rsidP="00055785">
      <w:pPr>
        <w:spacing w:after="120" w:line="360" w:lineRule="auto"/>
        <w:jc w:val="both"/>
        <w:rPr>
          <w:rFonts w:cs="Arial"/>
          <w:szCs w:val="24"/>
        </w:rPr>
      </w:pPr>
      <w:r w:rsidRPr="00055785">
        <w:rPr>
          <w:rFonts w:cs="Arial"/>
          <w:szCs w:val="24"/>
        </w:rPr>
        <w:t>Заказчик вправе установить, что за предоставление документации на бумажном носителе взимается плата.</w:t>
      </w:r>
      <w:r w:rsidR="00BF012C" w:rsidRPr="00055785">
        <w:rPr>
          <w:rFonts w:cs="Arial"/>
          <w:szCs w:val="24"/>
        </w:rPr>
        <w:t xml:space="preserve"> </w:t>
      </w:r>
      <w:r w:rsidR="00CA21C1" w:rsidRPr="00055785">
        <w:rPr>
          <w:rFonts w:cs="Arial"/>
          <w:szCs w:val="24"/>
        </w:rPr>
        <w:t>В таком случае</w:t>
      </w:r>
      <w:r w:rsidRPr="00055785">
        <w:rPr>
          <w:rFonts w:cs="Arial"/>
          <w:szCs w:val="24"/>
        </w:rPr>
        <w:t xml:space="preserve"> необходимо в документации определить размер, сроки и порядок внесения такой платы.</w:t>
      </w:r>
    </w:p>
    <w:p w:rsidR="00CA21C1" w:rsidRPr="00055785" w:rsidRDefault="00CA21C1" w:rsidP="00850D5A">
      <w:pPr>
        <w:spacing w:after="120" w:line="360" w:lineRule="auto"/>
        <w:ind w:firstLine="567"/>
        <w:jc w:val="both"/>
        <w:rPr>
          <w:rFonts w:cs="Arial"/>
          <w:sz w:val="24"/>
          <w:szCs w:val="24"/>
        </w:rPr>
      </w:pPr>
      <w:r w:rsidRPr="00055785">
        <w:rPr>
          <w:rFonts w:cs="Arial"/>
          <w:noProof/>
          <w:sz w:val="24"/>
          <w:szCs w:val="24"/>
          <w:lang w:eastAsia="ru-RU"/>
        </w:rPr>
        <mc:AlternateContent>
          <mc:Choice Requires="wps">
            <w:drawing>
              <wp:anchor distT="0" distB="0" distL="114300" distR="114300" simplePos="0" relativeHeight="251693056" behindDoc="0" locked="0" layoutInCell="1" allowOverlap="1" wp14:anchorId="4C494E26" wp14:editId="3347E5D7">
                <wp:simplePos x="0" y="0"/>
                <wp:positionH relativeFrom="column">
                  <wp:posOffset>-185832</wp:posOffset>
                </wp:positionH>
                <wp:positionV relativeFrom="paragraph">
                  <wp:posOffset>-4019</wp:posOffset>
                </wp:positionV>
                <wp:extent cx="6219344" cy="492369"/>
                <wp:effectExtent l="0" t="0" r="10160" b="22225"/>
                <wp:wrapNone/>
                <wp:docPr id="195" name="Прямоугольник 195"/>
                <wp:cNvGraphicFramePr/>
                <a:graphic xmlns:a="http://schemas.openxmlformats.org/drawingml/2006/main">
                  <a:graphicData uri="http://schemas.microsoft.com/office/word/2010/wordprocessingShape">
                    <wps:wsp>
                      <wps:cNvSpPr/>
                      <wps:spPr>
                        <a:xfrm>
                          <a:off x="0" y="0"/>
                          <a:ext cx="6219344" cy="492369"/>
                        </a:xfrm>
                        <a:prstGeom prst="rect">
                          <a:avLst/>
                        </a:prstGeom>
                      </wps:spPr>
                      <wps:style>
                        <a:lnRef idx="2">
                          <a:schemeClr val="accent1"/>
                        </a:lnRef>
                        <a:fillRef idx="1">
                          <a:schemeClr val="lt1"/>
                        </a:fillRef>
                        <a:effectRef idx="0">
                          <a:schemeClr val="accent1"/>
                        </a:effectRef>
                        <a:fontRef idx="minor">
                          <a:schemeClr val="dk1"/>
                        </a:fontRef>
                      </wps:style>
                      <wps:txbx>
                        <w:txbxContent>
                          <w:p w:rsidR="00CA21C1" w:rsidRDefault="00CA21C1" w:rsidP="00055785">
                            <w:pPr>
                              <w:spacing w:after="0" w:line="240" w:lineRule="auto"/>
                              <w:jc w:val="center"/>
                            </w:pPr>
                            <w:r w:rsidRPr="00055785">
                              <w:rPr>
                                <w:rFonts w:cs="Arial"/>
                                <w:b/>
                                <w:color w:val="244061" w:themeColor="accent1" w:themeShade="80"/>
                                <w:szCs w:val="24"/>
                              </w:rPr>
                              <w:t>NB: Необходимо указывать, что документация предоставляется на русском языке.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5" o:spid="_x0000_s1027" style="position:absolute;left:0;text-align:left;margin-left:-14.65pt;margin-top:-.3pt;width:489.7pt;height:3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" fillcolor="white [3201]" strokecolor="#4f81bd [3204]" strokeweight="2pt">
                <v:textbox>
                  <w:txbxContent>
                    <w:p w:rsidR="00CA21C1" w:rsidRDefault="00CA21C1" w:rsidP="00055785">
                      <w:pPr>
                        <w:spacing w:after="0" w:line="240" w:lineRule="auto"/>
                        <w:jc w:val="center"/>
                      </w:pPr>
                      <w:r w:rsidRPr="00055785">
                        <w:rPr>
                          <w:rFonts w:cs="Arial"/>
                          <w:b/>
                          <w:color w:val="244061" w:themeColor="accent1" w:themeShade="80"/>
                          <w:szCs w:val="24"/>
                        </w:rPr>
                        <w:t>NB: Необходимо указывать, что документация предоставляется на русском языке.</w:t>
                      </w:r>
                    </w:p>
                  </w:txbxContent>
                </v:textbox>
              </v:rect>
            </w:pict>
          </mc:Fallback>
        </mc:AlternateContent>
      </w:r>
    </w:p>
    <w:p w:rsidR="00CA21C1" w:rsidRPr="00055785" w:rsidRDefault="00CA21C1" w:rsidP="00850D5A">
      <w:pPr>
        <w:spacing w:after="120" w:line="360" w:lineRule="auto"/>
        <w:ind w:firstLine="567"/>
        <w:jc w:val="both"/>
        <w:rPr>
          <w:rFonts w:cs="Arial"/>
          <w:sz w:val="24"/>
          <w:szCs w:val="24"/>
        </w:rPr>
      </w:pPr>
    </w:p>
    <w:p w:rsidR="003101FB" w:rsidRPr="00055785" w:rsidRDefault="00FD1DA0" w:rsidP="00D76C40">
      <w:pPr>
        <w:pStyle w:val="2"/>
        <w:numPr>
          <w:ilvl w:val="0"/>
          <w:numId w:val="16"/>
        </w:numPr>
        <w:rPr>
          <w:rFonts w:asciiTheme="minorHAnsi" w:hAnsiTheme="minorHAnsi"/>
          <w:sz w:val="32"/>
        </w:rPr>
      </w:pPr>
      <w:r w:rsidRPr="00055785">
        <w:rPr>
          <w:rFonts w:asciiTheme="minorHAnsi" w:hAnsiTheme="minorHAnsi"/>
          <w:sz w:val="32"/>
        </w:rPr>
        <w:t>Публикация на электронной торговой площадке</w:t>
      </w:r>
    </w:p>
    <w:p w:rsidR="001E04C1" w:rsidRPr="00055785" w:rsidRDefault="00094D86" w:rsidP="00AB1AF4">
      <w:pPr>
        <w:spacing w:after="120" w:line="360" w:lineRule="auto"/>
        <w:jc w:val="both"/>
        <w:rPr>
          <w:rFonts w:cs="Arial"/>
        </w:rPr>
      </w:pPr>
      <w:r w:rsidRPr="00055785">
        <w:rPr>
          <w:rFonts w:cs="Arial"/>
        </w:rPr>
        <w:t>В соответствии с Постановлением Правительства Российской Федерации от 21 июня 2012 г</w:t>
      </w:r>
      <w:r w:rsidR="00BF012C" w:rsidRPr="00055785">
        <w:rPr>
          <w:rFonts w:cs="Arial"/>
        </w:rPr>
        <w:t>.</w:t>
      </w:r>
      <w:r w:rsidRPr="00055785">
        <w:rPr>
          <w:rFonts w:cs="Arial"/>
        </w:rPr>
        <w:t xml:space="preserve"> №</w:t>
      </w:r>
      <w:r w:rsidR="00BF012C" w:rsidRPr="00055785">
        <w:rPr>
          <w:rFonts w:cs="Arial"/>
        </w:rPr>
        <w:t xml:space="preserve"> </w:t>
      </w:r>
      <w:r w:rsidRPr="00055785">
        <w:rPr>
          <w:rFonts w:cs="Arial"/>
        </w:rPr>
        <w:t>616 «Об утверждении перечня товаров, работ и услуг, закупка которых осуществляется в электронной форме» (далее – Постановление №</w:t>
      </w:r>
      <w:r w:rsidR="00BF012C" w:rsidRPr="00055785">
        <w:rPr>
          <w:rFonts w:cs="Arial"/>
        </w:rPr>
        <w:t xml:space="preserve"> </w:t>
      </w:r>
      <w:r w:rsidRPr="00055785">
        <w:rPr>
          <w:rFonts w:cs="Arial"/>
        </w:rPr>
        <w:t>616), определенные закупки необходимо проводить в электронной форме. При этом законодательно не установлено определение электронной формы закупки. Каждый заказчик может самостоятельно решить, обязательно ли ему для исполнения требований Постановления №</w:t>
      </w:r>
      <w:r w:rsidR="00BF012C" w:rsidRPr="00055785">
        <w:rPr>
          <w:rFonts w:cs="Arial"/>
        </w:rPr>
        <w:t xml:space="preserve"> </w:t>
      </w:r>
      <w:r w:rsidRPr="00055785">
        <w:rPr>
          <w:rFonts w:cs="Arial"/>
        </w:rPr>
        <w:t xml:space="preserve">616 использовать ЭТП или достаточно принимать заявки участников в форме электронных документов, подписанных электронной подписью. </w:t>
      </w:r>
    </w:p>
    <w:p w:rsidR="00AB1AF4" w:rsidRDefault="00AB1AF4" w:rsidP="00850D5A">
      <w:pPr>
        <w:spacing w:after="120" w:line="360" w:lineRule="auto"/>
        <w:ind w:firstLine="567"/>
        <w:jc w:val="both"/>
        <w:rPr>
          <w:rFonts w:cs="Arial"/>
        </w:rPr>
      </w:pPr>
    </w:p>
    <w:p w:rsidR="00AB1AF4" w:rsidRDefault="00AB1AF4" w:rsidP="00850D5A">
      <w:pPr>
        <w:spacing w:after="120" w:line="360" w:lineRule="auto"/>
        <w:ind w:firstLine="567"/>
        <w:jc w:val="both"/>
        <w:rPr>
          <w:rFonts w:cs="Arial"/>
        </w:rPr>
      </w:pPr>
    </w:p>
    <w:p w:rsidR="00AB1AF4" w:rsidRDefault="00AB1AF4" w:rsidP="00850D5A">
      <w:pPr>
        <w:spacing w:after="120" w:line="360" w:lineRule="auto"/>
        <w:ind w:firstLine="567"/>
        <w:jc w:val="both"/>
        <w:rPr>
          <w:rFonts w:cs="Arial"/>
        </w:rPr>
      </w:pPr>
    </w:p>
    <w:p w:rsidR="001E04C1" w:rsidRPr="00055785" w:rsidRDefault="00B5353A" w:rsidP="00AB1AF4">
      <w:pPr>
        <w:spacing w:after="120" w:line="360" w:lineRule="auto"/>
        <w:jc w:val="both"/>
        <w:rPr>
          <w:rFonts w:cs="Arial"/>
        </w:rPr>
      </w:pPr>
      <w:r w:rsidRPr="00055785">
        <w:rPr>
          <w:b/>
          <w:bCs/>
          <w:i/>
          <w:iCs/>
          <w:noProof/>
          <w:color w:val="4F81BD" w:themeColor="accent1"/>
          <w:lang w:eastAsia="ru-RU"/>
        </w:rPr>
        <w:lastRenderedPageBreak/>
        <mc:AlternateContent>
          <mc:Choice Requires="wps">
            <w:drawing>
              <wp:anchor distT="0" distB="0" distL="114300" distR="114300" simplePos="0" relativeHeight="251691008" behindDoc="0" locked="0" layoutInCell="1" allowOverlap="1" wp14:anchorId="347972E5" wp14:editId="323999AD">
                <wp:simplePos x="0" y="0"/>
                <wp:positionH relativeFrom="column">
                  <wp:posOffset>-44450</wp:posOffset>
                </wp:positionH>
                <wp:positionV relativeFrom="paragraph">
                  <wp:posOffset>1112520</wp:posOffset>
                </wp:positionV>
                <wp:extent cx="5969000" cy="1612900"/>
                <wp:effectExtent l="0" t="0" r="12700" b="25400"/>
                <wp:wrapNone/>
                <wp:docPr id="193" name="Прямоугольник 193"/>
                <wp:cNvGraphicFramePr/>
                <a:graphic xmlns:a="http://schemas.openxmlformats.org/drawingml/2006/main">
                  <a:graphicData uri="http://schemas.microsoft.com/office/word/2010/wordprocessingShape">
                    <wps:wsp>
                      <wps:cNvSpPr/>
                      <wps:spPr>
                        <a:xfrm>
                          <a:off x="0" y="0"/>
                          <a:ext cx="5969000" cy="161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5AE" w:rsidRPr="00055785" w:rsidRDefault="00D035AE" w:rsidP="00D035AE">
                            <w:pPr>
                              <w:spacing w:after="0" w:line="240" w:lineRule="auto"/>
                              <w:jc w:val="both"/>
                              <w:rPr>
                                <w:rFonts w:cs="Arial"/>
                                <w:szCs w:val="24"/>
                              </w:rPr>
                            </w:pPr>
                            <w:r w:rsidRPr="00055785">
                              <w:rPr>
                                <w:rFonts w:cs="Arial"/>
                                <w:b/>
                                <w:color w:val="244061" w:themeColor="accent1" w:themeShade="80"/>
                                <w:szCs w:val="24"/>
                              </w:rPr>
                              <w:t>NB:</w:t>
                            </w:r>
                            <w:r w:rsidRPr="00055785">
                              <w:rPr>
                                <w:rFonts w:cs="Arial"/>
                                <w:szCs w:val="24"/>
                              </w:rPr>
                              <w:t xml:space="preserve"> Электронная форма ≠ электронный аукцион</w:t>
                            </w:r>
                            <w:r w:rsidR="003E4E73" w:rsidRPr="00055785">
                              <w:rPr>
                                <w:rFonts w:cs="Arial"/>
                                <w:szCs w:val="24"/>
                              </w:rPr>
                              <w:t>.</w:t>
                            </w:r>
                          </w:p>
                          <w:p w:rsidR="00D035AE" w:rsidRPr="00055785" w:rsidRDefault="00D035AE" w:rsidP="00D035AE">
                            <w:pPr>
                              <w:spacing w:after="0" w:line="240" w:lineRule="auto"/>
                              <w:jc w:val="both"/>
                              <w:rPr>
                                <w:rFonts w:cs="Arial"/>
                                <w:szCs w:val="24"/>
                              </w:rPr>
                            </w:pPr>
                          </w:p>
                          <w:p w:rsidR="00D035AE" w:rsidRPr="00055785" w:rsidRDefault="00D035AE" w:rsidP="00D035AE">
                            <w:pPr>
                              <w:spacing w:after="0" w:line="240" w:lineRule="auto"/>
                              <w:jc w:val="both"/>
                              <w:rPr>
                                <w:rFonts w:cs="Arial"/>
                                <w:szCs w:val="24"/>
                              </w:rPr>
                            </w:pPr>
                            <w:r w:rsidRPr="00055785">
                              <w:rPr>
                                <w:rFonts w:cs="Arial"/>
                                <w:b/>
                                <w:color w:val="244061" w:themeColor="accent1" w:themeShade="80"/>
                                <w:szCs w:val="24"/>
                              </w:rPr>
                              <w:t>NB:</w:t>
                            </w:r>
                            <w:r w:rsidRPr="00055785">
                              <w:rPr>
                                <w:rFonts w:cs="Arial"/>
                                <w:szCs w:val="24"/>
                              </w:rPr>
                              <w:t xml:space="preserve"> Конкурс может быть проведен в электронной форме, в том числе с использование электронной торговой площадки.</w:t>
                            </w:r>
                          </w:p>
                          <w:p w:rsidR="00D035AE" w:rsidRPr="00055785" w:rsidRDefault="00D035AE" w:rsidP="00D035AE">
                            <w:pPr>
                              <w:spacing w:after="0" w:line="240" w:lineRule="auto"/>
                              <w:jc w:val="both"/>
                              <w:rPr>
                                <w:rFonts w:cs="Arial"/>
                                <w:szCs w:val="24"/>
                              </w:rPr>
                            </w:pPr>
                          </w:p>
                          <w:p w:rsidR="00D035AE" w:rsidRDefault="00D035AE" w:rsidP="00055785">
                            <w:pPr>
                              <w:spacing w:after="0" w:line="240" w:lineRule="auto"/>
                              <w:jc w:val="both"/>
                            </w:pPr>
                            <w:r w:rsidRPr="00055785">
                              <w:rPr>
                                <w:rFonts w:cs="Arial"/>
                                <w:b/>
                                <w:color w:val="244061" w:themeColor="accent1" w:themeShade="80"/>
                                <w:szCs w:val="24"/>
                              </w:rPr>
                              <w:t>NB:</w:t>
                            </w:r>
                            <w:r w:rsidRPr="00055785">
                              <w:rPr>
                                <w:rFonts w:cs="Arial"/>
                                <w:szCs w:val="24"/>
                              </w:rPr>
                              <w:t xml:space="preserve"> Для того</w:t>
                            </w:r>
                            <w:proofErr w:type="gramStart"/>
                            <w:r w:rsidRPr="00055785">
                              <w:rPr>
                                <w:rFonts w:cs="Arial"/>
                                <w:szCs w:val="24"/>
                              </w:rPr>
                              <w:t>,</w:t>
                            </w:r>
                            <w:proofErr w:type="gramEnd"/>
                            <w:r w:rsidRPr="00055785">
                              <w:rPr>
                                <w:rFonts w:cs="Arial"/>
                                <w:szCs w:val="24"/>
                              </w:rPr>
                              <w:t xml:space="preserve"> чтобы не приходилось дважды размещать сведения о закупке, настройте интеграцию между официальным сайтом и электронной торговой площадкой</w:t>
                            </w:r>
                            <w:r w:rsidR="003E4E73" w:rsidRPr="00055785">
                              <w:rPr>
                                <w:rFonts w:cs="Arial"/>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3" o:spid="_x0000_s1028" style="position:absolute;left:0;text-align:left;margin-left:-3.5pt;margin-top:87.6pt;width:470pt;height:1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" fillcolor="white [3201]" strokecolor="#4f81bd [3204]" strokeweight="2pt">
                <v:textbox>
                  <w:txbxContent>
                    <w:p w:rsidR="00D035AE" w:rsidRPr="00055785" w:rsidRDefault="00D035AE" w:rsidP="00D035AE">
                      <w:pPr>
                        <w:spacing w:after="0" w:line="240" w:lineRule="auto"/>
                        <w:jc w:val="both"/>
                        <w:rPr>
                          <w:rFonts w:cs="Arial"/>
                          <w:szCs w:val="24"/>
                        </w:rPr>
                      </w:pPr>
                      <w:r w:rsidRPr="00055785">
                        <w:rPr>
                          <w:rFonts w:cs="Arial"/>
                          <w:b/>
                          <w:color w:val="244061" w:themeColor="accent1" w:themeShade="80"/>
                          <w:szCs w:val="24"/>
                        </w:rPr>
                        <w:t>NB:</w:t>
                      </w:r>
                      <w:r w:rsidRPr="00055785">
                        <w:rPr>
                          <w:rFonts w:cs="Arial"/>
                          <w:szCs w:val="24"/>
                        </w:rPr>
                        <w:t xml:space="preserve"> Электронная форма ≠ электронный аукцион</w:t>
                      </w:r>
                      <w:r w:rsidR="003E4E73" w:rsidRPr="00055785">
                        <w:rPr>
                          <w:rFonts w:cs="Arial"/>
                          <w:szCs w:val="24"/>
                        </w:rPr>
                        <w:t>.</w:t>
                      </w:r>
                    </w:p>
                    <w:p w:rsidR="00D035AE" w:rsidRPr="00055785" w:rsidRDefault="00D035AE" w:rsidP="00D035AE">
                      <w:pPr>
                        <w:spacing w:after="0" w:line="240" w:lineRule="auto"/>
                        <w:jc w:val="both"/>
                        <w:rPr>
                          <w:rFonts w:cs="Arial"/>
                          <w:szCs w:val="24"/>
                        </w:rPr>
                      </w:pPr>
                    </w:p>
                    <w:p w:rsidR="00D035AE" w:rsidRPr="00055785" w:rsidRDefault="00D035AE" w:rsidP="00D035AE">
                      <w:pPr>
                        <w:spacing w:after="0" w:line="240" w:lineRule="auto"/>
                        <w:jc w:val="both"/>
                        <w:rPr>
                          <w:rFonts w:cs="Arial"/>
                          <w:szCs w:val="24"/>
                        </w:rPr>
                      </w:pPr>
                      <w:r w:rsidRPr="00055785">
                        <w:rPr>
                          <w:rFonts w:cs="Arial"/>
                          <w:b/>
                          <w:color w:val="244061" w:themeColor="accent1" w:themeShade="80"/>
                          <w:szCs w:val="24"/>
                        </w:rPr>
                        <w:t>NB:</w:t>
                      </w:r>
                      <w:r w:rsidRPr="00055785">
                        <w:rPr>
                          <w:rFonts w:cs="Arial"/>
                          <w:szCs w:val="24"/>
                        </w:rPr>
                        <w:t xml:space="preserve"> Конкурс может быть проведен в электронной форме, в том числе с использование электронной торговой площадки.</w:t>
                      </w:r>
                    </w:p>
                    <w:p w:rsidR="00D035AE" w:rsidRPr="00055785" w:rsidRDefault="00D035AE" w:rsidP="00D035AE">
                      <w:pPr>
                        <w:spacing w:after="0" w:line="240" w:lineRule="auto"/>
                        <w:jc w:val="both"/>
                        <w:rPr>
                          <w:rFonts w:cs="Arial"/>
                          <w:szCs w:val="24"/>
                        </w:rPr>
                      </w:pPr>
                    </w:p>
                    <w:p w:rsidR="00D035AE" w:rsidRDefault="00D035AE" w:rsidP="00055785">
                      <w:pPr>
                        <w:spacing w:after="0" w:line="240" w:lineRule="auto"/>
                        <w:jc w:val="both"/>
                      </w:pPr>
                      <w:r w:rsidRPr="00055785">
                        <w:rPr>
                          <w:rFonts w:cs="Arial"/>
                          <w:b/>
                          <w:color w:val="244061" w:themeColor="accent1" w:themeShade="80"/>
                          <w:szCs w:val="24"/>
                        </w:rPr>
                        <w:t>NB:</w:t>
                      </w:r>
                      <w:r w:rsidRPr="00055785">
                        <w:rPr>
                          <w:rFonts w:cs="Arial"/>
                          <w:szCs w:val="24"/>
                        </w:rPr>
                        <w:t xml:space="preserve"> Для того</w:t>
                      </w:r>
                      <w:proofErr w:type="gramStart"/>
                      <w:r w:rsidRPr="00055785">
                        <w:rPr>
                          <w:rFonts w:cs="Arial"/>
                          <w:szCs w:val="24"/>
                        </w:rPr>
                        <w:t>,</w:t>
                      </w:r>
                      <w:proofErr w:type="gramEnd"/>
                      <w:r w:rsidRPr="00055785">
                        <w:rPr>
                          <w:rFonts w:cs="Arial"/>
                          <w:szCs w:val="24"/>
                        </w:rPr>
                        <w:t xml:space="preserve"> чтобы не приходилось дважды размещать сведения о закупке, настройте интеграцию между официальным сайтом и электронной торговой площадкой</w:t>
                      </w:r>
                      <w:r w:rsidR="003E4E73" w:rsidRPr="00055785">
                        <w:rPr>
                          <w:rFonts w:cs="Arial"/>
                          <w:szCs w:val="24"/>
                        </w:rPr>
                        <w:t>.</w:t>
                      </w:r>
                    </w:p>
                  </w:txbxContent>
                </v:textbox>
              </v:rect>
            </w:pict>
          </mc:Fallback>
        </mc:AlternateContent>
      </w:r>
      <w:r w:rsidR="00094D86" w:rsidRPr="00055785">
        <w:rPr>
          <w:rFonts w:cs="Arial"/>
        </w:rPr>
        <w:t>В отличие от государственных закупок, Закон №</w:t>
      </w:r>
      <w:r w:rsidR="00BF012C" w:rsidRPr="00055785">
        <w:rPr>
          <w:rFonts w:cs="Arial"/>
        </w:rPr>
        <w:t xml:space="preserve"> </w:t>
      </w:r>
      <w:r w:rsidR="00094D86" w:rsidRPr="00055785">
        <w:rPr>
          <w:rFonts w:cs="Arial"/>
        </w:rPr>
        <w:t xml:space="preserve">223-ФЗ </w:t>
      </w:r>
      <w:r w:rsidR="00CA21C1" w:rsidRPr="00055785">
        <w:rPr>
          <w:rFonts w:cs="Arial"/>
        </w:rPr>
        <w:t xml:space="preserve">также </w:t>
      </w:r>
      <w:r w:rsidR="00094D86" w:rsidRPr="00055785">
        <w:rPr>
          <w:rFonts w:cs="Arial"/>
        </w:rPr>
        <w:t>не устанавливает конкретные способы закупки, которые могут быть осуществлены в электронной форме. Поэтому любой способ закупки может быть проведен в электронной форме в соответствии с Положением о закупке заказчика.</w:t>
      </w:r>
    </w:p>
    <w:p w:rsidR="00B5353A" w:rsidRPr="00055785" w:rsidRDefault="00B5353A" w:rsidP="00850D5A">
      <w:pPr>
        <w:spacing w:after="120" w:line="360" w:lineRule="auto"/>
        <w:ind w:firstLine="567"/>
        <w:jc w:val="both"/>
        <w:rPr>
          <w:rFonts w:cs="Arial"/>
          <w:sz w:val="24"/>
          <w:szCs w:val="24"/>
        </w:rPr>
      </w:pPr>
    </w:p>
    <w:p w:rsidR="00B5353A" w:rsidRPr="00055785" w:rsidRDefault="00B5353A" w:rsidP="00850D5A">
      <w:pPr>
        <w:spacing w:after="120" w:line="360" w:lineRule="auto"/>
        <w:ind w:firstLine="567"/>
        <w:jc w:val="both"/>
        <w:rPr>
          <w:rFonts w:cs="Arial"/>
          <w:sz w:val="24"/>
          <w:szCs w:val="24"/>
        </w:rPr>
      </w:pPr>
    </w:p>
    <w:p w:rsidR="00B5353A" w:rsidRPr="00055785" w:rsidRDefault="00B5353A" w:rsidP="00850D5A">
      <w:pPr>
        <w:spacing w:after="120" w:line="360" w:lineRule="auto"/>
        <w:ind w:firstLine="567"/>
        <w:jc w:val="both"/>
        <w:rPr>
          <w:rFonts w:cs="Arial"/>
          <w:sz w:val="24"/>
          <w:szCs w:val="24"/>
        </w:rPr>
      </w:pPr>
    </w:p>
    <w:p w:rsidR="00B5353A" w:rsidRPr="00055785" w:rsidRDefault="00B5353A" w:rsidP="00850D5A">
      <w:pPr>
        <w:spacing w:after="120" w:line="360" w:lineRule="auto"/>
        <w:ind w:firstLine="567"/>
        <w:jc w:val="both"/>
        <w:rPr>
          <w:rFonts w:cs="Arial"/>
          <w:sz w:val="24"/>
          <w:szCs w:val="24"/>
        </w:rPr>
      </w:pPr>
    </w:p>
    <w:p w:rsidR="00D035AE" w:rsidRPr="00055785" w:rsidRDefault="00D035AE" w:rsidP="0046343E">
      <w:pPr>
        <w:pStyle w:val="a9"/>
        <w:spacing w:after="120" w:line="240" w:lineRule="auto"/>
        <w:ind w:left="0" w:firstLine="709"/>
        <w:rPr>
          <w:rStyle w:val="ab"/>
        </w:rPr>
      </w:pPr>
    </w:p>
    <w:p w:rsidR="00D035AE" w:rsidRPr="00055785" w:rsidRDefault="00D035AE" w:rsidP="0046343E">
      <w:pPr>
        <w:pStyle w:val="a9"/>
        <w:spacing w:after="120" w:line="240" w:lineRule="auto"/>
        <w:ind w:left="0" w:firstLine="709"/>
        <w:rPr>
          <w:rStyle w:val="ab"/>
        </w:rPr>
      </w:pPr>
    </w:p>
    <w:p w:rsidR="00E71439" w:rsidRPr="00AB1AF4" w:rsidRDefault="00E71439" w:rsidP="00AB1AF4">
      <w:pPr>
        <w:spacing w:after="120" w:line="360" w:lineRule="auto"/>
        <w:jc w:val="both"/>
        <w:rPr>
          <w:rFonts w:cs="Arial"/>
          <w:szCs w:val="24"/>
        </w:rPr>
      </w:pPr>
      <w:r w:rsidRPr="00AB1AF4">
        <w:rPr>
          <w:rFonts w:cs="Arial"/>
          <w:szCs w:val="24"/>
        </w:rPr>
        <w:t xml:space="preserve">Постановление </w:t>
      </w:r>
      <w:r w:rsidR="00CA21C1" w:rsidRPr="00AB1AF4">
        <w:rPr>
          <w:rFonts w:cs="Arial"/>
          <w:szCs w:val="24"/>
        </w:rPr>
        <w:t>№</w:t>
      </w:r>
      <w:r w:rsidR="003E4E73" w:rsidRPr="00AB1AF4">
        <w:rPr>
          <w:rFonts w:cs="Arial"/>
          <w:szCs w:val="24"/>
        </w:rPr>
        <w:t xml:space="preserve"> </w:t>
      </w:r>
      <w:r w:rsidRPr="00AB1AF4">
        <w:rPr>
          <w:rFonts w:cs="Arial"/>
          <w:szCs w:val="24"/>
        </w:rPr>
        <w:t xml:space="preserve">616 </w:t>
      </w:r>
      <w:r w:rsidR="00527A2C" w:rsidRPr="00AB1AF4">
        <w:rPr>
          <w:rFonts w:cs="Arial"/>
          <w:szCs w:val="24"/>
        </w:rPr>
        <w:t>н</w:t>
      </w:r>
      <w:r w:rsidRPr="00AB1AF4">
        <w:rPr>
          <w:rFonts w:cs="Arial"/>
          <w:szCs w:val="24"/>
        </w:rPr>
        <w:t>е распространяется на закупки в случаях:</w:t>
      </w:r>
    </w:p>
    <w:p w:rsidR="009907F7" w:rsidRPr="00AB1AF4" w:rsidRDefault="003E4E73" w:rsidP="00AB1AF4">
      <w:pPr>
        <w:pStyle w:val="a9"/>
        <w:numPr>
          <w:ilvl w:val="0"/>
          <w:numId w:val="19"/>
        </w:numPr>
        <w:spacing w:after="120" w:line="360" w:lineRule="auto"/>
        <w:jc w:val="both"/>
        <w:rPr>
          <w:rFonts w:cs="Arial"/>
        </w:rPr>
      </w:pPr>
      <w:r w:rsidRPr="00AB1AF4">
        <w:rPr>
          <w:rFonts w:cs="Arial"/>
        </w:rPr>
        <w:t>Е</w:t>
      </w:r>
      <w:r w:rsidR="007776A4" w:rsidRPr="00AB1AF4">
        <w:rPr>
          <w:rFonts w:cs="Arial"/>
        </w:rPr>
        <w:t>сли закупка не подлежит размещению на</w:t>
      </w:r>
      <w:r w:rsidR="00B5353A" w:rsidRPr="00AB1AF4">
        <w:rPr>
          <w:rFonts w:cs="Arial"/>
        </w:rPr>
        <w:t xml:space="preserve"> официальном сайте</w:t>
      </w:r>
      <w:r w:rsidR="007776A4" w:rsidRPr="00AB1AF4">
        <w:rPr>
          <w:rFonts w:cs="Arial"/>
        </w:rPr>
        <w:t xml:space="preserve"> </w:t>
      </w:r>
      <w:r w:rsidR="00B5353A" w:rsidRPr="00AB1AF4">
        <w:rPr>
          <w:rFonts w:cs="Arial"/>
        </w:rPr>
        <w:t>в соответствии с частью 15 статьи 4 Закона №</w:t>
      </w:r>
      <w:r w:rsidRPr="00AB1AF4">
        <w:rPr>
          <w:rFonts w:cs="Arial"/>
        </w:rPr>
        <w:t xml:space="preserve"> </w:t>
      </w:r>
      <w:r w:rsidR="00B5353A" w:rsidRPr="00AB1AF4">
        <w:rPr>
          <w:rFonts w:cs="Arial"/>
        </w:rPr>
        <w:t>223-ФЗ;</w:t>
      </w:r>
    </w:p>
    <w:p w:rsidR="009907F7" w:rsidRPr="00AB1AF4" w:rsidRDefault="003E4E73" w:rsidP="00AB1AF4">
      <w:pPr>
        <w:pStyle w:val="a9"/>
        <w:numPr>
          <w:ilvl w:val="0"/>
          <w:numId w:val="19"/>
        </w:numPr>
        <w:spacing w:after="120" w:line="360" w:lineRule="auto"/>
        <w:jc w:val="both"/>
        <w:rPr>
          <w:rFonts w:cs="Arial"/>
        </w:rPr>
      </w:pPr>
      <w:r w:rsidRPr="00AB1AF4">
        <w:rPr>
          <w:rFonts w:cs="Arial"/>
        </w:rPr>
        <w:t>Е</w:t>
      </w:r>
      <w:r w:rsidR="007776A4" w:rsidRPr="00AB1AF4">
        <w:rPr>
          <w:rFonts w:cs="Arial"/>
        </w:rPr>
        <w:t>сли закупка осуществляется у единственного поставщика</w:t>
      </w:r>
      <w:r w:rsidR="00B5353A" w:rsidRPr="00AB1AF4">
        <w:rPr>
          <w:rFonts w:cs="Arial"/>
        </w:rPr>
        <w:t>;</w:t>
      </w:r>
    </w:p>
    <w:p w:rsidR="002B68E6" w:rsidRPr="00AB1AF4" w:rsidRDefault="003E4E73" w:rsidP="00AB1AF4">
      <w:pPr>
        <w:pStyle w:val="a9"/>
        <w:numPr>
          <w:ilvl w:val="0"/>
          <w:numId w:val="19"/>
        </w:numPr>
        <w:spacing w:after="120" w:line="360" w:lineRule="auto"/>
        <w:jc w:val="both"/>
        <w:rPr>
          <w:rFonts w:cs="Arial"/>
        </w:rPr>
      </w:pPr>
      <w:r w:rsidRPr="00AB1AF4">
        <w:rPr>
          <w:rFonts w:cs="Arial"/>
        </w:rPr>
        <w:t>Е</w:t>
      </w:r>
      <w:r w:rsidR="007776A4" w:rsidRPr="00AB1AF4">
        <w:rPr>
          <w:rFonts w:cs="Arial"/>
        </w:rPr>
        <w:t>сли потребность в закупке возникла вследствие чрезвычайной ситуации</w:t>
      </w:r>
      <w:r w:rsidR="00B5353A" w:rsidRPr="00AB1AF4">
        <w:rPr>
          <w:rFonts w:cs="Arial"/>
        </w:rPr>
        <w:t>.</w:t>
      </w:r>
    </w:p>
    <w:p w:rsidR="002B68E6" w:rsidRPr="00AB1AF4" w:rsidRDefault="002B68E6" w:rsidP="002B68E6">
      <w:pPr>
        <w:spacing w:after="120" w:line="360" w:lineRule="auto"/>
        <w:jc w:val="both"/>
        <w:rPr>
          <w:rFonts w:cs="Arial"/>
          <w:szCs w:val="24"/>
        </w:rPr>
      </w:pPr>
      <w:r w:rsidRPr="00AB1AF4">
        <w:rPr>
          <w:rFonts w:cs="Arial"/>
          <w:szCs w:val="24"/>
        </w:rPr>
        <w:t>При проведении конкурса на ЭТП нужно учитывать регламент электронной торговой площадки, проверить соответствие этапов, автоматических формируемых протоколов и уведомлений участникам Положению о закупке.</w:t>
      </w:r>
    </w:p>
    <w:p w:rsidR="00384BD7" w:rsidRPr="00055785" w:rsidRDefault="00384BD7" w:rsidP="00527A2C">
      <w:pPr>
        <w:pStyle w:val="2"/>
        <w:numPr>
          <w:ilvl w:val="0"/>
          <w:numId w:val="16"/>
        </w:numPr>
        <w:rPr>
          <w:rFonts w:asciiTheme="minorHAnsi" w:hAnsiTheme="minorHAnsi"/>
          <w:sz w:val="32"/>
        </w:rPr>
      </w:pPr>
      <w:r w:rsidRPr="00055785">
        <w:rPr>
          <w:rFonts w:asciiTheme="minorHAnsi" w:hAnsiTheme="minorHAnsi"/>
          <w:sz w:val="32"/>
        </w:rPr>
        <w:t>Прием заявок</w:t>
      </w:r>
    </w:p>
    <w:p w:rsidR="00527A2C" w:rsidRPr="00AB1AF4" w:rsidRDefault="00E5230B" w:rsidP="00AB1AF4">
      <w:pPr>
        <w:spacing w:after="120" w:line="360" w:lineRule="auto"/>
        <w:jc w:val="both"/>
        <w:rPr>
          <w:rFonts w:cs="Arial"/>
          <w:szCs w:val="24"/>
        </w:rPr>
      </w:pPr>
      <w:r w:rsidRPr="00AB1AF4">
        <w:rPr>
          <w:rFonts w:cs="Arial"/>
          <w:szCs w:val="24"/>
        </w:rPr>
        <w:t>При проведении конкурса в электронной форме с использование</w:t>
      </w:r>
      <w:r w:rsidR="003E4E73" w:rsidRPr="00AB1AF4">
        <w:rPr>
          <w:rFonts w:cs="Arial"/>
          <w:szCs w:val="24"/>
        </w:rPr>
        <w:t>м</w:t>
      </w:r>
      <w:r w:rsidRPr="00AB1AF4">
        <w:rPr>
          <w:rFonts w:cs="Arial"/>
          <w:szCs w:val="24"/>
        </w:rPr>
        <w:t xml:space="preserve"> ЭТП заказчику не нужно самостоятельно </w:t>
      </w:r>
      <w:r w:rsidR="003E4E73" w:rsidRPr="00AB1AF4">
        <w:rPr>
          <w:rFonts w:cs="Arial"/>
          <w:szCs w:val="24"/>
        </w:rPr>
        <w:t>вести</w:t>
      </w:r>
      <w:r w:rsidRPr="00AB1AF4">
        <w:rPr>
          <w:rFonts w:cs="Arial"/>
          <w:szCs w:val="24"/>
        </w:rPr>
        <w:t xml:space="preserve"> прием и регистрацию заявок участников – эти действия осуществляет оператор ЭТП. </w:t>
      </w:r>
    </w:p>
    <w:p w:rsidR="00E5230B" w:rsidRPr="00AB1AF4" w:rsidRDefault="00FB2F8D" w:rsidP="00AB1AF4">
      <w:pPr>
        <w:spacing w:after="120" w:line="360" w:lineRule="auto"/>
        <w:jc w:val="both"/>
        <w:rPr>
          <w:rFonts w:cs="Arial"/>
          <w:szCs w:val="24"/>
        </w:rPr>
      </w:pPr>
      <w:r w:rsidRPr="00AB1AF4">
        <w:rPr>
          <w:rFonts w:cs="Arial"/>
          <w:szCs w:val="24"/>
        </w:rPr>
        <w:t>Часто</w:t>
      </w:r>
      <w:r w:rsidR="00E5230B" w:rsidRPr="00AB1AF4">
        <w:rPr>
          <w:rFonts w:cs="Arial"/>
          <w:szCs w:val="24"/>
        </w:rPr>
        <w:t xml:space="preserve"> уже после публикации извещения о проведении конкурса заказчик </w:t>
      </w:r>
      <w:r w:rsidRPr="00AB1AF4">
        <w:rPr>
          <w:rFonts w:cs="Arial"/>
          <w:szCs w:val="24"/>
        </w:rPr>
        <w:t>обнаруживает,</w:t>
      </w:r>
      <w:r w:rsidR="00E5230B" w:rsidRPr="00AB1AF4">
        <w:rPr>
          <w:rFonts w:cs="Arial"/>
          <w:szCs w:val="24"/>
        </w:rPr>
        <w:t xml:space="preserve"> что ему необходимо внести изменения в документацию. Порядок внесения изменений определяется частью 11 статьи 4 Закона №</w:t>
      </w:r>
      <w:r w:rsidR="003E4E73" w:rsidRPr="00AB1AF4">
        <w:rPr>
          <w:rFonts w:cs="Arial"/>
          <w:szCs w:val="24"/>
        </w:rPr>
        <w:t xml:space="preserve"> </w:t>
      </w:r>
      <w:r w:rsidR="00E5230B" w:rsidRPr="00AB1AF4">
        <w:rPr>
          <w:rFonts w:cs="Arial"/>
          <w:szCs w:val="24"/>
        </w:rPr>
        <w:t xml:space="preserve">223-ФЗ. </w:t>
      </w:r>
    </w:p>
    <w:p w:rsidR="00E5230B" w:rsidRPr="00AB1AF4" w:rsidRDefault="00E5230B" w:rsidP="00AB1AF4">
      <w:pPr>
        <w:spacing w:after="120" w:line="360" w:lineRule="auto"/>
        <w:jc w:val="both"/>
        <w:rPr>
          <w:rFonts w:cs="Arial"/>
          <w:szCs w:val="24"/>
        </w:rPr>
      </w:pPr>
      <w:r w:rsidRPr="00AB1AF4">
        <w:rPr>
          <w:rFonts w:cs="Arial"/>
          <w:szCs w:val="24"/>
        </w:rPr>
        <w:t>Изменения размещаются на ООС в течение 3 дней со дня их принятия.</w:t>
      </w:r>
    </w:p>
    <w:p w:rsidR="00527A2C" w:rsidRPr="00AB1AF4" w:rsidRDefault="00E5230B" w:rsidP="00AB1AF4">
      <w:pPr>
        <w:spacing w:after="120" w:line="360" w:lineRule="auto"/>
        <w:jc w:val="both"/>
        <w:rPr>
          <w:rFonts w:cs="Arial"/>
          <w:szCs w:val="24"/>
        </w:rPr>
      </w:pPr>
      <w:r w:rsidRPr="00AB1AF4">
        <w:rPr>
          <w:rFonts w:cs="Arial"/>
          <w:szCs w:val="24"/>
        </w:rPr>
        <w:t>Если при проведении конкурса изменения внесены позднее, чем за 15 дней до даты окончания подачи заявок, срок подачи заявок должен быть продлен так, чтобы со дня размещения на ООС изменений до даты окончания подачи заявок на участие в закупке такой срок составлял не менее чем 15 дней.</w:t>
      </w:r>
    </w:p>
    <w:p w:rsidR="00AA01C3" w:rsidRPr="00AB1AF4" w:rsidRDefault="00E5230B" w:rsidP="00AB1AF4">
      <w:pPr>
        <w:spacing w:after="120" w:line="360" w:lineRule="auto"/>
        <w:rPr>
          <w:rFonts w:cs="Arial"/>
          <w:szCs w:val="24"/>
        </w:rPr>
      </w:pPr>
      <w:r w:rsidRPr="00AB1AF4">
        <w:rPr>
          <w:rFonts w:cs="Arial"/>
          <w:szCs w:val="24"/>
        </w:rPr>
        <w:t>На основании п.</w:t>
      </w:r>
      <w:r w:rsidR="003E4E73" w:rsidRPr="00AB1AF4">
        <w:rPr>
          <w:rFonts w:cs="Arial"/>
          <w:szCs w:val="24"/>
        </w:rPr>
        <w:t xml:space="preserve"> </w:t>
      </w:r>
      <w:r w:rsidRPr="00AB1AF4">
        <w:rPr>
          <w:rFonts w:cs="Arial"/>
          <w:szCs w:val="24"/>
        </w:rPr>
        <w:t>10</w:t>
      </w:r>
      <w:r w:rsidR="003E4E73" w:rsidRPr="00AB1AF4">
        <w:rPr>
          <w:rFonts w:cs="Arial"/>
          <w:szCs w:val="24"/>
        </w:rPr>
        <w:t xml:space="preserve"> </w:t>
      </w:r>
      <w:r w:rsidRPr="00AB1AF4">
        <w:rPr>
          <w:rFonts w:cs="Arial"/>
          <w:szCs w:val="24"/>
        </w:rPr>
        <w:t xml:space="preserve"> ч.</w:t>
      </w:r>
      <w:r w:rsidR="003E4E73" w:rsidRPr="00AB1AF4">
        <w:rPr>
          <w:rFonts w:cs="Arial"/>
          <w:szCs w:val="24"/>
        </w:rPr>
        <w:t xml:space="preserve"> </w:t>
      </w:r>
      <w:r w:rsidRPr="00AB1AF4">
        <w:rPr>
          <w:rFonts w:cs="Arial"/>
          <w:szCs w:val="24"/>
        </w:rPr>
        <w:t>10</w:t>
      </w:r>
      <w:r w:rsidR="003E4E73" w:rsidRPr="00AB1AF4">
        <w:rPr>
          <w:rFonts w:cs="Arial"/>
          <w:szCs w:val="24"/>
        </w:rPr>
        <w:t xml:space="preserve"> </w:t>
      </w:r>
      <w:r w:rsidRPr="00AB1AF4">
        <w:rPr>
          <w:rFonts w:cs="Arial"/>
          <w:szCs w:val="24"/>
        </w:rPr>
        <w:t xml:space="preserve"> ст.</w:t>
      </w:r>
      <w:r w:rsidR="003E4E73" w:rsidRPr="00AB1AF4">
        <w:rPr>
          <w:rFonts w:cs="Arial"/>
          <w:szCs w:val="24"/>
        </w:rPr>
        <w:t xml:space="preserve"> </w:t>
      </w:r>
      <w:r w:rsidRPr="00AB1AF4">
        <w:rPr>
          <w:rFonts w:cs="Arial"/>
          <w:szCs w:val="24"/>
        </w:rPr>
        <w:t>4 Закона №</w:t>
      </w:r>
      <w:r w:rsidR="003E4E73" w:rsidRPr="00AB1AF4">
        <w:rPr>
          <w:rFonts w:cs="Arial"/>
          <w:szCs w:val="24"/>
        </w:rPr>
        <w:t xml:space="preserve"> </w:t>
      </w:r>
      <w:r w:rsidRPr="00AB1AF4">
        <w:rPr>
          <w:rFonts w:cs="Arial"/>
          <w:szCs w:val="24"/>
        </w:rPr>
        <w:t xml:space="preserve">223-ФЗ в документации также определяется порядок предоставления разъяснений положений документации. Рекомендуется устанавливать </w:t>
      </w:r>
      <w:r w:rsidRPr="00AB1AF4">
        <w:rPr>
          <w:rFonts w:cs="Arial"/>
          <w:szCs w:val="24"/>
        </w:rPr>
        <w:lastRenderedPageBreak/>
        <w:t xml:space="preserve">обязанность заказчика публиковать на официальном сайте запрос разъяснений, поступивший заказчику (без указания реквизитов отправителя)  </w:t>
      </w:r>
      <w:r w:rsidR="00AA01C3" w:rsidRPr="00AB1AF4">
        <w:rPr>
          <w:rFonts w:cs="Arial"/>
          <w:szCs w:val="24"/>
        </w:rPr>
        <w:t xml:space="preserve">и официальный ответ заказчика. </w:t>
      </w:r>
    </w:p>
    <w:p w:rsidR="00E5230B" w:rsidRPr="00055785" w:rsidRDefault="00E5230B" w:rsidP="00AB1AF4">
      <w:pPr>
        <w:spacing w:after="120" w:line="360" w:lineRule="auto"/>
        <w:rPr>
          <w:rFonts w:cs="Arial"/>
          <w:sz w:val="24"/>
          <w:szCs w:val="24"/>
        </w:rPr>
      </w:pPr>
      <w:r w:rsidRPr="00AB1AF4">
        <w:rPr>
          <w:rFonts w:cs="Arial"/>
          <w:szCs w:val="24"/>
        </w:rPr>
        <w:t>Если по итогам поступившего запроса разъяснений заказчику необходимо внести изменения в</w:t>
      </w:r>
      <w:r w:rsidR="00AA01C3" w:rsidRPr="00AB1AF4">
        <w:rPr>
          <w:rFonts w:cs="Arial"/>
          <w:szCs w:val="24"/>
        </w:rPr>
        <w:t xml:space="preserve"> конкурсную документацию</w:t>
      </w:r>
      <w:r w:rsidRPr="00AB1AF4">
        <w:rPr>
          <w:rFonts w:cs="Arial"/>
          <w:szCs w:val="24"/>
        </w:rPr>
        <w:t xml:space="preserve">, кроме разъяснения положений документации следует составить извещение о внесении изменений. </w:t>
      </w:r>
    </w:p>
    <w:p w:rsidR="00384BD7" w:rsidRPr="00055785" w:rsidRDefault="00384BD7" w:rsidP="00527A2C">
      <w:pPr>
        <w:pStyle w:val="2"/>
        <w:numPr>
          <w:ilvl w:val="0"/>
          <w:numId w:val="16"/>
        </w:numPr>
        <w:rPr>
          <w:rFonts w:asciiTheme="minorHAnsi" w:hAnsiTheme="minorHAnsi"/>
          <w:sz w:val="32"/>
        </w:rPr>
      </w:pPr>
      <w:r w:rsidRPr="00055785">
        <w:rPr>
          <w:rFonts w:asciiTheme="minorHAnsi" w:hAnsiTheme="minorHAnsi"/>
          <w:sz w:val="32"/>
        </w:rPr>
        <w:t xml:space="preserve">Открытие </w:t>
      </w:r>
      <w:r w:rsidR="00386670" w:rsidRPr="00055785">
        <w:rPr>
          <w:rFonts w:asciiTheme="minorHAnsi" w:hAnsiTheme="minorHAnsi"/>
          <w:sz w:val="32"/>
        </w:rPr>
        <w:t>доступа к заявкам</w:t>
      </w:r>
    </w:p>
    <w:p w:rsidR="00E5230B" w:rsidRPr="00AB1AF4" w:rsidRDefault="00E5230B" w:rsidP="00AB1AF4">
      <w:pPr>
        <w:spacing w:after="120" w:line="360" w:lineRule="auto"/>
        <w:jc w:val="both"/>
        <w:rPr>
          <w:rFonts w:cs="Arial"/>
          <w:szCs w:val="24"/>
        </w:rPr>
      </w:pPr>
      <w:r w:rsidRPr="00AB1AF4">
        <w:rPr>
          <w:rFonts w:cs="Arial"/>
          <w:szCs w:val="24"/>
        </w:rPr>
        <w:t xml:space="preserve">При проведении конкурса не в электронной форме, данная процедура, как правило, называется «Вскрытие конвертов с заявками участников». В электронном конкурсе </w:t>
      </w:r>
      <w:r w:rsidR="00AA01C3" w:rsidRPr="00AB1AF4">
        <w:rPr>
          <w:rFonts w:cs="Arial"/>
          <w:szCs w:val="24"/>
        </w:rPr>
        <w:t>корректное название для этого этапа</w:t>
      </w:r>
      <w:r w:rsidRPr="00AB1AF4">
        <w:rPr>
          <w:rFonts w:cs="Arial"/>
          <w:szCs w:val="24"/>
        </w:rPr>
        <w:t xml:space="preserve"> «Открытие доступа к заявкам».</w:t>
      </w:r>
    </w:p>
    <w:p w:rsidR="00E5230B" w:rsidRPr="00AB1AF4" w:rsidRDefault="00E5230B" w:rsidP="00AB1AF4">
      <w:pPr>
        <w:spacing w:after="120" w:line="360" w:lineRule="auto"/>
        <w:jc w:val="both"/>
        <w:rPr>
          <w:rFonts w:cs="Arial"/>
          <w:szCs w:val="24"/>
        </w:rPr>
      </w:pPr>
      <w:r w:rsidRPr="00AB1AF4">
        <w:rPr>
          <w:rFonts w:cs="Arial"/>
          <w:szCs w:val="24"/>
        </w:rPr>
        <w:t xml:space="preserve">Рекомендуется после открытия доступа составлять и публиковать на официальном сайте протокол открытия доступа, в котором указывать количество поступивших заявок, наименования участников, предложенную цену и иные показатели, являющиеся критериями оценки. </w:t>
      </w:r>
    </w:p>
    <w:p w:rsidR="00AA01C3" w:rsidRPr="00055785" w:rsidRDefault="00AA01C3" w:rsidP="00850D5A">
      <w:pPr>
        <w:spacing w:after="120" w:line="360" w:lineRule="auto"/>
        <w:ind w:firstLine="567"/>
        <w:jc w:val="both"/>
        <w:rPr>
          <w:rFonts w:cs="Arial"/>
          <w:sz w:val="24"/>
          <w:szCs w:val="24"/>
        </w:rPr>
      </w:pPr>
      <w:r w:rsidRPr="00055785">
        <w:rPr>
          <w:b/>
          <w:bCs/>
          <w:i/>
          <w:iCs/>
          <w:noProof/>
          <w:color w:val="4F81BD" w:themeColor="accent1"/>
          <w:lang w:eastAsia="ru-RU"/>
        </w:rPr>
        <mc:AlternateContent>
          <mc:Choice Requires="wps">
            <w:drawing>
              <wp:anchor distT="0" distB="0" distL="114300" distR="114300" simplePos="0" relativeHeight="251695104" behindDoc="0" locked="0" layoutInCell="1" allowOverlap="1" wp14:anchorId="6E8E172D" wp14:editId="5C1C0611">
                <wp:simplePos x="0" y="0"/>
                <wp:positionH relativeFrom="column">
                  <wp:posOffset>-4445</wp:posOffset>
                </wp:positionH>
                <wp:positionV relativeFrom="paragraph">
                  <wp:posOffset>0</wp:posOffset>
                </wp:positionV>
                <wp:extent cx="5918200" cy="923925"/>
                <wp:effectExtent l="0" t="0" r="25400" b="28575"/>
                <wp:wrapNone/>
                <wp:docPr id="197" name="Прямоугольник 197"/>
                <wp:cNvGraphicFramePr/>
                <a:graphic xmlns:a="http://schemas.openxmlformats.org/drawingml/2006/main">
                  <a:graphicData uri="http://schemas.microsoft.com/office/word/2010/wordprocessingShape">
                    <wps:wsp>
                      <wps:cNvSpPr/>
                      <wps:spPr>
                        <a:xfrm>
                          <a:off x="0" y="0"/>
                          <a:ext cx="5918200" cy="923925"/>
                        </a:xfrm>
                        <a:prstGeom prst="rect">
                          <a:avLst/>
                        </a:prstGeom>
                      </wps:spPr>
                      <wps:style>
                        <a:lnRef idx="2">
                          <a:schemeClr val="accent1"/>
                        </a:lnRef>
                        <a:fillRef idx="1">
                          <a:schemeClr val="lt1"/>
                        </a:fillRef>
                        <a:effectRef idx="0">
                          <a:schemeClr val="accent1"/>
                        </a:effectRef>
                        <a:fontRef idx="minor">
                          <a:schemeClr val="dk1"/>
                        </a:fontRef>
                      </wps:style>
                      <wps:txbx>
                        <w:txbxContent>
                          <w:p w:rsidR="00AA01C3" w:rsidRDefault="00AA01C3" w:rsidP="00AB1AF4">
                            <w:pPr>
                              <w:spacing w:after="0" w:line="240" w:lineRule="auto"/>
                              <w:jc w:val="both"/>
                            </w:pPr>
                            <w:r w:rsidRPr="00AB1AF4">
                              <w:rPr>
                                <w:rFonts w:cs="Arial"/>
                                <w:b/>
                                <w:color w:val="244061" w:themeColor="accent1" w:themeShade="80"/>
                                <w:szCs w:val="24"/>
                              </w:rPr>
                              <w:t>NB:</w:t>
                            </w:r>
                            <w:r w:rsidRPr="00AB1AF4">
                              <w:rPr>
                                <w:rFonts w:cs="Arial"/>
                                <w:szCs w:val="24"/>
                              </w:rPr>
                              <w:t xml:space="preserve"> В соответствии с частью 12 статьи 4 Закона №</w:t>
                            </w:r>
                            <w:r w:rsidR="003E4E73" w:rsidRPr="00AB1AF4">
                              <w:rPr>
                                <w:rFonts w:cs="Arial"/>
                                <w:szCs w:val="24"/>
                              </w:rPr>
                              <w:t xml:space="preserve"> </w:t>
                            </w:r>
                            <w:r w:rsidRPr="00AB1AF4">
                              <w:rPr>
                                <w:rFonts w:cs="Arial"/>
                                <w:szCs w:val="24"/>
                              </w:rPr>
                              <w:t xml:space="preserve">223 протоколы, составляемые в ходе закупки, размещаются заказчиком на официальном сайте не позднее чем через три дня со </w:t>
                            </w:r>
                            <w:r w:rsidR="0003147A" w:rsidRPr="00AB1AF4">
                              <w:rPr>
                                <w:rFonts w:cs="Arial"/>
                                <w:szCs w:val="24"/>
                              </w:rPr>
                              <w:t>дня подписания таких протоколов.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7" o:spid="_x0000_s1029" style="position:absolute;left:0;text-align:left;margin-left:-.35pt;margin-top:0;width:466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" fillcolor="white [3201]" strokecolor="#4f81bd [3204]" strokeweight="2pt">
                <v:textbox>
                  <w:txbxContent>
                    <w:p w:rsidR="00AA01C3" w:rsidRDefault="00AA01C3" w:rsidP="00AB1AF4">
                      <w:pPr>
                        <w:spacing w:after="0" w:line="240" w:lineRule="auto"/>
                        <w:jc w:val="both"/>
                      </w:pPr>
                      <w:r w:rsidRPr="00AB1AF4">
                        <w:rPr>
                          <w:rFonts w:cs="Arial"/>
                          <w:b/>
                          <w:color w:val="244061" w:themeColor="accent1" w:themeShade="80"/>
                          <w:szCs w:val="24"/>
                        </w:rPr>
                        <w:t>NB:</w:t>
                      </w:r>
                      <w:r w:rsidRPr="00AB1AF4">
                        <w:rPr>
                          <w:rFonts w:cs="Arial"/>
                          <w:szCs w:val="24"/>
                        </w:rPr>
                        <w:t xml:space="preserve"> В соответствии с частью 12 статьи 4 Закона №</w:t>
                      </w:r>
                      <w:r w:rsidR="003E4E73" w:rsidRPr="00AB1AF4">
                        <w:rPr>
                          <w:rFonts w:cs="Arial"/>
                          <w:szCs w:val="24"/>
                        </w:rPr>
                        <w:t xml:space="preserve"> </w:t>
                      </w:r>
                      <w:r w:rsidRPr="00AB1AF4">
                        <w:rPr>
                          <w:rFonts w:cs="Arial"/>
                          <w:szCs w:val="24"/>
                        </w:rPr>
                        <w:t xml:space="preserve">223 протоколы, составляемые в ходе закупки, размещаются заказчиком на официальном сайте не позднее чем через три дня со </w:t>
                      </w:r>
                      <w:r w:rsidR="0003147A" w:rsidRPr="00AB1AF4">
                        <w:rPr>
                          <w:rFonts w:cs="Arial"/>
                          <w:szCs w:val="24"/>
                        </w:rPr>
                        <w:t>дня подписания таких протоколов.</w:t>
                      </w:r>
                    </w:p>
                  </w:txbxContent>
                </v:textbox>
              </v:rect>
            </w:pict>
          </mc:Fallback>
        </mc:AlternateContent>
      </w:r>
    </w:p>
    <w:p w:rsidR="00AA01C3" w:rsidRPr="00055785" w:rsidRDefault="00AA01C3" w:rsidP="00850D5A">
      <w:pPr>
        <w:spacing w:after="120" w:line="360" w:lineRule="auto"/>
        <w:ind w:firstLine="567"/>
        <w:jc w:val="both"/>
        <w:rPr>
          <w:rFonts w:cs="Arial"/>
          <w:sz w:val="24"/>
          <w:szCs w:val="24"/>
        </w:rPr>
      </w:pPr>
    </w:p>
    <w:p w:rsidR="00AA01C3" w:rsidRPr="00055785" w:rsidRDefault="00AA01C3" w:rsidP="00850D5A">
      <w:pPr>
        <w:spacing w:after="120" w:line="360" w:lineRule="auto"/>
        <w:ind w:firstLine="567"/>
        <w:jc w:val="both"/>
        <w:rPr>
          <w:rFonts w:cs="Arial"/>
          <w:sz w:val="24"/>
          <w:szCs w:val="24"/>
        </w:rPr>
      </w:pPr>
    </w:p>
    <w:p w:rsidR="00AA01C3" w:rsidRPr="00055785" w:rsidRDefault="00AA01C3" w:rsidP="00850D5A">
      <w:pPr>
        <w:spacing w:after="120" w:line="360" w:lineRule="auto"/>
        <w:ind w:firstLine="567"/>
        <w:jc w:val="both"/>
        <w:rPr>
          <w:rFonts w:cs="Arial"/>
          <w:sz w:val="24"/>
          <w:szCs w:val="24"/>
        </w:rPr>
      </w:pPr>
    </w:p>
    <w:p w:rsidR="00384BD7" w:rsidRPr="00055785" w:rsidRDefault="00384BD7" w:rsidP="00527A2C">
      <w:pPr>
        <w:pStyle w:val="2"/>
        <w:numPr>
          <w:ilvl w:val="0"/>
          <w:numId w:val="16"/>
        </w:numPr>
        <w:rPr>
          <w:rFonts w:asciiTheme="minorHAnsi" w:hAnsiTheme="minorHAnsi"/>
          <w:sz w:val="32"/>
        </w:rPr>
      </w:pPr>
      <w:r w:rsidRPr="00055785">
        <w:rPr>
          <w:rFonts w:asciiTheme="minorHAnsi" w:hAnsiTheme="minorHAnsi"/>
          <w:sz w:val="32"/>
        </w:rPr>
        <w:t>Рассмотрение заявок</w:t>
      </w:r>
    </w:p>
    <w:p w:rsidR="00F96980" w:rsidRPr="00055785" w:rsidRDefault="00F96980" w:rsidP="00AB1AF4">
      <w:pPr>
        <w:spacing w:after="120" w:line="360" w:lineRule="auto"/>
        <w:jc w:val="both"/>
        <w:rPr>
          <w:rFonts w:cs="Arial"/>
          <w:sz w:val="24"/>
          <w:szCs w:val="24"/>
        </w:rPr>
      </w:pPr>
      <w:r w:rsidRPr="00055785">
        <w:rPr>
          <w:rFonts w:cs="Arial"/>
          <w:sz w:val="24"/>
          <w:szCs w:val="24"/>
        </w:rPr>
        <w:t xml:space="preserve">После открытия доступа следует этап рассмотрения заявок. </w:t>
      </w:r>
    </w:p>
    <w:p w:rsidR="00F96980" w:rsidRPr="00055785" w:rsidRDefault="00F96980" w:rsidP="00AB1AF4">
      <w:pPr>
        <w:spacing w:after="120" w:line="360" w:lineRule="auto"/>
        <w:jc w:val="both"/>
        <w:rPr>
          <w:rFonts w:cs="Arial"/>
          <w:sz w:val="24"/>
          <w:szCs w:val="24"/>
        </w:rPr>
      </w:pPr>
      <w:r w:rsidRPr="00055785">
        <w:rPr>
          <w:rFonts w:cs="Arial"/>
          <w:sz w:val="24"/>
          <w:szCs w:val="24"/>
        </w:rPr>
        <w:t>Заказчик рассматривает заявки участников с двух точек зрения:</w:t>
      </w:r>
    </w:p>
    <w:p w:rsidR="00F96980" w:rsidRPr="00AB1AF4" w:rsidRDefault="0003147A" w:rsidP="00AB1AF4">
      <w:pPr>
        <w:pStyle w:val="a9"/>
        <w:numPr>
          <w:ilvl w:val="0"/>
          <w:numId w:val="19"/>
        </w:numPr>
        <w:spacing w:after="120" w:line="360" w:lineRule="auto"/>
        <w:jc w:val="both"/>
        <w:rPr>
          <w:rFonts w:cs="Arial"/>
        </w:rPr>
      </w:pPr>
      <w:r w:rsidRPr="00AB1AF4">
        <w:rPr>
          <w:rFonts w:cs="Arial"/>
        </w:rPr>
        <w:t>О</w:t>
      </w:r>
      <w:r w:rsidR="00F96980" w:rsidRPr="00AB1AF4">
        <w:rPr>
          <w:rFonts w:cs="Arial"/>
        </w:rPr>
        <w:t>пределение соответствия заявки требованиям конкурсной документации;</w:t>
      </w:r>
    </w:p>
    <w:p w:rsidR="00F96980" w:rsidRPr="00AB1AF4" w:rsidRDefault="0003147A" w:rsidP="00AB1AF4">
      <w:pPr>
        <w:pStyle w:val="a9"/>
        <w:numPr>
          <w:ilvl w:val="0"/>
          <w:numId w:val="19"/>
        </w:numPr>
        <w:spacing w:after="120" w:line="360" w:lineRule="auto"/>
        <w:jc w:val="both"/>
        <w:rPr>
          <w:rFonts w:cs="Arial"/>
        </w:rPr>
      </w:pPr>
      <w:r w:rsidRPr="00AB1AF4">
        <w:rPr>
          <w:rFonts w:cs="Arial"/>
        </w:rPr>
        <w:t>О</w:t>
      </w:r>
      <w:r w:rsidR="00F96980" w:rsidRPr="00AB1AF4">
        <w:rPr>
          <w:rFonts w:cs="Arial"/>
        </w:rPr>
        <w:t xml:space="preserve">пределение соответствия участника требованиям </w:t>
      </w:r>
      <w:r w:rsidRPr="00AB1AF4">
        <w:rPr>
          <w:rFonts w:cs="Arial"/>
        </w:rPr>
        <w:t xml:space="preserve">конкурсной </w:t>
      </w:r>
      <w:r w:rsidR="00F96980" w:rsidRPr="00AB1AF4">
        <w:rPr>
          <w:rFonts w:cs="Arial"/>
        </w:rPr>
        <w:t xml:space="preserve">документации. </w:t>
      </w:r>
    </w:p>
    <w:p w:rsidR="00F96980" w:rsidRPr="00AB1AF4" w:rsidRDefault="00F96980" w:rsidP="00AB1AF4">
      <w:pPr>
        <w:spacing w:after="120" w:line="360" w:lineRule="auto"/>
        <w:jc w:val="both"/>
        <w:rPr>
          <w:rFonts w:cs="Arial"/>
          <w:szCs w:val="24"/>
        </w:rPr>
      </w:pPr>
      <w:r w:rsidRPr="00AB1AF4">
        <w:rPr>
          <w:rFonts w:cs="Arial"/>
          <w:szCs w:val="24"/>
        </w:rPr>
        <w:t>На этапе рассмотрения заказчик должен определить, какие заявки допустить к оценке и сопоставлению. Ранжирования заявок не производится, критерии оценки не применяются, определяется только соответствие указанным в конкурсной документации требованиям. Результатом рассмотрения является решение относительно каждого участника о допуске/не допуске к следующему этапу конкурса.</w:t>
      </w:r>
    </w:p>
    <w:p w:rsidR="00F96980" w:rsidRPr="00AB1AF4" w:rsidRDefault="00B95C97" w:rsidP="00AB1AF4">
      <w:pPr>
        <w:spacing w:after="120" w:line="360" w:lineRule="auto"/>
        <w:jc w:val="both"/>
        <w:rPr>
          <w:rFonts w:cs="Arial"/>
          <w:szCs w:val="24"/>
        </w:rPr>
      </w:pPr>
      <w:r w:rsidRPr="00AB1AF4">
        <w:rPr>
          <w:rFonts w:cs="Arial"/>
          <w:szCs w:val="24"/>
        </w:rPr>
        <w:t>На этапе рассмотрения заявок заказчик может направить запрос дополнительных документов участникам, предоставившим нечитаемые/неполные сведения в составе заявки. Запрос дополнительных документов можно использовать только в том случае, если такая возможность предусмотрена Положением о закупке.</w:t>
      </w:r>
    </w:p>
    <w:p w:rsidR="00F96980" w:rsidRPr="00055785" w:rsidRDefault="00F96980" w:rsidP="0046343E">
      <w:pPr>
        <w:spacing w:after="120" w:line="240" w:lineRule="auto"/>
        <w:ind w:firstLine="709"/>
      </w:pPr>
    </w:p>
    <w:p w:rsidR="0032023B" w:rsidRPr="00055785" w:rsidRDefault="0032023B" w:rsidP="00F96980">
      <w:pPr>
        <w:pStyle w:val="2"/>
        <w:numPr>
          <w:ilvl w:val="0"/>
          <w:numId w:val="16"/>
        </w:numPr>
        <w:rPr>
          <w:rFonts w:asciiTheme="minorHAnsi" w:hAnsiTheme="minorHAnsi"/>
          <w:sz w:val="32"/>
        </w:rPr>
      </w:pPr>
      <w:r w:rsidRPr="00055785">
        <w:rPr>
          <w:rFonts w:asciiTheme="minorHAnsi" w:hAnsiTheme="minorHAnsi"/>
          <w:sz w:val="32"/>
        </w:rPr>
        <w:lastRenderedPageBreak/>
        <w:t>Отказ от проведения торгов</w:t>
      </w:r>
    </w:p>
    <w:p w:rsidR="00FD1DA0" w:rsidRPr="00055785" w:rsidRDefault="00FD1DA0" w:rsidP="00FD1DA0"/>
    <w:p w:rsidR="00FF5F6D" w:rsidRPr="00AB1AF4" w:rsidRDefault="002F70FC" w:rsidP="00AB1AF4">
      <w:pPr>
        <w:spacing w:after="120" w:line="360" w:lineRule="auto"/>
        <w:jc w:val="both"/>
        <w:rPr>
          <w:rFonts w:cs="Arial"/>
          <w:szCs w:val="24"/>
        </w:rPr>
      </w:pPr>
      <w:r w:rsidRPr="00AB1AF4">
        <w:rPr>
          <w:rFonts w:cs="Arial"/>
          <w:szCs w:val="24"/>
        </w:rPr>
        <w:t xml:space="preserve">Субъектами регулирования Закона 223-ФЗ являются хозяйствующие субъекты, целью которых является получение прибыли. </w:t>
      </w:r>
      <w:r w:rsidR="00727D25" w:rsidRPr="00AB1AF4">
        <w:rPr>
          <w:rFonts w:cs="Arial"/>
          <w:szCs w:val="24"/>
        </w:rPr>
        <w:t>Учитывая то, что данные субъекты действуют в условиях быстро изменяющего рынка, потребность в уже объявленной закупке может пропасть. В этом случае заказчи</w:t>
      </w:r>
      <w:r w:rsidR="0003147A" w:rsidRPr="00AB1AF4">
        <w:rPr>
          <w:rFonts w:cs="Arial"/>
          <w:szCs w:val="24"/>
        </w:rPr>
        <w:t>к может отменить такую закупку.</w:t>
      </w:r>
    </w:p>
    <w:p w:rsidR="0032023B" w:rsidRPr="00AB1AF4" w:rsidRDefault="006A7C66" w:rsidP="00AB1AF4">
      <w:pPr>
        <w:spacing w:after="120" w:line="360" w:lineRule="auto"/>
        <w:jc w:val="both"/>
        <w:rPr>
          <w:rFonts w:cs="Arial"/>
          <w:szCs w:val="24"/>
        </w:rPr>
      </w:pPr>
      <w:r w:rsidRPr="00AB1AF4">
        <w:rPr>
          <w:rFonts w:cs="Arial"/>
          <w:szCs w:val="24"/>
        </w:rPr>
        <w:t>При этом необходимо учитывать положения статьи 448 Гражданского Кодекса Российской Федерации: «</w:t>
      </w:r>
      <w:r w:rsidR="0032023B" w:rsidRPr="00AB1AF4">
        <w:rPr>
          <w:rFonts w:cs="Arial"/>
          <w:szCs w:val="24"/>
        </w:rPr>
        <w:t xml:space="preserve">Если иное не предусмотрено в законе или в извещении о проведении торгов, организатор открытых торгов вправе отказаться от проведения конкурса – не </w:t>
      </w:r>
      <w:r w:rsidR="0003147A" w:rsidRPr="00AB1AF4">
        <w:rPr>
          <w:rFonts w:cs="Arial"/>
          <w:szCs w:val="24"/>
        </w:rPr>
        <w:t>позднее,</w:t>
      </w:r>
      <w:r w:rsidR="0032023B" w:rsidRPr="00AB1AF4">
        <w:rPr>
          <w:rFonts w:cs="Arial"/>
          <w:szCs w:val="24"/>
        </w:rPr>
        <w:t xml:space="preserve"> чем за</w:t>
      </w:r>
      <w:r w:rsidRPr="00AB1AF4">
        <w:rPr>
          <w:rFonts w:cs="Arial"/>
          <w:szCs w:val="24"/>
        </w:rPr>
        <w:t xml:space="preserve"> 30 дней до проведения конкурса».</w:t>
      </w:r>
    </w:p>
    <w:p w:rsidR="0032023B" w:rsidRPr="00AB1AF4" w:rsidRDefault="0032023B" w:rsidP="00AB1AF4">
      <w:pPr>
        <w:spacing w:after="120" w:line="360" w:lineRule="auto"/>
        <w:jc w:val="both"/>
        <w:rPr>
          <w:rFonts w:cs="Arial"/>
          <w:szCs w:val="24"/>
        </w:rPr>
      </w:pPr>
      <w:r w:rsidRPr="00AB1AF4">
        <w:rPr>
          <w:rFonts w:cs="Arial"/>
          <w:szCs w:val="24"/>
        </w:rPr>
        <w:t xml:space="preserve">В Законе 223-ФЗ данное положение не предусмотрено, </w:t>
      </w:r>
      <w:r w:rsidR="006A7C66" w:rsidRPr="00AB1AF4">
        <w:rPr>
          <w:rFonts w:cs="Arial"/>
          <w:szCs w:val="24"/>
        </w:rPr>
        <w:t xml:space="preserve">соответственно </w:t>
      </w:r>
      <w:r w:rsidRPr="00AB1AF4">
        <w:rPr>
          <w:rFonts w:cs="Arial"/>
          <w:szCs w:val="24"/>
        </w:rPr>
        <w:t>заказчик может предусмотреть это в извещении.</w:t>
      </w:r>
    </w:p>
    <w:p w:rsidR="0032023B" w:rsidRPr="00AB1AF4" w:rsidRDefault="0032023B" w:rsidP="00AB1AF4">
      <w:pPr>
        <w:spacing w:after="120" w:line="360" w:lineRule="auto"/>
        <w:jc w:val="both"/>
        <w:rPr>
          <w:rFonts w:cs="Arial"/>
          <w:szCs w:val="24"/>
        </w:rPr>
      </w:pPr>
      <w:r w:rsidRPr="00AB1AF4">
        <w:rPr>
          <w:rFonts w:cs="Arial"/>
          <w:szCs w:val="24"/>
        </w:rPr>
        <w:t xml:space="preserve">Если организатор </w:t>
      </w:r>
      <w:r w:rsidR="001E2017" w:rsidRPr="00AB1AF4">
        <w:rPr>
          <w:rFonts w:cs="Arial"/>
          <w:szCs w:val="24"/>
        </w:rPr>
        <w:t>конкурса</w:t>
      </w:r>
      <w:r w:rsidRPr="00AB1AF4">
        <w:rPr>
          <w:rFonts w:cs="Arial"/>
          <w:szCs w:val="24"/>
        </w:rPr>
        <w:t xml:space="preserve"> отказался от </w:t>
      </w:r>
      <w:r w:rsidR="001E2017" w:rsidRPr="00AB1AF4">
        <w:rPr>
          <w:rFonts w:cs="Arial"/>
          <w:szCs w:val="24"/>
        </w:rPr>
        <w:t>его проведения</w:t>
      </w:r>
      <w:r w:rsidRPr="00AB1AF4">
        <w:rPr>
          <w:rFonts w:cs="Arial"/>
          <w:szCs w:val="24"/>
        </w:rPr>
        <w:t xml:space="preserve"> с нарушением указанных сроков, он обязан возместить участникам понесенный ими реальный ущерб.</w:t>
      </w:r>
    </w:p>
    <w:p w:rsidR="006A7C66" w:rsidRPr="00AB1AF4" w:rsidRDefault="006A7C66" w:rsidP="00AB1AF4">
      <w:pPr>
        <w:spacing w:after="120" w:line="360" w:lineRule="auto"/>
        <w:jc w:val="both"/>
        <w:rPr>
          <w:rFonts w:cs="Arial"/>
          <w:szCs w:val="24"/>
        </w:rPr>
      </w:pPr>
      <w:r w:rsidRPr="00AB1AF4">
        <w:rPr>
          <w:rFonts w:cs="Arial"/>
          <w:szCs w:val="24"/>
        </w:rPr>
        <w:t>Рекомендуем в Положение о закупках и в извещение о проведении конкурса включать следующее положение:</w:t>
      </w:r>
    </w:p>
    <w:p w:rsidR="00E71439" w:rsidRPr="00AB1AF4" w:rsidRDefault="00E71439" w:rsidP="00AB1AF4">
      <w:pPr>
        <w:spacing w:after="120" w:line="360" w:lineRule="auto"/>
        <w:jc w:val="both"/>
        <w:rPr>
          <w:rFonts w:cs="Arial"/>
          <w:szCs w:val="24"/>
        </w:rPr>
      </w:pPr>
      <w:r w:rsidRPr="00AB1AF4">
        <w:rPr>
          <w:rFonts w:cs="Arial"/>
          <w:szCs w:val="24"/>
        </w:rPr>
        <w:t>«Заказчик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w:t>
      </w:r>
      <w:r w:rsidR="006A7C66" w:rsidRPr="00AB1AF4">
        <w:rPr>
          <w:rFonts w:cs="Arial"/>
          <w:szCs w:val="24"/>
        </w:rPr>
        <w:t xml:space="preserve"> </w:t>
      </w:r>
    </w:p>
    <w:p w:rsidR="001E2017" w:rsidRPr="00055785" w:rsidRDefault="001E2017" w:rsidP="00850D5A">
      <w:pPr>
        <w:spacing w:after="120" w:line="360" w:lineRule="auto"/>
        <w:ind w:firstLine="567"/>
        <w:jc w:val="both"/>
        <w:rPr>
          <w:rFonts w:cs="Arial"/>
          <w:sz w:val="24"/>
          <w:szCs w:val="24"/>
        </w:rPr>
      </w:pPr>
      <w:r w:rsidRPr="00055785">
        <w:rPr>
          <w:b/>
          <w:bCs/>
          <w:i/>
          <w:iCs/>
          <w:noProof/>
          <w:color w:val="4F81BD" w:themeColor="accent1"/>
          <w:lang w:eastAsia="ru-RU"/>
        </w:rPr>
        <mc:AlternateContent>
          <mc:Choice Requires="wps">
            <w:drawing>
              <wp:anchor distT="0" distB="0" distL="114300" distR="114300" simplePos="0" relativeHeight="251697152" behindDoc="0" locked="0" layoutInCell="1" allowOverlap="1" wp14:anchorId="3A21A998" wp14:editId="387409E1">
                <wp:simplePos x="0" y="0"/>
                <wp:positionH relativeFrom="column">
                  <wp:posOffset>-14605</wp:posOffset>
                </wp:positionH>
                <wp:positionV relativeFrom="paragraph">
                  <wp:posOffset>31115</wp:posOffset>
                </wp:positionV>
                <wp:extent cx="5918200" cy="572135"/>
                <wp:effectExtent l="0" t="0" r="25400" b="18415"/>
                <wp:wrapNone/>
                <wp:docPr id="198" name="Прямоугольник 198"/>
                <wp:cNvGraphicFramePr/>
                <a:graphic xmlns:a="http://schemas.openxmlformats.org/drawingml/2006/main">
                  <a:graphicData uri="http://schemas.microsoft.com/office/word/2010/wordprocessingShape">
                    <wps:wsp>
                      <wps:cNvSpPr/>
                      <wps:spPr>
                        <a:xfrm>
                          <a:off x="0" y="0"/>
                          <a:ext cx="5918200" cy="572135"/>
                        </a:xfrm>
                        <a:prstGeom prst="rect">
                          <a:avLst/>
                        </a:prstGeom>
                      </wps:spPr>
                      <wps:style>
                        <a:lnRef idx="2">
                          <a:schemeClr val="accent1"/>
                        </a:lnRef>
                        <a:fillRef idx="1">
                          <a:schemeClr val="lt1"/>
                        </a:fillRef>
                        <a:effectRef idx="0">
                          <a:schemeClr val="accent1"/>
                        </a:effectRef>
                        <a:fontRef idx="minor">
                          <a:schemeClr val="dk1"/>
                        </a:fontRef>
                      </wps:style>
                      <wps:txbx>
                        <w:txbxContent>
                          <w:p w:rsidR="001E2017" w:rsidRDefault="001E2017" w:rsidP="00AB1AF4">
                            <w:pPr>
                              <w:spacing w:after="0" w:line="240" w:lineRule="auto"/>
                              <w:jc w:val="both"/>
                            </w:pPr>
                            <w:r w:rsidRPr="00AB1AF4">
                              <w:rPr>
                                <w:rFonts w:cs="Arial"/>
                                <w:b/>
                                <w:color w:val="244061" w:themeColor="accent1" w:themeShade="80"/>
                                <w:szCs w:val="24"/>
                              </w:rPr>
                              <w:t>NB:</w:t>
                            </w:r>
                            <w:r w:rsidRPr="00AB1AF4">
                              <w:rPr>
                                <w:rFonts w:cs="Arial"/>
                                <w:szCs w:val="24"/>
                              </w:rPr>
                              <w:t xml:space="preserve"> </w:t>
                            </w:r>
                            <w:r w:rsidR="0003147A" w:rsidRPr="00AB1AF4">
                              <w:rPr>
                                <w:rFonts w:cs="Arial"/>
                                <w:szCs w:val="24"/>
                              </w:rPr>
                              <w:t>П</w:t>
                            </w:r>
                            <w:r w:rsidRPr="00AB1AF4">
                              <w:rPr>
                                <w:rFonts w:cs="Arial"/>
                                <w:szCs w:val="24"/>
                              </w:rPr>
                              <w:t>обедитель считается выбранным, если указание на это содержится в итоговом протоколе, опубликованном после оценки и сопоставления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8" o:spid="_x0000_s1030" style="position:absolute;left:0;text-align:left;margin-left:-1.15pt;margin-top:2.45pt;width:466pt;height:4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" fillcolor="white [3201]" strokecolor="#4f81bd [3204]" strokeweight="2pt">
                <v:textbox>
                  <w:txbxContent>
                    <w:p w:rsidR="001E2017" w:rsidRDefault="001E2017" w:rsidP="00AB1AF4">
                      <w:pPr>
                        <w:spacing w:after="0" w:line="240" w:lineRule="auto"/>
                        <w:jc w:val="both"/>
                      </w:pPr>
                      <w:r w:rsidRPr="00AB1AF4">
                        <w:rPr>
                          <w:rFonts w:cs="Arial"/>
                          <w:b/>
                          <w:color w:val="244061" w:themeColor="accent1" w:themeShade="80"/>
                          <w:szCs w:val="24"/>
                        </w:rPr>
                        <w:t>NB:</w:t>
                      </w:r>
                      <w:r w:rsidRPr="00AB1AF4">
                        <w:rPr>
                          <w:rFonts w:cs="Arial"/>
                          <w:szCs w:val="24"/>
                        </w:rPr>
                        <w:t xml:space="preserve"> </w:t>
                      </w:r>
                      <w:r w:rsidR="0003147A" w:rsidRPr="00AB1AF4">
                        <w:rPr>
                          <w:rFonts w:cs="Arial"/>
                          <w:szCs w:val="24"/>
                        </w:rPr>
                        <w:t>П</w:t>
                      </w:r>
                      <w:r w:rsidRPr="00AB1AF4">
                        <w:rPr>
                          <w:rFonts w:cs="Arial"/>
                          <w:szCs w:val="24"/>
                        </w:rPr>
                        <w:t>обедитель считается выбранным, если указание на это содержится в итоговом протоколе, опубликованном после оценки и сопоставления заявок.</w:t>
                      </w:r>
                    </w:p>
                  </w:txbxContent>
                </v:textbox>
              </v:rect>
            </w:pict>
          </mc:Fallback>
        </mc:AlternateContent>
      </w:r>
    </w:p>
    <w:p w:rsidR="001E2017" w:rsidRPr="00055785" w:rsidRDefault="001E2017" w:rsidP="00850D5A">
      <w:pPr>
        <w:spacing w:after="120" w:line="360" w:lineRule="auto"/>
        <w:ind w:firstLine="567"/>
        <w:jc w:val="both"/>
        <w:rPr>
          <w:rFonts w:cs="Arial"/>
          <w:sz w:val="24"/>
          <w:szCs w:val="24"/>
        </w:rPr>
      </w:pPr>
    </w:p>
    <w:p w:rsidR="0032023B" w:rsidRPr="00055785" w:rsidRDefault="0032023B" w:rsidP="0046343E">
      <w:pPr>
        <w:spacing w:after="120" w:line="240" w:lineRule="auto"/>
        <w:ind w:firstLine="709"/>
      </w:pPr>
    </w:p>
    <w:p w:rsidR="00384BD7" w:rsidRPr="00055785" w:rsidRDefault="00384BD7" w:rsidP="00527A2C">
      <w:pPr>
        <w:pStyle w:val="2"/>
        <w:numPr>
          <w:ilvl w:val="0"/>
          <w:numId w:val="16"/>
        </w:numPr>
        <w:rPr>
          <w:rFonts w:asciiTheme="minorHAnsi" w:hAnsiTheme="minorHAnsi"/>
          <w:sz w:val="32"/>
        </w:rPr>
      </w:pPr>
      <w:r w:rsidRPr="00055785">
        <w:rPr>
          <w:rFonts w:asciiTheme="minorHAnsi" w:hAnsiTheme="minorHAnsi"/>
          <w:sz w:val="32"/>
        </w:rPr>
        <w:t>Переторжка</w:t>
      </w:r>
    </w:p>
    <w:p w:rsidR="00580034" w:rsidRDefault="00580034" w:rsidP="00AB1AF4">
      <w:pPr>
        <w:spacing w:after="120" w:line="360" w:lineRule="auto"/>
        <w:jc w:val="both"/>
        <w:rPr>
          <w:rFonts w:cs="Arial"/>
          <w:sz w:val="24"/>
          <w:szCs w:val="24"/>
        </w:rPr>
      </w:pPr>
      <w:r w:rsidRPr="00055785">
        <w:rPr>
          <w:rFonts w:cs="Arial"/>
          <w:sz w:val="24"/>
          <w:szCs w:val="24"/>
        </w:rPr>
        <w:t xml:space="preserve">После рассмотрения заявок заказчик вправе объявить переторжку (если такая возможность предусмотрена Положением о закупке и конкурсной документацией). Переторжка </w:t>
      </w:r>
      <w:r w:rsidR="0003147A" w:rsidRPr="00055785">
        <w:rPr>
          <w:rFonts w:cs="Arial"/>
          <w:sz w:val="24"/>
          <w:szCs w:val="24"/>
        </w:rPr>
        <w:t>–</w:t>
      </w:r>
      <w:r w:rsidR="001E2017" w:rsidRPr="00055785">
        <w:rPr>
          <w:rFonts w:cs="Arial"/>
          <w:sz w:val="24"/>
          <w:szCs w:val="24"/>
        </w:rPr>
        <w:t xml:space="preserve"> </w:t>
      </w:r>
      <w:r w:rsidRPr="00055785">
        <w:rPr>
          <w:rFonts w:cs="Arial"/>
          <w:sz w:val="24"/>
          <w:szCs w:val="24"/>
        </w:rPr>
        <w:t xml:space="preserve">это этап процедуры закупки, в ходе которого участники могут улучшить первоначально предложенные ими условия. Как правило, участие в переторжке не является обязательным для участников. </w:t>
      </w:r>
    </w:p>
    <w:p w:rsidR="00AB1AF4" w:rsidRDefault="00AB1AF4" w:rsidP="00AB1AF4">
      <w:pPr>
        <w:spacing w:after="120" w:line="360" w:lineRule="auto"/>
        <w:jc w:val="both"/>
        <w:rPr>
          <w:rFonts w:cs="Arial"/>
          <w:sz w:val="24"/>
          <w:szCs w:val="24"/>
        </w:rPr>
      </w:pPr>
    </w:p>
    <w:p w:rsidR="00AB1AF4" w:rsidRPr="00055785" w:rsidRDefault="00AB1AF4" w:rsidP="00AB1AF4">
      <w:pPr>
        <w:spacing w:after="120" w:line="360" w:lineRule="auto"/>
        <w:jc w:val="both"/>
        <w:rPr>
          <w:rFonts w:cs="Arial"/>
          <w:sz w:val="24"/>
          <w:szCs w:val="24"/>
        </w:rPr>
      </w:pPr>
    </w:p>
    <w:p w:rsidR="00580034" w:rsidRPr="00055785" w:rsidRDefault="00580034" w:rsidP="00AB1AF4">
      <w:pPr>
        <w:spacing w:after="120" w:line="360" w:lineRule="auto"/>
        <w:jc w:val="both"/>
        <w:rPr>
          <w:rFonts w:cs="Arial"/>
          <w:sz w:val="24"/>
          <w:szCs w:val="24"/>
        </w:rPr>
      </w:pPr>
      <w:r w:rsidRPr="00055785">
        <w:rPr>
          <w:rFonts w:cs="Arial"/>
          <w:sz w:val="24"/>
          <w:szCs w:val="24"/>
        </w:rPr>
        <w:lastRenderedPageBreak/>
        <w:t>Распространены две формы переторжки:</w:t>
      </w:r>
    </w:p>
    <w:p w:rsidR="00580034" w:rsidRPr="00AB1AF4" w:rsidRDefault="0003147A" w:rsidP="00AB1AF4">
      <w:pPr>
        <w:pStyle w:val="a9"/>
        <w:numPr>
          <w:ilvl w:val="0"/>
          <w:numId w:val="19"/>
        </w:numPr>
        <w:spacing w:after="120" w:line="360" w:lineRule="auto"/>
        <w:jc w:val="both"/>
        <w:rPr>
          <w:rFonts w:cs="Arial"/>
        </w:rPr>
      </w:pPr>
      <w:proofErr w:type="gramStart"/>
      <w:r w:rsidRPr="00AB1AF4">
        <w:rPr>
          <w:rFonts w:cs="Arial"/>
        </w:rPr>
        <w:t>О</w:t>
      </w:r>
      <w:r w:rsidR="00580034" w:rsidRPr="00AB1AF4">
        <w:rPr>
          <w:rFonts w:cs="Arial"/>
        </w:rPr>
        <w:t>чная</w:t>
      </w:r>
      <w:proofErr w:type="gramEnd"/>
      <w:r w:rsidR="00580034" w:rsidRPr="00AB1AF4">
        <w:rPr>
          <w:rFonts w:cs="Arial"/>
        </w:rPr>
        <w:t>, при которой участники делают ставки в ходе онлайн-переторжки (такую процедуру часто называют мини-аукцион). При проведении очной переторжки может быть улучшен только один параметр заявки участников – цена;</w:t>
      </w:r>
    </w:p>
    <w:p w:rsidR="00580034" w:rsidRPr="00AB1AF4" w:rsidRDefault="0003147A" w:rsidP="00AB1AF4">
      <w:pPr>
        <w:pStyle w:val="a9"/>
        <w:numPr>
          <w:ilvl w:val="0"/>
          <w:numId w:val="19"/>
        </w:numPr>
        <w:spacing w:after="120" w:line="360" w:lineRule="auto"/>
        <w:jc w:val="both"/>
        <w:rPr>
          <w:rFonts w:cs="Arial"/>
        </w:rPr>
      </w:pPr>
      <w:proofErr w:type="gramStart"/>
      <w:r w:rsidRPr="00AB1AF4">
        <w:rPr>
          <w:rFonts w:cs="Arial"/>
        </w:rPr>
        <w:t>З</w:t>
      </w:r>
      <w:r w:rsidR="00580034" w:rsidRPr="00AB1AF4">
        <w:rPr>
          <w:rFonts w:cs="Arial"/>
        </w:rPr>
        <w:t>аочная</w:t>
      </w:r>
      <w:proofErr w:type="gramEnd"/>
      <w:r w:rsidR="00580034" w:rsidRPr="00AB1AF4">
        <w:rPr>
          <w:rFonts w:cs="Arial"/>
        </w:rPr>
        <w:t>, при которой участники еще раз подают заявки (в виде электронных документов). При проведении заочной переторжки заказчик может предложить участниками улучшить любые условия, предлагаемые в заявке.</w:t>
      </w:r>
    </w:p>
    <w:p w:rsidR="00E71439" w:rsidRPr="00055785" w:rsidRDefault="00E71439" w:rsidP="0046343E">
      <w:pPr>
        <w:pStyle w:val="a9"/>
        <w:spacing w:after="120" w:line="240" w:lineRule="auto"/>
        <w:ind w:left="0" w:firstLine="709"/>
      </w:pPr>
    </w:p>
    <w:p w:rsidR="00384BD7" w:rsidRPr="00055785" w:rsidRDefault="00384BD7" w:rsidP="00527A2C">
      <w:pPr>
        <w:pStyle w:val="2"/>
        <w:numPr>
          <w:ilvl w:val="0"/>
          <w:numId w:val="16"/>
        </w:numPr>
        <w:rPr>
          <w:rFonts w:asciiTheme="minorHAnsi" w:hAnsiTheme="minorHAnsi"/>
          <w:sz w:val="32"/>
        </w:rPr>
      </w:pPr>
      <w:r w:rsidRPr="00055785">
        <w:rPr>
          <w:rFonts w:asciiTheme="minorHAnsi" w:hAnsiTheme="minorHAnsi"/>
          <w:sz w:val="32"/>
        </w:rPr>
        <w:t>Оценка и сопоставление заявок</w:t>
      </w:r>
    </w:p>
    <w:p w:rsidR="00934880" w:rsidRPr="00AB1AF4" w:rsidRDefault="00934880" w:rsidP="00AB1AF4">
      <w:pPr>
        <w:spacing w:after="120" w:line="360" w:lineRule="auto"/>
        <w:jc w:val="both"/>
        <w:rPr>
          <w:rFonts w:cs="Arial"/>
        </w:rPr>
      </w:pPr>
      <w:r w:rsidRPr="00AB1AF4">
        <w:rPr>
          <w:rFonts w:cs="Arial"/>
        </w:rPr>
        <w:t xml:space="preserve">На этапе оценки и сопоставления конкурсная комиссия оценивает допущенные ранее заявки. </w:t>
      </w:r>
    </w:p>
    <w:p w:rsidR="00934880" w:rsidRPr="00AB1AF4" w:rsidRDefault="00934880" w:rsidP="00AB1AF4">
      <w:pPr>
        <w:spacing w:after="120" w:line="360" w:lineRule="auto"/>
        <w:jc w:val="both"/>
        <w:rPr>
          <w:rFonts w:cs="Arial"/>
        </w:rPr>
      </w:pPr>
      <w:r w:rsidRPr="00AB1AF4">
        <w:rPr>
          <w:rFonts w:cs="Arial"/>
        </w:rPr>
        <w:t>При этом оценка должна производиться в соответствии с указанными в конкурсной документации критериями. Набор критериев и порядок их применения не закреплен законодательно, поэтому заказчик может определять их самостоятельно. Критерии могут быть объективными (численно измеримыми, например, цена) и субъективными (присваиваются комиссией на основе данных заявки участника, например, квалификация или качество). Важным показателем критерия является его значимость, «вес критерия». Сумма значимостей всех критериев должна быть равна 100%.</w:t>
      </w:r>
    </w:p>
    <w:p w:rsidR="007776A4" w:rsidRPr="00055785" w:rsidRDefault="007776A4" w:rsidP="00850D5A">
      <w:pPr>
        <w:spacing w:after="120" w:line="360" w:lineRule="auto"/>
        <w:ind w:firstLine="567"/>
        <w:jc w:val="both"/>
        <w:rPr>
          <w:rFonts w:cs="Arial"/>
          <w:sz w:val="24"/>
          <w:szCs w:val="24"/>
        </w:rPr>
      </w:pPr>
      <w:r w:rsidRPr="00055785">
        <w:rPr>
          <w:b/>
          <w:bCs/>
          <w:i/>
          <w:iCs/>
          <w:noProof/>
          <w:color w:val="4F81BD" w:themeColor="accent1"/>
          <w:lang w:eastAsia="ru-RU"/>
        </w:rPr>
        <mc:AlternateContent>
          <mc:Choice Requires="wps">
            <w:drawing>
              <wp:anchor distT="0" distB="0" distL="114300" distR="114300" simplePos="0" relativeHeight="251699200" behindDoc="0" locked="0" layoutInCell="1" allowOverlap="1" wp14:anchorId="56ABD886" wp14:editId="199E7A14">
                <wp:simplePos x="0" y="0"/>
                <wp:positionH relativeFrom="column">
                  <wp:posOffset>-13335</wp:posOffset>
                </wp:positionH>
                <wp:positionV relativeFrom="paragraph">
                  <wp:posOffset>106045</wp:posOffset>
                </wp:positionV>
                <wp:extent cx="5918200" cy="572135"/>
                <wp:effectExtent l="0" t="0" r="25400" b="18415"/>
                <wp:wrapNone/>
                <wp:docPr id="199" name="Прямоугольник 199"/>
                <wp:cNvGraphicFramePr/>
                <a:graphic xmlns:a="http://schemas.openxmlformats.org/drawingml/2006/main">
                  <a:graphicData uri="http://schemas.microsoft.com/office/word/2010/wordprocessingShape">
                    <wps:wsp>
                      <wps:cNvSpPr/>
                      <wps:spPr>
                        <a:xfrm>
                          <a:off x="0" y="0"/>
                          <a:ext cx="5918200" cy="572135"/>
                        </a:xfrm>
                        <a:prstGeom prst="rect">
                          <a:avLst/>
                        </a:prstGeom>
                      </wps:spPr>
                      <wps:style>
                        <a:lnRef idx="2">
                          <a:schemeClr val="accent1"/>
                        </a:lnRef>
                        <a:fillRef idx="1">
                          <a:schemeClr val="lt1"/>
                        </a:fillRef>
                        <a:effectRef idx="0">
                          <a:schemeClr val="accent1"/>
                        </a:effectRef>
                        <a:fontRef idx="minor">
                          <a:schemeClr val="dk1"/>
                        </a:fontRef>
                      </wps:style>
                      <wps:txbx>
                        <w:txbxContent>
                          <w:p w:rsidR="005E4847" w:rsidRPr="00055785" w:rsidRDefault="005E4847" w:rsidP="005E4847">
                            <w:pPr>
                              <w:spacing w:after="0" w:line="240" w:lineRule="auto"/>
                              <w:jc w:val="both"/>
                              <w:rPr>
                                <w:sz w:val="20"/>
                              </w:rPr>
                            </w:pPr>
                            <w:r w:rsidRPr="00055785">
                              <w:rPr>
                                <w:rFonts w:cs="Arial"/>
                                <w:b/>
                                <w:color w:val="244061" w:themeColor="accent1" w:themeShade="80"/>
                                <w:szCs w:val="24"/>
                              </w:rPr>
                              <w:t>NB:</w:t>
                            </w:r>
                            <w:r w:rsidRPr="00055785">
                              <w:rPr>
                                <w:rFonts w:cs="Arial"/>
                                <w:szCs w:val="24"/>
                              </w:rPr>
                              <w:t xml:space="preserve"> Если заказчик применяет критерий оценки, не указанный в конкурсной документации, его действия могут быть оспорены участником.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9" o:spid="_x0000_s1031" style="position:absolute;left:0;text-align:left;margin-left:-1.05pt;margin-top:8.35pt;width:466pt;height:4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" fillcolor="white [3201]" strokecolor="#4f81bd [3204]" strokeweight="2pt">
                <v:textbox>
                  <w:txbxContent>
                    <w:p w:rsidR="005E4847" w:rsidRPr="00055785" w:rsidRDefault="005E4847" w:rsidP="005E4847">
                      <w:pPr>
                        <w:spacing w:after="0" w:line="240" w:lineRule="auto"/>
                        <w:jc w:val="both"/>
                        <w:rPr>
                          <w:sz w:val="20"/>
                        </w:rPr>
                      </w:pPr>
                      <w:r w:rsidRPr="00055785">
                        <w:rPr>
                          <w:rFonts w:cs="Arial"/>
                          <w:b/>
                          <w:color w:val="244061" w:themeColor="accent1" w:themeShade="80"/>
                          <w:szCs w:val="24"/>
                        </w:rPr>
                        <w:t>NB:</w:t>
                      </w:r>
                      <w:r w:rsidRPr="00055785">
                        <w:rPr>
                          <w:rFonts w:cs="Arial"/>
                          <w:szCs w:val="24"/>
                        </w:rPr>
                        <w:t xml:space="preserve"> Если заказчик применяет критерий оценки, не указанный в конкурсной документации, его действия могут быть оспорены участником.</w:t>
                      </w:r>
                    </w:p>
                  </w:txbxContent>
                </v:textbox>
              </v:rect>
            </w:pict>
          </mc:Fallback>
        </mc:AlternateContent>
      </w:r>
    </w:p>
    <w:p w:rsidR="007776A4" w:rsidRPr="00055785" w:rsidRDefault="007776A4" w:rsidP="00850D5A">
      <w:pPr>
        <w:spacing w:after="120" w:line="360" w:lineRule="auto"/>
        <w:ind w:firstLine="567"/>
        <w:jc w:val="both"/>
        <w:rPr>
          <w:rFonts w:cs="Arial"/>
          <w:sz w:val="24"/>
          <w:szCs w:val="24"/>
        </w:rPr>
      </w:pPr>
    </w:p>
    <w:p w:rsidR="007776A4" w:rsidRPr="00055785" w:rsidRDefault="007776A4" w:rsidP="00850D5A">
      <w:pPr>
        <w:spacing w:after="120" w:line="360" w:lineRule="auto"/>
        <w:ind w:firstLine="567"/>
        <w:jc w:val="both"/>
        <w:rPr>
          <w:rFonts w:cs="Arial"/>
          <w:sz w:val="24"/>
          <w:szCs w:val="24"/>
        </w:rPr>
      </w:pPr>
    </w:p>
    <w:p w:rsidR="00DE4EBA" w:rsidRPr="00AB1AF4" w:rsidRDefault="00DE4EBA" w:rsidP="00AB1AF4">
      <w:pPr>
        <w:spacing w:after="120" w:line="360" w:lineRule="auto"/>
        <w:jc w:val="both"/>
        <w:rPr>
          <w:rFonts w:cs="Arial"/>
        </w:rPr>
      </w:pPr>
      <w:r w:rsidRPr="00AB1AF4">
        <w:rPr>
          <w:rFonts w:cs="Arial"/>
        </w:rPr>
        <w:t>Для повышения прозрачности закупок и качества закупочной деятельности заказчик может утвердить методику или регламент оценки и сопоставления заявок.</w:t>
      </w:r>
    </w:p>
    <w:p w:rsidR="00934880" w:rsidRPr="00AB1AF4" w:rsidRDefault="00DE4EBA" w:rsidP="00AB1AF4">
      <w:pPr>
        <w:spacing w:after="120" w:line="360" w:lineRule="auto"/>
        <w:jc w:val="both"/>
        <w:rPr>
          <w:rFonts w:cs="Arial"/>
        </w:rPr>
      </w:pPr>
      <w:r w:rsidRPr="00AB1AF4">
        <w:rPr>
          <w:rFonts w:cs="Arial"/>
        </w:rPr>
        <w:t>По итогам этапа оценки и сопоставления заявок составляется и публикуется итоговый протокол.</w:t>
      </w:r>
    </w:p>
    <w:p w:rsidR="005E4847" w:rsidRPr="00055785" w:rsidRDefault="007776A4" w:rsidP="00850D5A">
      <w:pPr>
        <w:spacing w:after="120" w:line="360" w:lineRule="auto"/>
        <w:ind w:firstLine="567"/>
        <w:jc w:val="both"/>
        <w:rPr>
          <w:rFonts w:cs="Arial"/>
          <w:sz w:val="24"/>
          <w:szCs w:val="24"/>
        </w:rPr>
      </w:pPr>
      <w:r w:rsidRPr="00055785">
        <w:rPr>
          <w:b/>
          <w:bCs/>
          <w:i/>
          <w:iCs/>
          <w:noProof/>
          <w:color w:val="4F81BD" w:themeColor="accent1"/>
          <w:lang w:eastAsia="ru-RU"/>
        </w:rPr>
        <mc:AlternateContent>
          <mc:Choice Requires="wps">
            <w:drawing>
              <wp:anchor distT="0" distB="0" distL="114300" distR="114300" simplePos="0" relativeHeight="251701248" behindDoc="0" locked="0" layoutInCell="1" allowOverlap="1" wp14:anchorId="6FBE0C3B" wp14:editId="68E831C3">
                <wp:simplePos x="0" y="0"/>
                <wp:positionH relativeFrom="column">
                  <wp:posOffset>-14605</wp:posOffset>
                </wp:positionH>
                <wp:positionV relativeFrom="paragraph">
                  <wp:posOffset>69850</wp:posOffset>
                </wp:positionV>
                <wp:extent cx="5918200" cy="894080"/>
                <wp:effectExtent l="0" t="0" r="25400" b="20320"/>
                <wp:wrapNone/>
                <wp:docPr id="200" name="Прямоугольник 200"/>
                <wp:cNvGraphicFramePr/>
                <a:graphic xmlns:a="http://schemas.openxmlformats.org/drawingml/2006/main">
                  <a:graphicData uri="http://schemas.microsoft.com/office/word/2010/wordprocessingShape">
                    <wps:wsp>
                      <wps:cNvSpPr/>
                      <wps:spPr>
                        <a:xfrm>
                          <a:off x="0" y="0"/>
                          <a:ext cx="5918200" cy="894080"/>
                        </a:xfrm>
                        <a:prstGeom prst="rect">
                          <a:avLst/>
                        </a:prstGeom>
                      </wps:spPr>
                      <wps:style>
                        <a:lnRef idx="2">
                          <a:schemeClr val="accent1"/>
                        </a:lnRef>
                        <a:fillRef idx="1">
                          <a:schemeClr val="lt1"/>
                        </a:fillRef>
                        <a:effectRef idx="0">
                          <a:schemeClr val="accent1"/>
                        </a:effectRef>
                        <a:fontRef idx="minor">
                          <a:schemeClr val="dk1"/>
                        </a:fontRef>
                      </wps:style>
                      <wps:txbx>
                        <w:txbxContent>
                          <w:p w:rsidR="005E4847" w:rsidRPr="00055785" w:rsidRDefault="005E4847" w:rsidP="005E4847">
                            <w:pPr>
                              <w:spacing w:after="0" w:line="240" w:lineRule="auto"/>
                              <w:jc w:val="both"/>
                              <w:rPr>
                                <w:sz w:val="20"/>
                              </w:rPr>
                            </w:pPr>
                            <w:r w:rsidRPr="00055785">
                              <w:rPr>
                                <w:rFonts w:cs="Arial"/>
                                <w:b/>
                                <w:color w:val="244061" w:themeColor="accent1" w:themeShade="80"/>
                                <w:szCs w:val="24"/>
                              </w:rPr>
                              <w:t>NB:</w:t>
                            </w:r>
                            <w:r w:rsidRPr="00055785">
                              <w:rPr>
                                <w:rFonts w:cs="Arial"/>
                                <w:szCs w:val="24"/>
                              </w:rPr>
                              <w:t xml:space="preserve"> В соответствии с частью 5 статьи 4 Закона 223-ФЗ протокол, составленный по результатам закупки, должен содержать объем, цену закупаемых товаров, работ, услуг и сроки исполнения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0" o:spid="_x0000_s1032" style="position:absolute;left:0;text-align:left;margin-left:-1.15pt;margin-top:5.5pt;width:466pt;height:7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" fillcolor="white [3201]" strokecolor="#4f81bd [3204]" strokeweight="2pt">
                <v:textbox>
                  <w:txbxContent>
                    <w:p w:rsidR="005E4847" w:rsidRPr="00055785" w:rsidRDefault="005E4847" w:rsidP="005E4847">
                      <w:pPr>
                        <w:spacing w:after="0" w:line="240" w:lineRule="auto"/>
                        <w:jc w:val="both"/>
                        <w:rPr>
                          <w:sz w:val="20"/>
                        </w:rPr>
                      </w:pPr>
                      <w:r w:rsidRPr="00055785">
                        <w:rPr>
                          <w:rFonts w:cs="Arial"/>
                          <w:b/>
                          <w:color w:val="244061" w:themeColor="accent1" w:themeShade="80"/>
                          <w:szCs w:val="24"/>
                        </w:rPr>
                        <w:t>NB:</w:t>
                      </w:r>
                      <w:r w:rsidRPr="00055785">
                        <w:rPr>
                          <w:rFonts w:cs="Arial"/>
                          <w:szCs w:val="24"/>
                        </w:rPr>
                        <w:t xml:space="preserve"> В соответствии с частью 5 статьи 4 Закона 223-ФЗ протокол, составленный по результатам закупки, должен содержать объем, цену закупаемых товаров, работ, услуг и сроки исполнения договора.</w:t>
                      </w:r>
                    </w:p>
                  </w:txbxContent>
                </v:textbox>
              </v:rect>
            </w:pict>
          </mc:Fallback>
        </mc:AlternateContent>
      </w:r>
    </w:p>
    <w:p w:rsidR="005E4847" w:rsidRPr="00055785" w:rsidRDefault="005E4847" w:rsidP="00850D5A">
      <w:pPr>
        <w:spacing w:after="120" w:line="360" w:lineRule="auto"/>
        <w:ind w:firstLine="567"/>
        <w:jc w:val="both"/>
        <w:rPr>
          <w:rFonts w:cs="Arial"/>
          <w:sz w:val="24"/>
          <w:szCs w:val="24"/>
        </w:rPr>
      </w:pPr>
    </w:p>
    <w:p w:rsidR="005E4847" w:rsidRPr="00055785" w:rsidRDefault="005E4847" w:rsidP="00850D5A">
      <w:pPr>
        <w:spacing w:after="120" w:line="360" w:lineRule="auto"/>
        <w:ind w:firstLine="567"/>
        <w:jc w:val="both"/>
        <w:rPr>
          <w:rFonts w:cs="Arial"/>
          <w:sz w:val="24"/>
          <w:szCs w:val="24"/>
        </w:rPr>
      </w:pPr>
    </w:p>
    <w:p w:rsidR="0032023B" w:rsidRDefault="0032023B" w:rsidP="0046343E">
      <w:pPr>
        <w:spacing w:after="120" w:line="240" w:lineRule="auto"/>
        <w:ind w:firstLine="709"/>
      </w:pPr>
    </w:p>
    <w:p w:rsidR="00AB1AF4" w:rsidRDefault="00AB1AF4" w:rsidP="0046343E">
      <w:pPr>
        <w:spacing w:after="120" w:line="240" w:lineRule="auto"/>
        <w:ind w:firstLine="709"/>
      </w:pPr>
    </w:p>
    <w:p w:rsidR="00AB1AF4" w:rsidRDefault="00AB1AF4" w:rsidP="0046343E">
      <w:pPr>
        <w:spacing w:after="120" w:line="240" w:lineRule="auto"/>
        <w:ind w:firstLine="709"/>
      </w:pPr>
    </w:p>
    <w:p w:rsidR="00AB1AF4" w:rsidRPr="00055785" w:rsidRDefault="00AB1AF4" w:rsidP="0046343E">
      <w:pPr>
        <w:spacing w:after="120" w:line="240" w:lineRule="auto"/>
        <w:ind w:firstLine="709"/>
      </w:pPr>
    </w:p>
    <w:p w:rsidR="00384BD7" w:rsidRPr="00055785" w:rsidRDefault="00384BD7" w:rsidP="00527A2C">
      <w:pPr>
        <w:pStyle w:val="2"/>
        <w:numPr>
          <w:ilvl w:val="0"/>
          <w:numId w:val="16"/>
        </w:numPr>
        <w:rPr>
          <w:rFonts w:asciiTheme="minorHAnsi" w:hAnsiTheme="minorHAnsi"/>
          <w:sz w:val="32"/>
        </w:rPr>
      </w:pPr>
      <w:r w:rsidRPr="00055785">
        <w:rPr>
          <w:rFonts w:asciiTheme="minorHAnsi" w:hAnsiTheme="minorHAnsi"/>
          <w:sz w:val="32"/>
        </w:rPr>
        <w:lastRenderedPageBreak/>
        <w:t>Заключение договора</w:t>
      </w:r>
    </w:p>
    <w:p w:rsidR="00FD1DA0" w:rsidRPr="00AB1AF4" w:rsidRDefault="00FD1DA0" w:rsidP="00055785">
      <w:pPr>
        <w:spacing w:after="120" w:line="360" w:lineRule="auto"/>
        <w:jc w:val="both"/>
        <w:rPr>
          <w:rFonts w:cs="Arial"/>
          <w:szCs w:val="24"/>
        </w:rPr>
      </w:pPr>
      <w:r w:rsidRPr="00AB1AF4">
        <w:rPr>
          <w:rFonts w:cs="Arial"/>
          <w:szCs w:val="24"/>
        </w:rPr>
        <w:t>По результатам процедуры закупки в форме конкурса заказчик обязан заключить договор с победителем.  При уклонении заказчика от заключения договора победитель конкурса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E4EBA" w:rsidRPr="00AB1AF4" w:rsidRDefault="002E7143" w:rsidP="00055785">
      <w:pPr>
        <w:spacing w:after="120" w:line="360" w:lineRule="auto"/>
        <w:jc w:val="both"/>
        <w:rPr>
          <w:rFonts w:cs="Arial"/>
          <w:szCs w:val="24"/>
        </w:rPr>
      </w:pPr>
      <w:r w:rsidRPr="00AB1AF4">
        <w:rPr>
          <w:rFonts w:cs="Arial"/>
          <w:szCs w:val="24"/>
        </w:rPr>
        <w:t>Порядок заключения и исполнения договора Закон 223-ФЗ не регламентирует, соответственно, такой порядок необходимо включить в Положение о закупке.</w:t>
      </w:r>
    </w:p>
    <w:p w:rsidR="002E7143" w:rsidRPr="00AB1AF4" w:rsidRDefault="002E7143" w:rsidP="00055785">
      <w:pPr>
        <w:spacing w:after="120" w:line="360" w:lineRule="auto"/>
        <w:jc w:val="both"/>
        <w:rPr>
          <w:rFonts w:cs="Arial"/>
          <w:szCs w:val="24"/>
        </w:rPr>
      </w:pPr>
      <w:r w:rsidRPr="00AB1AF4">
        <w:rPr>
          <w:rFonts w:cs="Arial"/>
          <w:szCs w:val="24"/>
        </w:rPr>
        <w:t xml:space="preserve">В </w:t>
      </w:r>
      <w:r w:rsidR="00E92164" w:rsidRPr="00AB1AF4">
        <w:rPr>
          <w:rFonts w:cs="Arial"/>
          <w:szCs w:val="24"/>
        </w:rPr>
        <w:t>П</w:t>
      </w:r>
      <w:r w:rsidRPr="00AB1AF4">
        <w:rPr>
          <w:rFonts w:cs="Arial"/>
          <w:szCs w:val="24"/>
        </w:rPr>
        <w:t xml:space="preserve">оложении заказчик должен определить, в том числе,  кто подписывает договор первым </w:t>
      </w:r>
      <w:r w:rsidR="00525AE9" w:rsidRPr="00AB1AF4">
        <w:rPr>
          <w:rFonts w:cs="Arial"/>
          <w:szCs w:val="24"/>
        </w:rPr>
        <w:t>(</w:t>
      </w:r>
      <w:r w:rsidRPr="00AB1AF4">
        <w:rPr>
          <w:rFonts w:cs="Arial"/>
          <w:szCs w:val="24"/>
        </w:rPr>
        <w:t>заказчик или поставщик</w:t>
      </w:r>
      <w:r w:rsidR="00525AE9" w:rsidRPr="00AB1AF4">
        <w:rPr>
          <w:rFonts w:cs="Arial"/>
          <w:szCs w:val="24"/>
        </w:rPr>
        <w:t>)</w:t>
      </w:r>
      <w:r w:rsidRPr="00AB1AF4">
        <w:rPr>
          <w:rFonts w:cs="Arial"/>
          <w:szCs w:val="24"/>
        </w:rPr>
        <w:t xml:space="preserve"> и сроки подписания договора.</w:t>
      </w:r>
    </w:p>
    <w:p w:rsidR="00521DF1" w:rsidRPr="00AB1AF4" w:rsidRDefault="00521DF1" w:rsidP="00055785">
      <w:pPr>
        <w:spacing w:after="120" w:line="360" w:lineRule="auto"/>
        <w:jc w:val="both"/>
        <w:rPr>
          <w:sz w:val="32"/>
        </w:rPr>
      </w:pPr>
      <w:r w:rsidRPr="00AB1AF4">
        <w:rPr>
          <w:rFonts w:cs="Arial"/>
          <w:szCs w:val="24"/>
        </w:rPr>
        <w:t xml:space="preserve">Вместе с тем, необходимо учитывать нормы, содержащиеся в статье 448 Гражданского кодекса РФ: «Если предметом торгов было только право на заключение договора, такой договор должен быть подписан сторонами </w:t>
      </w:r>
      <w:r w:rsidRPr="00AB1AF4">
        <w:rPr>
          <w:rFonts w:cs="Arial"/>
          <w:b/>
          <w:bCs/>
          <w:szCs w:val="24"/>
        </w:rPr>
        <w:t>не позднее двадцати дней</w:t>
      </w:r>
      <w:r w:rsidRPr="00AB1AF4">
        <w:rPr>
          <w:rFonts w:cs="Arial"/>
          <w:szCs w:val="24"/>
        </w:rPr>
        <w:t xml:space="preserve"> или </w:t>
      </w:r>
      <w:r w:rsidRPr="00AB1AF4">
        <w:rPr>
          <w:rFonts w:cs="Arial"/>
          <w:b/>
          <w:bCs/>
          <w:szCs w:val="24"/>
        </w:rPr>
        <w:t xml:space="preserve">иного указанного в извещении срока </w:t>
      </w:r>
      <w:r w:rsidRPr="00AB1AF4">
        <w:rPr>
          <w:rFonts w:cs="Arial"/>
          <w:szCs w:val="24"/>
        </w:rPr>
        <w:t>после завершения торгов и оформления протокола».</w:t>
      </w:r>
    </w:p>
    <w:p w:rsidR="00521DF1" w:rsidRPr="00055785" w:rsidRDefault="00521DF1" w:rsidP="00850D5A">
      <w:pPr>
        <w:spacing w:after="120" w:line="360" w:lineRule="auto"/>
        <w:ind w:firstLine="567"/>
        <w:jc w:val="both"/>
        <w:rPr>
          <w:rFonts w:cs="Arial"/>
          <w:sz w:val="24"/>
          <w:szCs w:val="24"/>
        </w:rPr>
      </w:pPr>
    </w:p>
    <w:p w:rsidR="00384BD7" w:rsidRPr="00055785" w:rsidRDefault="00A35CEB" w:rsidP="00AB1AF4">
      <w:pPr>
        <w:pStyle w:val="2"/>
        <w:numPr>
          <w:ilvl w:val="0"/>
          <w:numId w:val="16"/>
        </w:numPr>
        <w:rPr>
          <w:rFonts w:asciiTheme="minorHAnsi" w:hAnsiTheme="minorHAnsi"/>
          <w:sz w:val="32"/>
        </w:rPr>
      </w:pPr>
      <w:r w:rsidRPr="00055785">
        <w:rPr>
          <w:rFonts w:asciiTheme="minorHAnsi" w:hAnsiTheme="minorHAnsi"/>
          <w:sz w:val="32"/>
        </w:rPr>
        <w:t>Реестр недобросовестных поставщиков (РНП)</w:t>
      </w:r>
    </w:p>
    <w:p w:rsidR="00525AE9" w:rsidRPr="00AB1AF4" w:rsidRDefault="002E7143" w:rsidP="00055785">
      <w:pPr>
        <w:spacing w:after="120" w:line="360" w:lineRule="auto"/>
        <w:jc w:val="both"/>
        <w:rPr>
          <w:rFonts w:cs="Arial"/>
          <w:szCs w:val="24"/>
        </w:rPr>
      </w:pPr>
      <w:r w:rsidRPr="00AB1AF4">
        <w:rPr>
          <w:rFonts w:cs="Arial"/>
          <w:szCs w:val="24"/>
        </w:rPr>
        <w:t xml:space="preserve">В случае если победитель конкурса или иное лицо, обязанное заключить договор, уклоняется от заключения договора, сведения о таком участнике заказчик </w:t>
      </w:r>
      <w:r w:rsidRPr="00AB1AF4">
        <w:rPr>
          <w:rFonts w:cs="Arial"/>
          <w:b/>
          <w:szCs w:val="24"/>
        </w:rPr>
        <w:t>обязан</w:t>
      </w:r>
      <w:r w:rsidRPr="00AB1AF4">
        <w:rPr>
          <w:rFonts w:cs="Arial"/>
          <w:szCs w:val="24"/>
        </w:rPr>
        <w:t xml:space="preserve"> направить в уполномоченный орган для включения в реестр недобросовестных поставщиков в соответствии с Постановлением Правительства Российской Федерации от 22 ноября 2012 г. </w:t>
      </w:r>
      <w:r w:rsidR="00E92164" w:rsidRPr="00AB1AF4">
        <w:rPr>
          <w:rFonts w:cs="Arial"/>
          <w:szCs w:val="24"/>
        </w:rPr>
        <w:t>№</w:t>
      </w:r>
      <w:r w:rsidRPr="00AB1AF4">
        <w:rPr>
          <w:rFonts w:cs="Arial"/>
          <w:szCs w:val="24"/>
        </w:rPr>
        <w:t xml:space="preserve"> 1211 «О ведении реестра недобросовестных поставщиков, предусмотренного Федеральным законом</w:t>
      </w:r>
      <w:proofErr w:type="gramStart"/>
      <w:r w:rsidRPr="00AB1AF4">
        <w:rPr>
          <w:rFonts w:cs="Arial"/>
          <w:szCs w:val="24"/>
        </w:rPr>
        <w:t xml:space="preserve"> </w:t>
      </w:r>
      <w:r w:rsidR="00E92164" w:rsidRPr="00AB1AF4">
        <w:rPr>
          <w:rFonts w:cs="Arial"/>
          <w:szCs w:val="24"/>
        </w:rPr>
        <w:t>„</w:t>
      </w:r>
      <w:r w:rsidRPr="00AB1AF4">
        <w:rPr>
          <w:rFonts w:cs="Arial"/>
          <w:szCs w:val="24"/>
        </w:rPr>
        <w:t>О</w:t>
      </w:r>
      <w:proofErr w:type="gramEnd"/>
      <w:r w:rsidRPr="00AB1AF4">
        <w:rPr>
          <w:rFonts w:cs="Arial"/>
          <w:szCs w:val="24"/>
        </w:rPr>
        <w:t xml:space="preserve"> закупках товаров, работ, услуг отдельными видами юридических лиц</w:t>
      </w:r>
      <w:r w:rsidR="00E92164" w:rsidRPr="00AB1AF4">
        <w:rPr>
          <w:rFonts w:cs="Arial"/>
          <w:szCs w:val="24"/>
        </w:rPr>
        <w:t>“»</w:t>
      </w:r>
      <w:r w:rsidRPr="00AB1AF4">
        <w:rPr>
          <w:rFonts w:cs="Arial"/>
          <w:szCs w:val="24"/>
        </w:rPr>
        <w:t>.</w:t>
      </w:r>
    </w:p>
    <w:p w:rsidR="002E7143" w:rsidRPr="00AB1AF4" w:rsidRDefault="00525AE9" w:rsidP="00055785">
      <w:pPr>
        <w:spacing w:after="120" w:line="360" w:lineRule="auto"/>
        <w:jc w:val="both"/>
        <w:rPr>
          <w:rFonts w:cs="Arial"/>
          <w:szCs w:val="24"/>
        </w:rPr>
      </w:pPr>
      <w:r w:rsidRPr="00AB1AF4">
        <w:rPr>
          <w:rFonts w:cs="Arial"/>
          <w:szCs w:val="24"/>
        </w:rPr>
        <w:t xml:space="preserve">Дальнейший порядок действий заказчика в случае уклонения победителя или иного лица от заключения договора должен быть определен в Положении о закупке. </w:t>
      </w:r>
      <w:r w:rsidR="00E36433" w:rsidRPr="00AB1AF4">
        <w:rPr>
          <w:rFonts w:cs="Arial"/>
          <w:szCs w:val="24"/>
        </w:rPr>
        <w:t>Рекомендуем п</w:t>
      </w:r>
      <w:r w:rsidRPr="00AB1AF4">
        <w:rPr>
          <w:rFonts w:cs="Arial"/>
          <w:szCs w:val="24"/>
        </w:rPr>
        <w:t>редусмотреть</w:t>
      </w:r>
      <w:r w:rsidR="00E36433" w:rsidRPr="00AB1AF4">
        <w:rPr>
          <w:rFonts w:cs="Arial"/>
          <w:szCs w:val="24"/>
        </w:rPr>
        <w:t xml:space="preserve"> возможность заключения договора с участником, занявшим второе место в конкурсе, возможность проведения процедуры закупки повторно или заключения договора с единственным поставщиком.</w:t>
      </w:r>
    </w:p>
    <w:p w:rsidR="00384BD7" w:rsidRPr="00055785" w:rsidRDefault="00384BD7" w:rsidP="00055785">
      <w:pPr>
        <w:pStyle w:val="2"/>
        <w:numPr>
          <w:ilvl w:val="0"/>
          <w:numId w:val="16"/>
        </w:numPr>
        <w:ind w:left="0" w:firstLine="425"/>
        <w:jc w:val="both"/>
        <w:rPr>
          <w:rFonts w:asciiTheme="minorHAnsi" w:hAnsiTheme="minorHAnsi"/>
          <w:sz w:val="32"/>
        </w:rPr>
      </w:pPr>
      <w:r w:rsidRPr="00055785">
        <w:rPr>
          <w:rFonts w:asciiTheme="minorHAnsi" w:hAnsiTheme="minorHAnsi"/>
          <w:sz w:val="32"/>
        </w:rPr>
        <w:t>Внесение изменений  в договор</w:t>
      </w:r>
    </w:p>
    <w:p w:rsidR="00E71439" w:rsidRPr="00AB1AF4" w:rsidRDefault="004B74E9" w:rsidP="00055785">
      <w:pPr>
        <w:spacing w:after="120" w:line="360" w:lineRule="auto"/>
        <w:jc w:val="both"/>
        <w:rPr>
          <w:rFonts w:cs="Arial"/>
          <w:szCs w:val="24"/>
        </w:rPr>
      </w:pPr>
      <w:proofErr w:type="gramStart"/>
      <w:r w:rsidRPr="00AB1AF4">
        <w:rPr>
          <w:rFonts w:cs="Arial"/>
          <w:szCs w:val="24"/>
        </w:rPr>
        <w:t xml:space="preserve">В соответствии с частью 5 статьи 4 Закона </w:t>
      </w:r>
      <w:r w:rsidR="00525AE9" w:rsidRPr="00AB1AF4">
        <w:rPr>
          <w:rFonts w:cs="Arial"/>
          <w:szCs w:val="24"/>
        </w:rPr>
        <w:t>№</w:t>
      </w:r>
      <w:r w:rsidR="00E92164" w:rsidRPr="00AB1AF4">
        <w:rPr>
          <w:rFonts w:cs="Arial"/>
          <w:szCs w:val="24"/>
        </w:rPr>
        <w:t xml:space="preserve"> 223-ФЗ,</w:t>
      </w:r>
      <w:r w:rsidRPr="00AB1AF4">
        <w:rPr>
          <w:rFonts w:cs="Arial"/>
          <w:szCs w:val="24"/>
        </w:rPr>
        <w:t xml:space="preserve"> если при заключении и исполнении договора изменяются объем, цена или сроки исполнения договора по сравнению с указанными в</w:t>
      </w:r>
      <w:r w:rsidR="00525AE9" w:rsidRPr="00AB1AF4">
        <w:rPr>
          <w:rFonts w:cs="Arial"/>
          <w:szCs w:val="24"/>
        </w:rPr>
        <w:t xml:space="preserve"> итоговом</w:t>
      </w:r>
      <w:r w:rsidRPr="00AB1AF4">
        <w:rPr>
          <w:rFonts w:cs="Arial"/>
          <w:szCs w:val="24"/>
        </w:rPr>
        <w:t xml:space="preserve"> протоколе</w:t>
      </w:r>
      <w:r w:rsidR="00525AE9" w:rsidRPr="00AB1AF4">
        <w:rPr>
          <w:rFonts w:cs="Arial"/>
          <w:szCs w:val="24"/>
        </w:rPr>
        <w:t>,</w:t>
      </w:r>
      <w:r w:rsidRPr="00AB1AF4">
        <w:rPr>
          <w:rFonts w:cs="Arial"/>
          <w:szCs w:val="24"/>
        </w:rPr>
        <w:t xml:space="preserve">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525AE9" w:rsidRPr="00055785" w:rsidRDefault="00525AE9" w:rsidP="00850D5A">
      <w:pPr>
        <w:spacing w:after="120" w:line="360" w:lineRule="auto"/>
        <w:ind w:firstLine="567"/>
        <w:jc w:val="both"/>
        <w:rPr>
          <w:rFonts w:cs="Arial"/>
          <w:sz w:val="24"/>
          <w:szCs w:val="24"/>
        </w:rPr>
      </w:pPr>
      <w:r w:rsidRPr="00055785">
        <w:rPr>
          <w:b/>
          <w:bCs/>
          <w:i/>
          <w:iCs/>
          <w:noProof/>
          <w:color w:val="4F81BD" w:themeColor="accent1"/>
          <w:lang w:eastAsia="ru-RU"/>
        </w:rPr>
        <mc:AlternateContent>
          <mc:Choice Requires="wps">
            <w:drawing>
              <wp:anchor distT="0" distB="0" distL="114300" distR="114300" simplePos="0" relativeHeight="251703296" behindDoc="0" locked="0" layoutInCell="1" allowOverlap="1" wp14:anchorId="2EC9E945" wp14:editId="1306D755">
                <wp:simplePos x="0" y="0"/>
                <wp:positionH relativeFrom="column">
                  <wp:posOffset>-85348</wp:posOffset>
                </wp:positionH>
                <wp:positionV relativeFrom="paragraph">
                  <wp:posOffset>-15784</wp:posOffset>
                </wp:positionV>
                <wp:extent cx="5797899" cy="743578"/>
                <wp:effectExtent l="0" t="0" r="12700" b="19050"/>
                <wp:wrapNone/>
                <wp:docPr id="201" name="Прямоугольник 201"/>
                <wp:cNvGraphicFramePr/>
                <a:graphic xmlns:a="http://schemas.openxmlformats.org/drawingml/2006/main">
                  <a:graphicData uri="http://schemas.microsoft.com/office/word/2010/wordprocessingShape">
                    <wps:wsp>
                      <wps:cNvSpPr/>
                      <wps:spPr>
                        <a:xfrm>
                          <a:off x="0" y="0"/>
                          <a:ext cx="5797899" cy="743578"/>
                        </a:xfrm>
                        <a:prstGeom prst="rect">
                          <a:avLst/>
                        </a:prstGeom>
                      </wps:spPr>
                      <wps:style>
                        <a:lnRef idx="2">
                          <a:schemeClr val="accent1"/>
                        </a:lnRef>
                        <a:fillRef idx="1">
                          <a:schemeClr val="lt1"/>
                        </a:fillRef>
                        <a:effectRef idx="0">
                          <a:schemeClr val="accent1"/>
                        </a:effectRef>
                        <a:fontRef idx="minor">
                          <a:schemeClr val="dk1"/>
                        </a:fontRef>
                      </wps:style>
                      <wps:txbx>
                        <w:txbxContent>
                          <w:p w:rsidR="00525AE9" w:rsidRPr="00AB1AF4" w:rsidRDefault="00525AE9" w:rsidP="00525AE9">
                            <w:pPr>
                              <w:spacing w:after="0" w:line="240" w:lineRule="auto"/>
                              <w:jc w:val="both"/>
                              <w:rPr>
                                <w:rFonts w:cs="Arial"/>
                                <w:b/>
                                <w:color w:val="244061" w:themeColor="accent1" w:themeShade="80"/>
                                <w:szCs w:val="24"/>
                              </w:rPr>
                            </w:pPr>
                            <w:r w:rsidRPr="00AB1AF4">
                              <w:rPr>
                                <w:rFonts w:cs="Arial"/>
                                <w:b/>
                                <w:color w:val="244061" w:themeColor="accent1" w:themeShade="80"/>
                                <w:szCs w:val="24"/>
                              </w:rPr>
                              <w:t>NB: При изменении объема, цены и срока исполнения договора необходимо в течение десяти дней опубликовать на официальном сайте информацию</w:t>
                            </w:r>
                            <w:r w:rsidR="00E92164" w:rsidRPr="00AB1AF4">
                              <w:rPr>
                                <w:rFonts w:cs="Arial"/>
                                <w:b/>
                                <w:color w:val="244061" w:themeColor="accent1" w:themeShade="8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1" o:spid="_x0000_s1033" style="position:absolute;left:0;text-align:left;margin-left:-6.7pt;margin-top:-1.25pt;width:456.55pt;height:5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" fillcolor="white [3201]" strokecolor="#4f81bd [3204]" strokeweight="2pt">
                <v:textbox>
                  <w:txbxContent>
                    <w:p w:rsidR="00525AE9" w:rsidRPr="00AB1AF4" w:rsidRDefault="00525AE9" w:rsidP="00525AE9">
                      <w:pPr>
                        <w:spacing w:after="0" w:line="240" w:lineRule="auto"/>
                        <w:jc w:val="both"/>
                        <w:rPr>
                          <w:rFonts w:cs="Arial"/>
                          <w:b/>
                          <w:color w:val="244061" w:themeColor="accent1" w:themeShade="80"/>
                          <w:szCs w:val="24"/>
                        </w:rPr>
                      </w:pPr>
                      <w:r w:rsidRPr="00AB1AF4">
                        <w:rPr>
                          <w:rFonts w:cs="Arial"/>
                          <w:b/>
                          <w:color w:val="244061" w:themeColor="accent1" w:themeShade="80"/>
                          <w:szCs w:val="24"/>
                        </w:rPr>
                        <w:t>NB: При изменении объема, цены и срока исполнения договора необходимо в течение десяти дней опубликовать на официальном сайте информацию</w:t>
                      </w:r>
                      <w:r w:rsidR="00E92164" w:rsidRPr="00AB1AF4">
                        <w:rPr>
                          <w:rFonts w:cs="Arial"/>
                          <w:b/>
                          <w:color w:val="244061" w:themeColor="accent1" w:themeShade="80"/>
                          <w:szCs w:val="24"/>
                        </w:rPr>
                        <w:t>.</w:t>
                      </w:r>
                    </w:p>
                  </w:txbxContent>
                </v:textbox>
              </v:rect>
            </w:pict>
          </mc:Fallback>
        </mc:AlternateContent>
      </w:r>
    </w:p>
    <w:sectPr w:rsidR="00525AE9" w:rsidRPr="000557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DD" w:rsidRDefault="006B37DD" w:rsidP="002F70FC">
      <w:pPr>
        <w:spacing w:after="0" w:line="240" w:lineRule="auto"/>
      </w:pPr>
      <w:r>
        <w:separator/>
      </w:r>
    </w:p>
  </w:endnote>
  <w:endnote w:type="continuationSeparator" w:id="0">
    <w:p w:rsidR="006B37DD" w:rsidRDefault="006B37DD" w:rsidP="002F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DD" w:rsidRDefault="006B37DD" w:rsidP="002F70FC">
      <w:pPr>
        <w:spacing w:after="0" w:line="240" w:lineRule="auto"/>
      </w:pPr>
      <w:r>
        <w:separator/>
      </w:r>
    </w:p>
  </w:footnote>
  <w:footnote w:type="continuationSeparator" w:id="0">
    <w:p w:rsidR="006B37DD" w:rsidRDefault="006B37DD" w:rsidP="002F7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69pt;height:71.25pt" o:bullet="t">
        <v:imagedata r:id="rId1" o:title="artEB3F"/>
      </v:shape>
    </w:pict>
  </w:numPicBullet>
  <w:abstractNum w:abstractNumId="0">
    <w:nsid w:val="03C01380"/>
    <w:multiLevelType w:val="hybridMultilevel"/>
    <w:tmpl w:val="8F1A41F6"/>
    <w:lvl w:ilvl="0" w:tplc="00B2286A">
      <w:start w:val="1"/>
      <w:numFmt w:val="bullet"/>
      <w:lvlText w:val=""/>
      <w:lvlPicBulletId w:val="0"/>
      <w:lvlJc w:val="left"/>
      <w:pPr>
        <w:tabs>
          <w:tab w:val="num" w:pos="720"/>
        </w:tabs>
        <w:ind w:left="720" w:hanging="360"/>
      </w:pPr>
      <w:rPr>
        <w:rFonts w:ascii="Symbol" w:hAnsi="Symbol" w:hint="default"/>
      </w:rPr>
    </w:lvl>
    <w:lvl w:ilvl="1" w:tplc="DDFCBE12" w:tentative="1">
      <w:start w:val="1"/>
      <w:numFmt w:val="bullet"/>
      <w:lvlText w:val=""/>
      <w:lvlPicBulletId w:val="0"/>
      <w:lvlJc w:val="left"/>
      <w:pPr>
        <w:tabs>
          <w:tab w:val="num" w:pos="1440"/>
        </w:tabs>
        <w:ind w:left="1440" w:hanging="360"/>
      </w:pPr>
      <w:rPr>
        <w:rFonts w:ascii="Symbol" w:hAnsi="Symbol" w:hint="default"/>
      </w:rPr>
    </w:lvl>
    <w:lvl w:ilvl="2" w:tplc="4C7CAAFE" w:tentative="1">
      <w:start w:val="1"/>
      <w:numFmt w:val="bullet"/>
      <w:lvlText w:val=""/>
      <w:lvlPicBulletId w:val="0"/>
      <w:lvlJc w:val="left"/>
      <w:pPr>
        <w:tabs>
          <w:tab w:val="num" w:pos="2160"/>
        </w:tabs>
        <w:ind w:left="2160" w:hanging="360"/>
      </w:pPr>
      <w:rPr>
        <w:rFonts w:ascii="Symbol" w:hAnsi="Symbol" w:hint="default"/>
      </w:rPr>
    </w:lvl>
    <w:lvl w:ilvl="3" w:tplc="3C9C9DCC" w:tentative="1">
      <w:start w:val="1"/>
      <w:numFmt w:val="bullet"/>
      <w:lvlText w:val=""/>
      <w:lvlPicBulletId w:val="0"/>
      <w:lvlJc w:val="left"/>
      <w:pPr>
        <w:tabs>
          <w:tab w:val="num" w:pos="2880"/>
        </w:tabs>
        <w:ind w:left="2880" w:hanging="360"/>
      </w:pPr>
      <w:rPr>
        <w:rFonts w:ascii="Symbol" w:hAnsi="Symbol" w:hint="default"/>
      </w:rPr>
    </w:lvl>
    <w:lvl w:ilvl="4" w:tplc="336E9008" w:tentative="1">
      <w:start w:val="1"/>
      <w:numFmt w:val="bullet"/>
      <w:lvlText w:val=""/>
      <w:lvlPicBulletId w:val="0"/>
      <w:lvlJc w:val="left"/>
      <w:pPr>
        <w:tabs>
          <w:tab w:val="num" w:pos="3600"/>
        </w:tabs>
        <w:ind w:left="3600" w:hanging="360"/>
      </w:pPr>
      <w:rPr>
        <w:rFonts w:ascii="Symbol" w:hAnsi="Symbol" w:hint="default"/>
      </w:rPr>
    </w:lvl>
    <w:lvl w:ilvl="5" w:tplc="148ECD14" w:tentative="1">
      <w:start w:val="1"/>
      <w:numFmt w:val="bullet"/>
      <w:lvlText w:val=""/>
      <w:lvlPicBulletId w:val="0"/>
      <w:lvlJc w:val="left"/>
      <w:pPr>
        <w:tabs>
          <w:tab w:val="num" w:pos="4320"/>
        </w:tabs>
        <w:ind w:left="4320" w:hanging="360"/>
      </w:pPr>
      <w:rPr>
        <w:rFonts w:ascii="Symbol" w:hAnsi="Symbol" w:hint="default"/>
      </w:rPr>
    </w:lvl>
    <w:lvl w:ilvl="6" w:tplc="2C72663C" w:tentative="1">
      <w:start w:val="1"/>
      <w:numFmt w:val="bullet"/>
      <w:lvlText w:val=""/>
      <w:lvlPicBulletId w:val="0"/>
      <w:lvlJc w:val="left"/>
      <w:pPr>
        <w:tabs>
          <w:tab w:val="num" w:pos="5040"/>
        </w:tabs>
        <w:ind w:left="5040" w:hanging="360"/>
      </w:pPr>
      <w:rPr>
        <w:rFonts w:ascii="Symbol" w:hAnsi="Symbol" w:hint="default"/>
      </w:rPr>
    </w:lvl>
    <w:lvl w:ilvl="7" w:tplc="932A389C" w:tentative="1">
      <w:start w:val="1"/>
      <w:numFmt w:val="bullet"/>
      <w:lvlText w:val=""/>
      <w:lvlPicBulletId w:val="0"/>
      <w:lvlJc w:val="left"/>
      <w:pPr>
        <w:tabs>
          <w:tab w:val="num" w:pos="5760"/>
        </w:tabs>
        <w:ind w:left="5760" w:hanging="360"/>
      </w:pPr>
      <w:rPr>
        <w:rFonts w:ascii="Symbol" w:hAnsi="Symbol" w:hint="default"/>
      </w:rPr>
    </w:lvl>
    <w:lvl w:ilvl="8" w:tplc="3BD0239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1C6C26"/>
    <w:multiLevelType w:val="hybridMultilevel"/>
    <w:tmpl w:val="538EE452"/>
    <w:lvl w:ilvl="0" w:tplc="A9B043FC">
      <w:start w:val="1"/>
      <w:numFmt w:val="bullet"/>
      <w:lvlText w:val=""/>
      <w:lvlPicBulletId w:val="0"/>
      <w:lvlJc w:val="left"/>
      <w:pPr>
        <w:tabs>
          <w:tab w:val="num" w:pos="720"/>
        </w:tabs>
        <w:ind w:left="720" w:hanging="360"/>
      </w:pPr>
      <w:rPr>
        <w:rFonts w:ascii="Symbol" w:hAnsi="Symbol" w:hint="default"/>
      </w:rPr>
    </w:lvl>
    <w:lvl w:ilvl="1" w:tplc="AE00B0BA" w:tentative="1">
      <w:start w:val="1"/>
      <w:numFmt w:val="bullet"/>
      <w:lvlText w:val=""/>
      <w:lvlPicBulletId w:val="0"/>
      <w:lvlJc w:val="left"/>
      <w:pPr>
        <w:tabs>
          <w:tab w:val="num" w:pos="1440"/>
        </w:tabs>
        <w:ind w:left="1440" w:hanging="360"/>
      </w:pPr>
      <w:rPr>
        <w:rFonts w:ascii="Symbol" w:hAnsi="Symbol" w:hint="default"/>
      </w:rPr>
    </w:lvl>
    <w:lvl w:ilvl="2" w:tplc="4134E18E" w:tentative="1">
      <w:start w:val="1"/>
      <w:numFmt w:val="bullet"/>
      <w:lvlText w:val=""/>
      <w:lvlPicBulletId w:val="0"/>
      <w:lvlJc w:val="left"/>
      <w:pPr>
        <w:tabs>
          <w:tab w:val="num" w:pos="2160"/>
        </w:tabs>
        <w:ind w:left="2160" w:hanging="360"/>
      </w:pPr>
      <w:rPr>
        <w:rFonts w:ascii="Symbol" w:hAnsi="Symbol" w:hint="default"/>
      </w:rPr>
    </w:lvl>
    <w:lvl w:ilvl="3" w:tplc="A4D4F432" w:tentative="1">
      <w:start w:val="1"/>
      <w:numFmt w:val="bullet"/>
      <w:lvlText w:val=""/>
      <w:lvlPicBulletId w:val="0"/>
      <w:lvlJc w:val="left"/>
      <w:pPr>
        <w:tabs>
          <w:tab w:val="num" w:pos="2880"/>
        </w:tabs>
        <w:ind w:left="2880" w:hanging="360"/>
      </w:pPr>
      <w:rPr>
        <w:rFonts w:ascii="Symbol" w:hAnsi="Symbol" w:hint="default"/>
      </w:rPr>
    </w:lvl>
    <w:lvl w:ilvl="4" w:tplc="AC0E089A" w:tentative="1">
      <w:start w:val="1"/>
      <w:numFmt w:val="bullet"/>
      <w:lvlText w:val=""/>
      <w:lvlPicBulletId w:val="0"/>
      <w:lvlJc w:val="left"/>
      <w:pPr>
        <w:tabs>
          <w:tab w:val="num" w:pos="3600"/>
        </w:tabs>
        <w:ind w:left="3600" w:hanging="360"/>
      </w:pPr>
      <w:rPr>
        <w:rFonts w:ascii="Symbol" w:hAnsi="Symbol" w:hint="default"/>
      </w:rPr>
    </w:lvl>
    <w:lvl w:ilvl="5" w:tplc="5CC8EF50" w:tentative="1">
      <w:start w:val="1"/>
      <w:numFmt w:val="bullet"/>
      <w:lvlText w:val=""/>
      <w:lvlPicBulletId w:val="0"/>
      <w:lvlJc w:val="left"/>
      <w:pPr>
        <w:tabs>
          <w:tab w:val="num" w:pos="4320"/>
        </w:tabs>
        <w:ind w:left="4320" w:hanging="360"/>
      </w:pPr>
      <w:rPr>
        <w:rFonts w:ascii="Symbol" w:hAnsi="Symbol" w:hint="default"/>
      </w:rPr>
    </w:lvl>
    <w:lvl w:ilvl="6" w:tplc="84145618" w:tentative="1">
      <w:start w:val="1"/>
      <w:numFmt w:val="bullet"/>
      <w:lvlText w:val=""/>
      <w:lvlPicBulletId w:val="0"/>
      <w:lvlJc w:val="left"/>
      <w:pPr>
        <w:tabs>
          <w:tab w:val="num" w:pos="5040"/>
        </w:tabs>
        <w:ind w:left="5040" w:hanging="360"/>
      </w:pPr>
      <w:rPr>
        <w:rFonts w:ascii="Symbol" w:hAnsi="Symbol" w:hint="default"/>
      </w:rPr>
    </w:lvl>
    <w:lvl w:ilvl="7" w:tplc="3C02AD0A" w:tentative="1">
      <w:start w:val="1"/>
      <w:numFmt w:val="bullet"/>
      <w:lvlText w:val=""/>
      <w:lvlPicBulletId w:val="0"/>
      <w:lvlJc w:val="left"/>
      <w:pPr>
        <w:tabs>
          <w:tab w:val="num" w:pos="5760"/>
        </w:tabs>
        <w:ind w:left="5760" w:hanging="360"/>
      </w:pPr>
      <w:rPr>
        <w:rFonts w:ascii="Symbol" w:hAnsi="Symbol" w:hint="default"/>
      </w:rPr>
    </w:lvl>
    <w:lvl w:ilvl="8" w:tplc="E3A2747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C875BCF"/>
    <w:multiLevelType w:val="hybridMultilevel"/>
    <w:tmpl w:val="A2EA7D62"/>
    <w:lvl w:ilvl="0" w:tplc="8D88F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0B7D17"/>
    <w:multiLevelType w:val="hybridMultilevel"/>
    <w:tmpl w:val="7838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A02D15"/>
    <w:multiLevelType w:val="hybridMultilevel"/>
    <w:tmpl w:val="62805C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7A7A2A"/>
    <w:multiLevelType w:val="hybridMultilevel"/>
    <w:tmpl w:val="C8FAA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33322B"/>
    <w:multiLevelType w:val="hybridMultilevel"/>
    <w:tmpl w:val="BB4E1D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981A14"/>
    <w:multiLevelType w:val="hybridMultilevel"/>
    <w:tmpl w:val="D0FE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E15A4"/>
    <w:multiLevelType w:val="hybridMultilevel"/>
    <w:tmpl w:val="AFFCE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63298"/>
    <w:multiLevelType w:val="hybridMultilevel"/>
    <w:tmpl w:val="42704928"/>
    <w:lvl w:ilvl="0" w:tplc="F664E188">
      <w:start w:val="1"/>
      <w:numFmt w:val="bullet"/>
      <w:lvlText w:val=""/>
      <w:lvlPicBulletId w:val="0"/>
      <w:lvlJc w:val="left"/>
      <w:pPr>
        <w:tabs>
          <w:tab w:val="num" w:pos="720"/>
        </w:tabs>
        <w:ind w:left="720" w:hanging="360"/>
      </w:pPr>
      <w:rPr>
        <w:rFonts w:ascii="Symbol" w:hAnsi="Symbol" w:hint="default"/>
      </w:rPr>
    </w:lvl>
    <w:lvl w:ilvl="1" w:tplc="9F22717A" w:tentative="1">
      <w:start w:val="1"/>
      <w:numFmt w:val="bullet"/>
      <w:lvlText w:val=""/>
      <w:lvlPicBulletId w:val="0"/>
      <w:lvlJc w:val="left"/>
      <w:pPr>
        <w:tabs>
          <w:tab w:val="num" w:pos="1440"/>
        </w:tabs>
        <w:ind w:left="1440" w:hanging="360"/>
      </w:pPr>
      <w:rPr>
        <w:rFonts w:ascii="Symbol" w:hAnsi="Symbol" w:hint="default"/>
      </w:rPr>
    </w:lvl>
    <w:lvl w:ilvl="2" w:tplc="C4A0E050" w:tentative="1">
      <w:start w:val="1"/>
      <w:numFmt w:val="bullet"/>
      <w:lvlText w:val=""/>
      <w:lvlPicBulletId w:val="0"/>
      <w:lvlJc w:val="left"/>
      <w:pPr>
        <w:tabs>
          <w:tab w:val="num" w:pos="2160"/>
        </w:tabs>
        <w:ind w:left="2160" w:hanging="360"/>
      </w:pPr>
      <w:rPr>
        <w:rFonts w:ascii="Symbol" w:hAnsi="Symbol" w:hint="default"/>
      </w:rPr>
    </w:lvl>
    <w:lvl w:ilvl="3" w:tplc="EFE270C8" w:tentative="1">
      <w:start w:val="1"/>
      <w:numFmt w:val="bullet"/>
      <w:lvlText w:val=""/>
      <w:lvlPicBulletId w:val="0"/>
      <w:lvlJc w:val="left"/>
      <w:pPr>
        <w:tabs>
          <w:tab w:val="num" w:pos="2880"/>
        </w:tabs>
        <w:ind w:left="2880" w:hanging="360"/>
      </w:pPr>
      <w:rPr>
        <w:rFonts w:ascii="Symbol" w:hAnsi="Symbol" w:hint="default"/>
      </w:rPr>
    </w:lvl>
    <w:lvl w:ilvl="4" w:tplc="40FEB660" w:tentative="1">
      <w:start w:val="1"/>
      <w:numFmt w:val="bullet"/>
      <w:lvlText w:val=""/>
      <w:lvlPicBulletId w:val="0"/>
      <w:lvlJc w:val="left"/>
      <w:pPr>
        <w:tabs>
          <w:tab w:val="num" w:pos="3600"/>
        </w:tabs>
        <w:ind w:left="3600" w:hanging="360"/>
      </w:pPr>
      <w:rPr>
        <w:rFonts w:ascii="Symbol" w:hAnsi="Symbol" w:hint="default"/>
      </w:rPr>
    </w:lvl>
    <w:lvl w:ilvl="5" w:tplc="1FEACC3C" w:tentative="1">
      <w:start w:val="1"/>
      <w:numFmt w:val="bullet"/>
      <w:lvlText w:val=""/>
      <w:lvlPicBulletId w:val="0"/>
      <w:lvlJc w:val="left"/>
      <w:pPr>
        <w:tabs>
          <w:tab w:val="num" w:pos="4320"/>
        </w:tabs>
        <w:ind w:left="4320" w:hanging="360"/>
      </w:pPr>
      <w:rPr>
        <w:rFonts w:ascii="Symbol" w:hAnsi="Symbol" w:hint="default"/>
      </w:rPr>
    </w:lvl>
    <w:lvl w:ilvl="6" w:tplc="8DBE49BA" w:tentative="1">
      <w:start w:val="1"/>
      <w:numFmt w:val="bullet"/>
      <w:lvlText w:val=""/>
      <w:lvlPicBulletId w:val="0"/>
      <w:lvlJc w:val="left"/>
      <w:pPr>
        <w:tabs>
          <w:tab w:val="num" w:pos="5040"/>
        </w:tabs>
        <w:ind w:left="5040" w:hanging="360"/>
      </w:pPr>
      <w:rPr>
        <w:rFonts w:ascii="Symbol" w:hAnsi="Symbol" w:hint="default"/>
      </w:rPr>
    </w:lvl>
    <w:lvl w:ilvl="7" w:tplc="BC4A156C" w:tentative="1">
      <w:start w:val="1"/>
      <w:numFmt w:val="bullet"/>
      <w:lvlText w:val=""/>
      <w:lvlPicBulletId w:val="0"/>
      <w:lvlJc w:val="left"/>
      <w:pPr>
        <w:tabs>
          <w:tab w:val="num" w:pos="5760"/>
        </w:tabs>
        <w:ind w:left="5760" w:hanging="360"/>
      </w:pPr>
      <w:rPr>
        <w:rFonts w:ascii="Symbol" w:hAnsi="Symbol" w:hint="default"/>
      </w:rPr>
    </w:lvl>
    <w:lvl w:ilvl="8" w:tplc="34CE0F1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87304A6"/>
    <w:multiLevelType w:val="hybridMultilevel"/>
    <w:tmpl w:val="FAC61F0A"/>
    <w:lvl w:ilvl="0" w:tplc="235865B2">
      <w:start w:val="1"/>
      <w:numFmt w:val="bullet"/>
      <w:lvlText w:val=""/>
      <w:lvlPicBulletId w:val="0"/>
      <w:lvlJc w:val="left"/>
      <w:pPr>
        <w:tabs>
          <w:tab w:val="num" w:pos="720"/>
        </w:tabs>
        <w:ind w:left="720" w:hanging="360"/>
      </w:pPr>
      <w:rPr>
        <w:rFonts w:ascii="Symbol" w:hAnsi="Symbol" w:hint="default"/>
      </w:rPr>
    </w:lvl>
    <w:lvl w:ilvl="1" w:tplc="EC087D36" w:tentative="1">
      <w:start w:val="1"/>
      <w:numFmt w:val="bullet"/>
      <w:lvlText w:val=""/>
      <w:lvlPicBulletId w:val="0"/>
      <w:lvlJc w:val="left"/>
      <w:pPr>
        <w:tabs>
          <w:tab w:val="num" w:pos="1440"/>
        </w:tabs>
        <w:ind w:left="1440" w:hanging="360"/>
      </w:pPr>
      <w:rPr>
        <w:rFonts w:ascii="Symbol" w:hAnsi="Symbol" w:hint="default"/>
      </w:rPr>
    </w:lvl>
    <w:lvl w:ilvl="2" w:tplc="F6A84C36" w:tentative="1">
      <w:start w:val="1"/>
      <w:numFmt w:val="bullet"/>
      <w:lvlText w:val=""/>
      <w:lvlPicBulletId w:val="0"/>
      <w:lvlJc w:val="left"/>
      <w:pPr>
        <w:tabs>
          <w:tab w:val="num" w:pos="2160"/>
        </w:tabs>
        <w:ind w:left="2160" w:hanging="360"/>
      </w:pPr>
      <w:rPr>
        <w:rFonts w:ascii="Symbol" w:hAnsi="Symbol" w:hint="default"/>
      </w:rPr>
    </w:lvl>
    <w:lvl w:ilvl="3" w:tplc="31B8B878" w:tentative="1">
      <w:start w:val="1"/>
      <w:numFmt w:val="bullet"/>
      <w:lvlText w:val=""/>
      <w:lvlPicBulletId w:val="0"/>
      <w:lvlJc w:val="left"/>
      <w:pPr>
        <w:tabs>
          <w:tab w:val="num" w:pos="2880"/>
        </w:tabs>
        <w:ind w:left="2880" w:hanging="360"/>
      </w:pPr>
      <w:rPr>
        <w:rFonts w:ascii="Symbol" w:hAnsi="Symbol" w:hint="default"/>
      </w:rPr>
    </w:lvl>
    <w:lvl w:ilvl="4" w:tplc="81A04FB6" w:tentative="1">
      <w:start w:val="1"/>
      <w:numFmt w:val="bullet"/>
      <w:lvlText w:val=""/>
      <w:lvlPicBulletId w:val="0"/>
      <w:lvlJc w:val="left"/>
      <w:pPr>
        <w:tabs>
          <w:tab w:val="num" w:pos="3600"/>
        </w:tabs>
        <w:ind w:left="3600" w:hanging="360"/>
      </w:pPr>
      <w:rPr>
        <w:rFonts w:ascii="Symbol" w:hAnsi="Symbol" w:hint="default"/>
      </w:rPr>
    </w:lvl>
    <w:lvl w:ilvl="5" w:tplc="5E405026" w:tentative="1">
      <w:start w:val="1"/>
      <w:numFmt w:val="bullet"/>
      <w:lvlText w:val=""/>
      <w:lvlPicBulletId w:val="0"/>
      <w:lvlJc w:val="left"/>
      <w:pPr>
        <w:tabs>
          <w:tab w:val="num" w:pos="4320"/>
        </w:tabs>
        <w:ind w:left="4320" w:hanging="360"/>
      </w:pPr>
      <w:rPr>
        <w:rFonts w:ascii="Symbol" w:hAnsi="Symbol" w:hint="default"/>
      </w:rPr>
    </w:lvl>
    <w:lvl w:ilvl="6" w:tplc="4730858A" w:tentative="1">
      <w:start w:val="1"/>
      <w:numFmt w:val="bullet"/>
      <w:lvlText w:val=""/>
      <w:lvlPicBulletId w:val="0"/>
      <w:lvlJc w:val="left"/>
      <w:pPr>
        <w:tabs>
          <w:tab w:val="num" w:pos="5040"/>
        </w:tabs>
        <w:ind w:left="5040" w:hanging="360"/>
      </w:pPr>
      <w:rPr>
        <w:rFonts w:ascii="Symbol" w:hAnsi="Symbol" w:hint="default"/>
      </w:rPr>
    </w:lvl>
    <w:lvl w:ilvl="7" w:tplc="8940E88A" w:tentative="1">
      <w:start w:val="1"/>
      <w:numFmt w:val="bullet"/>
      <w:lvlText w:val=""/>
      <w:lvlPicBulletId w:val="0"/>
      <w:lvlJc w:val="left"/>
      <w:pPr>
        <w:tabs>
          <w:tab w:val="num" w:pos="5760"/>
        </w:tabs>
        <w:ind w:left="5760" w:hanging="360"/>
      </w:pPr>
      <w:rPr>
        <w:rFonts w:ascii="Symbol" w:hAnsi="Symbol" w:hint="default"/>
      </w:rPr>
    </w:lvl>
    <w:lvl w:ilvl="8" w:tplc="B7E0AF1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8A04CE1"/>
    <w:multiLevelType w:val="hybridMultilevel"/>
    <w:tmpl w:val="1EFE7BE2"/>
    <w:lvl w:ilvl="0" w:tplc="31B45674">
      <w:start w:val="1"/>
      <w:numFmt w:val="bullet"/>
      <w:lvlText w:val=""/>
      <w:lvlPicBulletId w:val="0"/>
      <w:lvlJc w:val="left"/>
      <w:pPr>
        <w:tabs>
          <w:tab w:val="num" w:pos="720"/>
        </w:tabs>
        <w:ind w:left="720" w:hanging="360"/>
      </w:pPr>
      <w:rPr>
        <w:rFonts w:ascii="Symbol" w:hAnsi="Symbol" w:hint="default"/>
      </w:rPr>
    </w:lvl>
    <w:lvl w:ilvl="1" w:tplc="3516079E" w:tentative="1">
      <w:start w:val="1"/>
      <w:numFmt w:val="bullet"/>
      <w:lvlText w:val=""/>
      <w:lvlPicBulletId w:val="0"/>
      <w:lvlJc w:val="left"/>
      <w:pPr>
        <w:tabs>
          <w:tab w:val="num" w:pos="1440"/>
        </w:tabs>
        <w:ind w:left="1440" w:hanging="360"/>
      </w:pPr>
      <w:rPr>
        <w:rFonts w:ascii="Symbol" w:hAnsi="Symbol" w:hint="default"/>
      </w:rPr>
    </w:lvl>
    <w:lvl w:ilvl="2" w:tplc="8A5C83CE" w:tentative="1">
      <w:start w:val="1"/>
      <w:numFmt w:val="bullet"/>
      <w:lvlText w:val=""/>
      <w:lvlPicBulletId w:val="0"/>
      <w:lvlJc w:val="left"/>
      <w:pPr>
        <w:tabs>
          <w:tab w:val="num" w:pos="2160"/>
        </w:tabs>
        <w:ind w:left="2160" w:hanging="360"/>
      </w:pPr>
      <w:rPr>
        <w:rFonts w:ascii="Symbol" w:hAnsi="Symbol" w:hint="default"/>
      </w:rPr>
    </w:lvl>
    <w:lvl w:ilvl="3" w:tplc="027223E0" w:tentative="1">
      <w:start w:val="1"/>
      <w:numFmt w:val="bullet"/>
      <w:lvlText w:val=""/>
      <w:lvlPicBulletId w:val="0"/>
      <w:lvlJc w:val="left"/>
      <w:pPr>
        <w:tabs>
          <w:tab w:val="num" w:pos="2880"/>
        </w:tabs>
        <w:ind w:left="2880" w:hanging="360"/>
      </w:pPr>
      <w:rPr>
        <w:rFonts w:ascii="Symbol" w:hAnsi="Symbol" w:hint="default"/>
      </w:rPr>
    </w:lvl>
    <w:lvl w:ilvl="4" w:tplc="99FE3D44" w:tentative="1">
      <w:start w:val="1"/>
      <w:numFmt w:val="bullet"/>
      <w:lvlText w:val=""/>
      <w:lvlPicBulletId w:val="0"/>
      <w:lvlJc w:val="left"/>
      <w:pPr>
        <w:tabs>
          <w:tab w:val="num" w:pos="3600"/>
        </w:tabs>
        <w:ind w:left="3600" w:hanging="360"/>
      </w:pPr>
      <w:rPr>
        <w:rFonts w:ascii="Symbol" w:hAnsi="Symbol" w:hint="default"/>
      </w:rPr>
    </w:lvl>
    <w:lvl w:ilvl="5" w:tplc="BFC21518" w:tentative="1">
      <w:start w:val="1"/>
      <w:numFmt w:val="bullet"/>
      <w:lvlText w:val=""/>
      <w:lvlPicBulletId w:val="0"/>
      <w:lvlJc w:val="left"/>
      <w:pPr>
        <w:tabs>
          <w:tab w:val="num" w:pos="4320"/>
        </w:tabs>
        <w:ind w:left="4320" w:hanging="360"/>
      </w:pPr>
      <w:rPr>
        <w:rFonts w:ascii="Symbol" w:hAnsi="Symbol" w:hint="default"/>
      </w:rPr>
    </w:lvl>
    <w:lvl w:ilvl="6" w:tplc="92B82258" w:tentative="1">
      <w:start w:val="1"/>
      <w:numFmt w:val="bullet"/>
      <w:lvlText w:val=""/>
      <w:lvlPicBulletId w:val="0"/>
      <w:lvlJc w:val="left"/>
      <w:pPr>
        <w:tabs>
          <w:tab w:val="num" w:pos="5040"/>
        </w:tabs>
        <w:ind w:left="5040" w:hanging="360"/>
      </w:pPr>
      <w:rPr>
        <w:rFonts w:ascii="Symbol" w:hAnsi="Symbol" w:hint="default"/>
      </w:rPr>
    </w:lvl>
    <w:lvl w:ilvl="7" w:tplc="0776BA1A" w:tentative="1">
      <w:start w:val="1"/>
      <w:numFmt w:val="bullet"/>
      <w:lvlText w:val=""/>
      <w:lvlPicBulletId w:val="0"/>
      <w:lvlJc w:val="left"/>
      <w:pPr>
        <w:tabs>
          <w:tab w:val="num" w:pos="5760"/>
        </w:tabs>
        <w:ind w:left="5760" w:hanging="360"/>
      </w:pPr>
      <w:rPr>
        <w:rFonts w:ascii="Symbol" w:hAnsi="Symbol" w:hint="default"/>
      </w:rPr>
    </w:lvl>
    <w:lvl w:ilvl="8" w:tplc="2E0AA57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AA22395"/>
    <w:multiLevelType w:val="hybridMultilevel"/>
    <w:tmpl w:val="A8786CDC"/>
    <w:lvl w:ilvl="0" w:tplc="A1CCA07C">
      <w:start w:val="1"/>
      <w:numFmt w:val="bullet"/>
      <w:lvlText w:val=""/>
      <w:lvlPicBulletId w:val="0"/>
      <w:lvlJc w:val="left"/>
      <w:pPr>
        <w:tabs>
          <w:tab w:val="num" w:pos="720"/>
        </w:tabs>
        <w:ind w:left="720" w:hanging="360"/>
      </w:pPr>
      <w:rPr>
        <w:rFonts w:ascii="Symbol" w:hAnsi="Symbol" w:hint="default"/>
      </w:rPr>
    </w:lvl>
    <w:lvl w:ilvl="1" w:tplc="4598535C" w:tentative="1">
      <w:start w:val="1"/>
      <w:numFmt w:val="bullet"/>
      <w:lvlText w:val=""/>
      <w:lvlPicBulletId w:val="0"/>
      <w:lvlJc w:val="left"/>
      <w:pPr>
        <w:tabs>
          <w:tab w:val="num" w:pos="1440"/>
        </w:tabs>
        <w:ind w:left="1440" w:hanging="360"/>
      </w:pPr>
      <w:rPr>
        <w:rFonts w:ascii="Symbol" w:hAnsi="Symbol" w:hint="default"/>
      </w:rPr>
    </w:lvl>
    <w:lvl w:ilvl="2" w:tplc="49F6EA8C" w:tentative="1">
      <w:start w:val="1"/>
      <w:numFmt w:val="bullet"/>
      <w:lvlText w:val=""/>
      <w:lvlPicBulletId w:val="0"/>
      <w:lvlJc w:val="left"/>
      <w:pPr>
        <w:tabs>
          <w:tab w:val="num" w:pos="2160"/>
        </w:tabs>
        <w:ind w:left="2160" w:hanging="360"/>
      </w:pPr>
      <w:rPr>
        <w:rFonts w:ascii="Symbol" w:hAnsi="Symbol" w:hint="default"/>
      </w:rPr>
    </w:lvl>
    <w:lvl w:ilvl="3" w:tplc="B1AA4FC4" w:tentative="1">
      <w:start w:val="1"/>
      <w:numFmt w:val="bullet"/>
      <w:lvlText w:val=""/>
      <w:lvlPicBulletId w:val="0"/>
      <w:lvlJc w:val="left"/>
      <w:pPr>
        <w:tabs>
          <w:tab w:val="num" w:pos="2880"/>
        </w:tabs>
        <w:ind w:left="2880" w:hanging="360"/>
      </w:pPr>
      <w:rPr>
        <w:rFonts w:ascii="Symbol" w:hAnsi="Symbol" w:hint="default"/>
      </w:rPr>
    </w:lvl>
    <w:lvl w:ilvl="4" w:tplc="AC7EFB30" w:tentative="1">
      <w:start w:val="1"/>
      <w:numFmt w:val="bullet"/>
      <w:lvlText w:val=""/>
      <w:lvlPicBulletId w:val="0"/>
      <w:lvlJc w:val="left"/>
      <w:pPr>
        <w:tabs>
          <w:tab w:val="num" w:pos="3600"/>
        </w:tabs>
        <w:ind w:left="3600" w:hanging="360"/>
      </w:pPr>
      <w:rPr>
        <w:rFonts w:ascii="Symbol" w:hAnsi="Symbol" w:hint="default"/>
      </w:rPr>
    </w:lvl>
    <w:lvl w:ilvl="5" w:tplc="E33C1094" w:tentative="1">
      <w:start w:val="1"/>
      <w:numFmt w:val="bullet"/>
      <w:lvlText w:val=""/>
      <w:lvlPicBulletId w:val="0"/>
      <w:lvlJc w:val="left"/>
      <w:pPr>
        <w:tabs>
          <w:tab w:val="num" w:pos="4320"/>
        </w:tabs>
        <w:ind w:left="4320" w:hanging="360"/>
      </w:pPr>
      <w:rPr>
        <w:rFonts w:ascii="Symbol" w:hAnsi="Symbol" w:hint="default"/>
      </w:rPr>
    </w:lvl>
    <w:lvl w:ilvl="6" w:tplc="7576A3FE" w:tentative="1">
      <w:start w:val="1"/>
      <w:numFmt w:val="bullet"/>
      <w:lvlText w:val=""/>
      <w:lvlPicBulletId w:val="0"/>
      <w:lvlJc w:val="left"/>
      <w:pPr>
        <w:tabs>
          <w:tab w:val="num" w:pos="5040"/>
        </w:tabs>
        <w:ind w:left="5040" w:hanging="360"/>
      </w:pPr>
      <w:rPr>
        <w:rFonts w:ascii="Symbol" w:hAnsi="Symbol" w:hint="default"/>
      </w:rPr>
    </w:lvl>
    <w:lvl w:ilvl="7" w:tplc="B7BE89DC" w:tentative="1">
      <w:start w:val="1"/>
      <w:numFmt w:val="bullet"/>
      <w:lvlText w:val=""/>
      <w:lvlPicBulletId w:val="0"/>
      <w:lvlJc w:val="left"/>
      <w:pPr>
        <w:tabs>
          <w:tab w:val="num" w:pos="5760"/>
        </w:tabs>
        <w:ind w:left="5760" w:hanging="360"/>
      </w:pPr>
      <w:rPr>
        <w:rFonts w:ascii="Symbol" w:hAnsi="Symbol" w:hint="default"/>
      </w:rPr>
    </w:lvl>
    <w:lvl w:ilvl="8" w:tplc="569E404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3D50FCB"/>
    <w:multiLevelType w:val="hybridMultilevel"/>
    <w:tmpl w:val="47227780"/>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4">
    <w:nsid w:val="46992676"/>
    <w:multiLevelType w:val="hybridMultilevel"/>
    <w:tmpl w:val="707CB0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5A6E6B"/>
    <w:multiLevelType w:val="hybridMultilevel"/>
    <w:tmpl w:val="97A078A2"/>
    <w:lvl w:ilvl="0" w:tplc="4418B996">
      <w:start w:val="1"/>
      <w:numFmt w:val="bullet"/>
      <w:lvlText w:val=""/>
      <w:lvlPicBulletId w:val="0"/>
      <w:lvlJc w:val="left"/>
      <w:pPr>
        <w:tabs>
          <w:tab w:val="num" w:pos="720"/>
        </w:tabs>
        <w:ind w:left="720" w:hanging="360"/>
      </w:pPr>
      <w:rPr>
        <w:rFonts w:ascii="Symbol" w:hAnsi="Symbol" w:hint="default"/>
      </w:rPr>
    </w:lvl>
    <w:lvl w:ilvl="1" w:tplc="4D2AB82C" w:tentative="1">
      <w:start w:val="1"/>
      <w:numFmt w:val="bullet"/>
      <w:lvlText w:val=""/>
      <w:lvlPicBulletId w:val="0"/>
      <w:lvlJc w:val="left"/>
      <w:pPr>
        <w:tabs>
          <w:tab w:val="num" w:pos="1440"/>
        </w:tabs>
        <w:ind w:left="1440" w:hanging="360"/>
      </w:pPr>
      <w:rPr>
        <w:rFonts w:ascii="Symbol" w:hAnsi="Symbol" w:hint="default"/>
      </w:rPr>
    </w:lvl>
    <w:lvl w:ilvl="2" w:tplc="F8BCD4D0" w:tentative="1">
      <w:start w:val="1"/>
      <w:numFmt w:val="bullet"/>
      <w:lvlText w:val=""/>
      <w:lvlPicBulletId w:val="0"/>
      <w:lvlJc w:val="left"/>
      <w:pPr>
        <w:tabs>
          <w:tab w:val="num" w:pos="2160"/>
        </w:tabs>
        <w:ind w:left="2160" w:hanging="360"/>
      </w:pPr>
      <w:rPr>
        <w:rFonts w:ascii="Symbol" w:hAnsi="Symbol" w:hint="default"/>
      </w:rPr>
    </w:lvl>
    <w:lvl w:ilvl="3" w:tplc="D1042FF6" w:tentative="1">
      <w:start w:val="1"/>
      <w:numFmt w:val="bullet"/>
      <w:lvlText w:val=""/>
      <w:lvlPicBulletId w:val="0"/>
      <w:lvlJc w:val="left"/>
      <w:pPr>
        <w:tabs>
          <w:tab w:val="num" w:pos="2880"/>
        </w:tabs>
        <w:ind w:left="2880" w:hanging="360"/>
      </w:pPr>
      <w:rPr>
        <w:rFonts w:ascii="Symbol" w:hAnsi="Symbol" w:hint="default"/>
      </w:rPr>
    </w:lvl>
    <w:lvl w:ilvl="4" w:tplc="68D416E8" w:tentative="1">
      <w:start w:val="1"/>
      <w:numFmt w:val="bullet"/>
      <w:lvlText w:val=""/>
      <w:lvlPicBulletId w:val="0"/>
      <w:lvlJc w:val="left"/>
      <w:pPr>
        <w:tabs>
          <w:tab w:val="num" w:pos="3600"/>
        </w:tabs>
        <w:ind w:left="3600" w:hanging="360"/>
      </w:pPr>
      <w:rPr>
        <w:rFonts w:ascii="Symbol" w:hAnsi="Symbol" w:hint="default"/>
      </w:rPr>
    </w:lvl>
    <w:lvl w:ilvl="5" w:tplc="283CD7A2" w:tentative="1">
      <w:start w:val="1"/>
      <w:numFmt w:val="bullet"/>
      <w:lvlText w:val=""/>
      <w:lvlPicBulletId w:val="0"/>
      <w:lvlJc w:val="left"/>
      <w:pPr>
        <w:tabs>
          <w:tab w:val="num" w:pos="4320"/>
        </w:tabs>
        <w:ind w:left="4320" w:hanging="360"/>
      </w:pPr>
      <w:rPr>
        <w:rFonts w:ascii="Symbol" w:hAnsi="Symbol" w:hint="default"/>
      </w:rPr>
    </w:lvl>
    <w:lvl w:ilvl="6" w:tplc="0C6021E4" w:tentative="1">
      <w:start w:val="1"/>
      <w:numFmt w:val="bullet"/>
      <w:lvlText w:val=""/>
      <w:lvlPicBulletId w:val="0"/>
      <w:lvlJc w:val="left"/>
      <w:pPr>
        <w:tabs>
          <w:tab w:val="num" w:pos="5040"/>
        </w:tabs>
        <w:ind w:left="5040" w:hanging="360"/>
      </w:pPr>
      <w:rPr>
        <w:rFonts w:ascii="Symbol" w:hAnsi="Symbol" w:hint="default"/>
      </w:rPr>
    </w:lvl>
    <w:lvl w:ilvl="7" w:tplc="9CE0BC56" w:tentative="1">
      <w:start w:val="1"/>
      <w:numFmt w:val="bullet"/>
      <w:lvlText w:val=""/>
      <w:lvlPicBulletId w:val="0"/>
      <w:lvlJc w:val="left"/>
      <w:pPr>
        <w:tabs>
          <w:tab w:val="num" w:pos="5760"/>
        </w:tabs>
        <w:ind w:left="5760" w:hanging="360"/>
      </w:pPr>
      <w:rPr>
        <w:rFonts w:ascii="Symbol" w:hAnsi="Symbol" w:hint="default"/>
      </w:rPr>
    </w:lvl>
    <w:lvl w:ilvl="8" w:tplc="9F3AF16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84D46CE"/>
    <w:multiLevelType w:val="hybridMultilevel"/>
    <w:tmpl w:val="3D18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54727"/>
    <w:multiLevelType w:val="hybridMultilevel"/>
    <w:tmpl w:val="A94EB9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7B254D0"/>
    <w:multiLevelType w:val="hybridMultilevel"/>
    <w:tmpl w:val="85ACB6EE"/>
    <w:lvl w:ilvl="0" w:tplc="A252B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BD14EF"/>
    <w:multiLevelType w:val="hybridMultilevel"/>
    <w:tmpl w:val="B66CEF04"/>
    <w:lvl w:ilvl="0" w:tplc="0BECAD9C">
      <w:start w:val="1"/>
      <w:numFmt w:val="bullet"/>
      <w:lvlText w:val=""/>
      <w:lvlPicBulletId w:val="0"/>
      <w:lvlJc w:val="left"/>
      <w:pPr>
        <w:tabs>
          <w:tab w:val="num" w:pos="720"/>
        </w:tabs>
        <w:ind w:left="720" w:hanging="360"/>
      </w:pPr>
      <w:rPr>
        <w:rFonts w:ascii="Symbol" w:hAnsi="Symbol" w:hint="default"/>
      </w:rPr>
    </w:lvl>
    <w:lvl w:ilvl="1" w:tplc="ED5EEF74" w:tentative="1">
      <w:start w:val="1"/>
      <w:numFmt w:val="bullet"/>
      <w:lvlText w:val=""/>
      <w:lvlPicBulletId w:val="0"/>
      <w:lvlJc w:val="left"/>
      <w:pPr>
        <w:tabs>
          <w:tab w:val="num" w:pos="1440"/>
        </w:tabs>
        <w:ind w:left="1440" w:hanging="360"/>
      </w:pPr>
      <w:rPr>
        <w:rFonts w:ascii="Symbol" w:hAnsi="Symbol" w:hint="default"/>
      </w:rPr>
    </w:lvl>
    <w:lvl w:ilvl="2" w:tplc="BA1E7F20" w:tentative="1">
      <w:start w:val="1"/>
      <w:numFmt w:val="bullet"/>
      <w:lvlText w:val=""/>
      <w:lvlPicBulletId w:val="0"/>
      <w:lvlJc w:val="left"/>
      <w:pPr>
        <w:tabs>
          <w:tab w:val="num" w:pos="2160"/>
        </w:tabs>
        <w:ind w:left="2160" w:hanging="360"/>
      </w:pPr>
      <w:rPr>
        <w:rFonts w:ascii="Symbol" w:hAnsi="Symbol" w:hint="default"/>
      </w:rPr>
    </w:lvl>
    <w:lvl w:ilvl="3" w:tplc="6DBEA1E0" w:tentative="1">
      <w:start w:val="1"/>
      <w:numFmt w:val="bullet"/>
      <w:lvlText w:val=""/>
      <w:lvlPicBulletId w:val="0"/>
      <w:lvlJc w:val="left"/>
      <w:pPr>
        <w:tabs>
          <w:tab w:val="num" w:pos="2880"/>
        </w:tabs>
        <w:ind w:left="2880" w:hanging="360"/>
      </w:pPr>
      <w:rPr>
        <w:rFonts w:ascii="Symbol" w:hAnsi="Symbol" w:hint="default"/>
      </w:rPr>
    </w:lvl>
    <w:lvl w:ilvl="4" w:tplc="831EBCBA" w:tentative="1">
      <w:start w:val="1"/>
      <w:numFmt w:val="bullet"/>
      <w:lvlText w:val=""/>
      <w:lvlPicBulletId w:val="0"/>
      <w:lvlJc w:val="left"/>
      <w:pPr>
        <w:tabs>
          <w:tab w:val="num" w:pos="3600"/>
        </w:tabs>
        <w:ind w:left="3600" w:hanging="360"/>
      </w:pPr>
      <w:rPr>
        <w:rFonts w:ascii="Symbol" w:hAnsi="Symbol" w:hint="default"/>
      </w:rPr>
    </w:lvl>
    <w:lvl w:ilvl="5" w:tplc="BB8A42D6" w:tentative="1">
      <w:start w:val="1"/>
      <w:numFmt w:val="bullet"/>
      <w:lvlText w:val=""/>
      <w:lvlPicBulletId w:val="0"/>
      <w:lvlJc w:val="left"/>
      <w:pPr>
        <w:tabs>
          <w:tab w:val="num" w:pos="4320"/>
        </w:tabs>
        <w:ind w:left="4320" w:hanging="360"/>
      </w:pPr>
      <w:rPr>
        <w:rFonts w:ascii="Symbol" w:hAnsi="Symbol" w:hint="default"/>
      </w:rPr>
    </w:lvl>
    <w:lvl w:ilvl="6" w:tplc="834A4786" w:tentative="1">
      <w:start w:val="1"/>
      <w:numFmt w:val="bullet"/>
      <w:lvlText w:val=""/>
      <w:lvlPicBulletId w:val="0"/>
      <w:lvlJc w:val="left"/>
      <w:pPr>
        <w:tabs>
          <w:tab w:val="num" w:pos="5040"/>
        </w:tabs>
        <w:ind w:left="5040" w:hanging="360"/>
      </w:pPr>
      <w:rPr>
        <w:rFonts w:ascii="Symbol" w:hAnsi="Symbol" w:hint="default"/>
      </w:rPr>
    </w:lvl>
    <w:lvl w:ilvl="7" w:tplc="2F8C873A" w:tentative="1">
      <w:start w:val="1"/>
      <w:numFmt w:val="bullet"/>
      <w:lvlText w:val=""/>
      <w:lvlPicBulletId w:val="0"/>
      <w:lvlJc w:val="left"/>
      <w:pPr>
        <w:tabs>
          <w:tab w:val="num" w:pos="5760"/>
        </w:tabs>
        <w:ind w:left="5760" w:hanging="360"/>
      </w:pPr>
      <w:rPr>
        <w:rFonts w:ascii="Symbol" w:hAnsi="Symbol" w:hint="default"/>
      </w:rPr>
    </w:lvl>
    <w:lvl w:ilvl="8" w:tplc="49CA193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1B04DC7"/>
    <w:multiLevelType w:val="hybridMultilevel"/>
    <w:tmpl w:val="189C63B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22F4E66"/>
    <w:multiLevelType w:val="hybridMultilevel"/>
    <w:tmpl w:val="CB3EA644"/>
    <w:lvl w:ilvl="0" w:tplc="EBBA0494">
      <w:start w:val="1"/>
      <w:numFmt w:val="bullet"/>
      <w:lvlText w:val=""/>
      <w:lvlPicBulletId w:val="0"/>
      <w:lvlJc w:val="left"/>
      <w:pPr>
        <w:tabs>
          <w:tab w:val="num" w:pos="720"/>
        </w:tabs>
        <w:ind w:left="720" w:hanging="360"/>
      </w:pPr>
      <w:rPr>
        <w:rFonts w:ascii="Symbol" w:hAnsi="Symbol" w:hint="default"/>
      </w:rPr>
    </w:lvl>
    <w:lvl w:ilvl="1" w:tplc="F4E6C4CC" w:tentative="1">
      <w:start w:val="1"/>
      <w:numFmt w:val="bullet"/>
      <w:lvlText w:val=""/>
      <w:lvlPicBulletId w:val="0"/>
      <w:lvlJc w:val="left"/>
      <w:pPr>
        <w:tabs>
          <w:tab w:val="num" w:pos="1440"/>
        </w:tabs>
        <w:ind w:left="1440" w:hanging="360"/>
      </w:pPr>
      <w:rPr>
        <w:rFonts w:ascii="Symbol" w:hAnsi="Symbol" w:hint="default"/>
      </w:rPr>
    </w:lvl>
    <w:lvl w:ilvl="2" w:tplc="807808AC" w:tentative="1">
      <w:start w:val="1"/>
      <w:numFmt w:val="bullet"/>
      <w:lvlText w:val=""/>
      <w:lvlPicBulletId w:val="0"/>
      <w:lvlJc w:val="left"/>
      <w:pPr>
        <w:tabs>
          <w:tab w:val="num" w:pos="2160"/>
        </w:tabs>
        <w:ind w:left="2160" w:hanging="360"/>
      </w:pPr>
      <w:rPr>
        <w:rFonts w:ascii="Symbol" w:hAnsi="Symbol" w:hint="default"/>
      </w:rPr>
    </w:lvl>
    <w:lvl w:ilvl="3" w:tplc="33B885C8" w:tentative="1">
      <w:start w:val="1"/>
      <w:numFmt w:val="bullet"/>
      <w:lvlText w:val=""/>
      <w:lvlPicBulletId w:val="0"/>
      <w:lvlJc w:val="left"/>
      <w:pPr>
        <w:tabs>
          <w:tab w:val="num" w:pos="2880"/>
        </w:tabs>
        <w:ind w:left="2880" w:hanging="360"/>
      </w:pPr>
      <w:rPr>
        <w:rFonts w:ascii="Symbol" w:hAnsi="Symbol" w:hint="default"/>
      </w:rPr>
    </w:lvl>
    <w:lvl w:ilvl="4" w:tplc="E31C5F52" w:tentative="1">
      <w:start w:val="1"/>
      <w:numFmt w:val="bullet"/>
      <w:lvlText w:val=""/>
      <w:lvlPicBulletId w:val="0"/>
      <w:lvlJc w:val="left"/>
      <w:pPr>
        <w:tabs>
          <w:tab w:val="num" w:pos="3600"/>
        </w:tabs>
        <w:ind w:left="3600" w:hanging="360"/>
      </w:pPr>
      <w:rPr>
        <w:rFonts w:ascii="Symbol" w:hAnsi="Symbol" w:hint="default"/>
      </w:rPr>
    </w:lvl>
    <w:lvl w:ilvl="5" w:tplc="293E90BA" w:tentative="1">
      <w:start w:val="1"/>
      <w:numFmt w:val="bullet"/>
      <w:lvlText w:val=""/>
      <w:lvlPicBulletId w:val="0"/>
      <w:lvlJc w:val="left"/>
      <w:pPr>
        <w:tabs>
          <w:tab w:val="num" w:pos="4320"/>
        </w:tabs>
        <w:ind w:left="4320" w:hanging="360"/>
      </w:pPr>
      <w:rPr>
        <w:rFonts w:ascii="Symbol" w:hAnsi="Symbol" w:hint="default"/>
      </w:rPr>
    </w:lvl>
    <w:lvl w:ilvl="6" w:tplc="9DD8D00C" w:tentative="1">
      <w:start w:val="1"/>
      <w:numFmt w:val="bullet"/>
      <w:lvlText w:val=""/>
      <w:lvlPicBulletId w:val="0"/>
      <w:lvlJc w:val="left"/>
      <w:pPr>
        <w:tabs>
          <w:tab w:val="num" w:pos="5040"/>
        </w:tabs>
        <w:ind w:left="5040" w:hanging="360"/>
      </w:pPr>
      <w:rPr>
        <w:rFonts w:ascii="Symbol" w:hAnsi="Symbol" w:hint="default"/>
      </w:rPr>
    </w:lvl>
    <w:lvl w:ilvl="7" w:tplc="F7CCD3F2" w:tentative="1">
      <w:start w:val="1"/>
      <w:numFmt w:val="bullet"/>
      <w:lvlText w:val=""/>
      <w:lvlPicBulletId w:val="0"/>
      <w:lvlJc w:val="left"/>
      <w:pPr>
        <w:tabs>
          <w:tab w:val="num" w:pos="5760"/>
        </w:tabs>
        <w:ind w:left="5760" w:hanging="360"/>
      </w:pPr>
      <w:rPr>
        <w:rFonts w:ascii="Symbol" w:hAnsi="Symbol" w:hint="default"/>
      </w:rPr>
    </w:lvl>
    <w:lvl w:ilvl="8" w:tplc="8D4AC88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A7F377E"/>
    <w:multiLevelType w:val="hybridMultilevel"/>
    <w:tmpl w:val="11A6943E"/>
    <w:lvl w:ilvl="0" w:tplc="9250A600">
      <w:start w:val="1"/>
      <w:numFmt w:val="bullet"/>
      <w:lvlText w:val="-"/>
      <w:lvlJc w:val="left"/>
      <w:pPr>
        <w:tabs>
          <w:tab w:val="num" w:pos="720"/>
        </w:tabs>
        <w:ind w:left="720" w:hanging="360"/>
      </w:pPr>
      <w:rPr>
        <w:rFonts w:ascii="Times New Roman" w:hAnsi="Times New Roman" w:hint="default"/>
      </w:rPr>
    </w:lvl>
    <w:lvl w:ilvl="1" w:tplc="F3E06244" w:tentative="1">
      <w:start w:val="1"/>
      <w:numFmt w:val="bullet"/>
      <w:lvlText w:val="-"/>
      <w:lvlJc w:val="left"/>
      <w:pPr>
        <w:tabs>
          <w:tab w:val="num" w:pos="1440"/>
        </w:tabs>
        <w:ind w:left="1440" w:hanging="360"/>
      </w:pPr>
      <w:rPr>
        <w:rFonts w:ascii="Times New Roman" w:hAnsi="Times New Roman" w:hint="default"/>
      </w:rPr>
    </w:lvl>
    <w:lvl w:ilvl="2" w:tplc="5A04DC2A" w:tentative="1">
      <w:start w:val="1"/>
      <w:numFmt w:val="bullet"/>
      <w:lvlText w:val="-"/>
      <w:lvlJc w:val="left"/>
      <w:pPr>
        <w:tabs>
          <w:tab w:val="num" w:pos="2160"/>
        </w:tabs>
        <w:ind w:left="2160" w:hanging="360"/>
      </w:pPr>
      <w:rPr>
        <w:rFonts w:ascii="Times New Roman" w:hAnsi="Times New Roman" w:hint="default"/>
      </w:rPr>
    </w:lvl>
    <w:lvl w:ilvl="3" w:tplc="DB5C0E9C" w:tentative="1">
      <w:start w:val="1"/>
      <w:numFmt w:val="bullet"/>
      <w:lvlText w:val="-"/>
      <w:lvlJc w:val="left"/>
      <w:pPr>
        <w:tabs>
          <w:tab w:val="num" w:pos="2880"/>
        </w:tabs>
        <w:ind w:left="2880" w:hanging="360"/>
      </w:pPr>
      <w:rPr>
        <w:rFonts w:ascii="Times New Roman" w:hAnsi="Times New Roman" w:hint="default"/>
      </w:rPr>
    </w:lvl>
    <w:lvl w:ilvl="4" w:tplc="D0A60EF6" w:tentative="1">
      <w:start w:val="1"/>
      <w:numFmt w:val="bullet"/>
      <w:lvlText w:val="-"/>
      <w:lvlJc w:val="left"/>
      <w:pPr>
        <w:tabs>
          <w:tab w:val="num" w:pos="3600"/>
        </w:tabs>
        <w:ind w:left="3600" w:hanging="360"/>
      </w:pPr>
      <w:rPr>
        <w:rFonts w:ascii="Times New Roman" w:hAnsi="Times New Roman" w:hint="default"/>
      </w:rPr>
    </w:lvl>
    <w:lvl w:ilvl="5" w:tplc="3BE895B4" w:tentative="1">
      <w:start w:val="1"/>
      <w:numFmt w:val="bullet"/>
      <w:lvlText w:val="-"/>
      <w:lvlJc w:val="left"/>
      <w:pPr>
        <w:tabs>
          <w:tab w:val="num" w:pos="4320"/>
        </w:tabs>
        <w:ind w:left="4320" w:hanging="360"/>
      </w:pPr>
      <w:rPr>
        <w:rFonts w:ascii="Times New Roman" w:hAnsi="Times New Roman" w:hint="default"/>
      </w:rPr>
    </w:lvl>
    <w:lvl w:ilvl="6" w:tplc="8B523F90" w:tentative="1">
      <w:start w:val="1"/>
      <w:numFmt w:val="bullet"/>
      <w:lvlText w:val="-"/>
      <w:lvlJc w:val="left"/>
      <w:pPr>
        <w:tabs>
          <w:tab w:val="num" w:pos="5040"/>
        </w:tabs>
        <w:ind w:left="5040" w:hanging="360"/>
      </w:pPr>
      <w:rPr>
        <w:rFonts w:ascii="Times New Roman" w:hAnsi="Times New Roman" w:hint="default"/>
      </w:rPr>
    </w:lvl>
    <w:lvl w:ilvl="7" w:tplc="E04A2436" w:tentative="1">
      <w:start w:val="1"/>
      <w:numFmt w:val="bullet"/>
      <w:lvlText w:val="-"/>
      <w:lvlJc w:val="left"/>
      <w:pPr>
        <w:tabs>
          <w:tab w:val="num" w:pos="5760"/>
        </w:tabs>
        <w:ind w:left="5760" w:hanging="360"/>
      </w:pPr>
      <w:rPr>
        <w:rFonts w:ascii="Times New Roman" w:hAnsi="Times New Roman" w:hint="default"/>
      </w:rPr>
    </w:lvl>
    <w:lvl w:ilvl="8" w:tplc="74D6D6C4"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8"/>
  </w:num>
  <w:num w:numId="3">
    <w:abstractNumId w:val="2"/>
  </w:num>
  <w:num w:numId="4">
    <w:abstractNumId w:val="21"/>
  </w:num>
  <w:num w:numId="5">
    <w:abstractNumId w:val="10"/>
  </w:num>
  <w:num w:numId="6">
    <w:abstractNumId w:val="11"/>
  </w:num>
  <w:num w:numId="7">
    <w:abstractNumId w:val="1"/>
  </w:num>
  <w:num w:numId="8">
    <w:abstractNumId w:val="12"/>
  </w:num>
  <w:num w:numId="9">
    <w:abstractNumId w:val="0"/>
  </w:num>
  <w:num w:numId="10">
    <w:abstractNumId w:val="9"/>
  </w:num>
  <w:num w:numId="11">
    <w:abstractNumId w:val="19"/>
  </w:num>
  <w:num w:numId="12">
    <w:abstractNumId w:val="15"/>
  </w:num>
  <w:num w:numId="13">
    <w:abstractNumId w:val="22"/>
  </w:num>
  <w:num w:numId="14">
    <w:abstractNumId w:val="17"/>
  </w:num>
  <w:num w:numId="15">
    <w:abstractNumId w:val="3"/>
  </w:num>
  <w:num w:numId="16">
    <w:abstractNumId w:val="7"/>
  </w:num>
  <w:num w:numId="17">
    <w:abstractNumId w:val="13"/>
  </w:num>
  <w:num w:numId="18">
    <w:abstractNumId w:val="6"/>
  </w:num>
  <w:num w:numId="19">
    <w:abstractNumId w:val="14"/>
  </w:num>
  <w:num w:numId="20">
    <w:abstractNumId w:val="20"/>
  </w:num>
  <w:num w:numId="21">
    <w:abstractNumId w:val="5"/>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4F"/>
    <w:rsid w:val="0003147A"/>
    <w:rsid w:val="00055785"/>
    <w:rsid w:val="00094D86"/>
    <w:rsid w:val="000B0327"/>
    <w:rsid w:val="00103F63"/>
    <w:rsid w:val="00167F0B"/>
    <w:rsid w:val="001E04C1"/>
    <w:rsid w:val="001E2017"/>
    <w:rsid w:val="00275F42"/>
    <w:rsid w:val="002B68E6"/>
    <w:rsid w:val="002E7143"/>
    <w:rsid w:val="002F70FC"/>
    <w:rsid w:val="003101FB"/>
    <w:rsid w:val="0032023B"/>
    <w:rsid w:val="00325BAC"/>
    <w:rsid w:val="00384BD7"/>
    <w:rsid w:val="003858AA"/>
    <w:rsid w:val="00386670"/>
    <w:rsid w:val="003E4E73"/>
    <w:rsid w:val="0046343E"/>
    <w:rsid w:val="004B41F3"/>
    <w:rsid w:val="004B74E9"/>
    <w:rsid w:val="004C5499"/>
    <w:rsid w:val="004E324E"/>
    <w:rsid w:val="005122CB"/>
    <w:rsid w:val="00521DF1"/>
    <w:rsid w:val="00522F4B"/>
    <w:rsid w:val="00525AE9"/>
    <w:rsid w:val="00527A2C"/>
    <w:rsid w:val="00580034"/>
    <w:rsid w:val="0058709C"/>
    <w:rsid w:val="005B364A"/>
    <w:rsid w:val="005E4847"/>
    <w:rsid w:val="005F32A3"/>
    <w:rsid w:val="005F7202"/>
    <w:rsid w:val="006129B0"/>
    <w:rsid w:val="006A7C66"/>
    <w:rsid w:val="006B37DD"/>
    <w:rsid w:val="00727D25"/>
    <w:rsid w:val="00734A9A"/>
    <w:rsid w:val="007372C3"/>
    <w:rsid w:val="00737C4F"/>
    <w:rsid w:val="007776A4"/>
    <w:rsid w:val="00783C8E"/>
    <w:rsid w:val="007E0972"/>
    <w:rsid w:val="00801B49"/>
    <w:rsid w:val="00812C95"/>
    <w:rsid w:val="00812DDA"/>
    <w:rsid w:val="00850D5A"/>
    <w:rsid w:val="008B6D39"/>
    <w:rsid w:val="009339C8"/>
    <w:rsid w:val="00934880"/>
    <w:rsid w:val="009907F7"/>
    <w:rsid w:val="009B27A3"/>
    <w:rsid w:val="00A35CEB"/>
    <w:rsid w:val="00AA01C3"/>
    <w:rsid w:val="00AB1AF4"/>
    <w:rsid w:val="00AC504F"/>
    <w:rsid w:val="00B0128A"/>
    <w:rsid w:val="00B31DCD"/>
    <w:rsid w:val="00B5353A"/>
    <w:rsid w:val="00B95C97"/>
    <w:rsid w:val="00BF012C"/>
    <w:rsid w:val="00C34405"/>
    <w:rsid w:val="00C55419"/>
    <w:rsid w:val="00C72116"/>
    <w:rsid w:val="00CA21C1"/>
    <w:rsid w:val="00D035AE"/>
    <w:rsid w:val="00D10A4B"/>
    <w:rsid w:val="00D458F3"/>
    <w:rsid w:val="00D76C40"/>
    <w:rsid w:val="00DB6699"/>
    <w:rsid w:val="00DE4EBA"/>
    <w:rsid w:val="00E36433"/>
    <w:rsid w:val="00E5230B"/>
    <w:rsid w:val="00E71439"/>
    <w:rsid w:val="00E82152"/>
    <w:rsid w:val="00E92164"/>
    <w:rsid w:val="00F2262E"/>
    <w:rsid w:val="00F24302"/>
    <w:rsid w:val="00F40573"/>
    <w:rsid w:val="00F6332C"/>
    <w:rsid w:val="00F96980"/>
    <w:rsid w:val="00FB2F8D"/>
    <w:rsid w:val="00FD1DA0"/>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7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2A3"/>
    <w:rPr>
      <w:rFonts w:asciiTheme="majorHAnsi" w:eastAsiaTheme="majorEastAsia" w:hAnsiTheme="majorHAnsi" w:cstheme="majorBidi"/>
      <w:b/>
      <w:bCs/>
      <w:color w:val="365F91" w:themeColor="accent1" w:themeShade="BF"/>
      <w:sz w:val="28"/>
      <w:szCs w:val="28"/>
    </w:rPr>
  </w:style>
  <w:style w:type="paragraph" w:styleId="a3">
    <w:name w:val="Intense Quote"/>
    <w:basedOn w:val="a"/>
    <w:next w:val="a"/>
    <w:link w:val="a4"/>
    <w:uiPriority w:val="30"/>
    <w:qFormat/>
    <w:rsid w:val="005F32A3"/>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5F32A3"/>
    <w:rPr>
      <w:b/>
      <w:bCs/>
      <w:i/>
      <w:iCs/>
      <w:color w:val="4F81BD" w:themeColor="accent1"/>
    </w:rPr>
  </w:style>
  <w:style w:type="paragraph" w:styleId="a5">
    <w:name w:val="Title"/>
    <w:basedOn w:val="a"/>
    <w:next w:val="a"/>
    <w:link w:val="a6"/>
    <w:uiPriority w:val="10"/>
    <w:qFormat/>
    <w:rsid w:val="005F3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F32A3"/>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5F3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2A3"/>
    <w:rPr>
      <w:rFonts w:ascii="Tahoma" w:hAnsi="Tahoma" w:cs="Tahoma"/>
      <w:sz w:val="16"/>
      <w:szCs w:val="16"/>
    </w:rPr>
  </w:style>
  <w:style w:type="paragraph" w:styleId="a9">
    <w:name w:val="List Paragraph"/>
    <w:basedOn w:val="a"/>
    <w:uiPriority w:val="34"/>
    <w:qFormat/>
    <w:rsid w:val="005F32A3"/>
    <w:pPr>
      <w:ind w:left="720"/>
      <w:contextualSpacing/>
    </w:pPr>
  </w:style>
  <w:style w:type="paragraph" w:styleId="aa">
    <w:name w:val="Normal (Web)"/>
    <w:basedOn w:val="a"/>
    <w:uiPriority w:val="99"/>
    <w:semiHidden/>
    <w:unhideWhenUsed/>
    <w:rsid w:val="00812DD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58709C"/>
    <w:rPr>
      <w:rFonts w:asciiTheme="majorHAnsi" w:eastAsiaTheme="majorEastAsia" w:hAnsiTheme="majorHAnsi" w:cstheme="majorBidi"/>
      <w:b/>
      <w:bCs/>
      <w:color w:val="4F81BD" w:themeColor="accent1"/>
      <w:sz w:val="26"/>
      <w:szCs w:val="26"/>
    </w:rPr>
  </w:style>
  <w:style w:type="character" w:styleId="ab">
    <w:name w:val="Intense Emphasis"/>
    <w:basedOn w:val="a0"/>
    <w:uiPriority w:val="21"/>
    <w:qFormat/>
    <w:rsid w:val="00D76C40"/>
    <w:rPr>
      <w:b/>
      <w:bCs/>
      <w:i/>
      <w:iCs/>
      <w:color w:val="4F81BD" w:themeColor="accent1"/>
    </w:rPr>
  </w:style>
  <w:style w:type="paragraph" w:styleId="ac">
    <w:name w:val="footnote text"/>
    <w:basedOn w:val="a"/>
    <w:link w:val="ad"/>
    <w:uiPriority w:val="99"/>
    <w:semiHidden/>
    <w:unhideWhenUsed/>
    <w:rsid w:val="002F70FC"/>
    <w:pPr>
      <w:spacing w:after="0" w:line="240" w:lineRule="auto"/>
    </w:pPr>
    <w:rPr>
      <w:sz w:val="20"/>
      <w:szCs w:val="20"/>
    </w:rPr>
  </w:style>
  <w:style w:type="character" w:customStyle="1" w:styleId="ad">
    <w:name w:val="Текст сноски Знак"/>
    <w:basedOn w:val="a0"/>
    <w:link w:val="ac"/>
    <w:uiPriority w:val="99"/>
    <w:semiHidden/>
    <w:rsid w:val="002F70FC"/>
    <w:rPr>
      <w:sz w:val="20"/>
      <w:szCs w:val="20"/>
    </w:rPr>
  </w:style>
  <w:style w:type="character" w:styleId="ae">
    <w:name w:val="footnote reference"/>
    <w:basedOn w:val="a0"/>
    <w:uiPriority w:val="99"/>
    <w:semiHidden/>
    <w:unhideWhenUsed/>
    <w:rsid w:val="002F70FC"/>
    <w:rPr>
      <w:vertAlign w:val="superscript"/>
    </w:rPr>
  </w:style>
  <w:style w:type="character" w:styleId="af">
    <w:name w:val="annotation reference"/>
    <w:basedOn w:val="a0"/>
    <w:uiPriority w:val="99"/>
    <w:semiHidden/>
    <w:unhideWhenUsed/>
    <w:rsid w:val="00D10A4B"/>
    <w:rPr>
      <w:sz w:val="16"/>
      <w:szCs w:val="16"/>
    </w:rPr>
  </w:style>
  <w:style w:type="paragraph" w:styleId="af0">
    <w:name w:val="annotation text"/>
    <w:basedOn w:val="a"/>
    <w:link w:val="af1"/>
    <w:uiPriority w:val="99"/>
    <w:semiHidden/>
    <w:unhideWhenUsed/>
    <w:rsid w:val="00D10A4B"/>
    <w:pPr>
      <w:spacing w:line="240" w:lineRule="auto"/>
    </w:pPr>
    <w:rPr>
      <w:sz w:val="20"/>
      <w:szCs w:val="20"/>
    </w:rPr>
  </w:style>
  <w:style w:type="character" w:customStyle="1" w:styleId="af1">
    <w:name w:val="Текст примечания Знак"/>
    <w:basedOn w:val="a0"/>
    <w:link w:val="af0"/>
    <w:uiPriority w:val="99"/>
    <w:semiHidden/>
    <w:rsid w:val="00D10A4B"/>
    <w:rPr>
      <w:sz w:val="20"/>
      <w:szCs w:val="20"/>
    </w:rPr>
  </w:style>
  <w:style w:type="paragraph" w:styleId="af2">
    <w:name w:val="annotation subject"/>
    <w:basedOn w:val="af0"/>
    <w:next w:val="af0"/>
    <w:link w:val="af3"/>
    <w:uiPriority w:val="99"/>
    <w:semiHidden/>
    <w:unhideWhenUsed/>
    <w:rsid w:val="00D10A4B"/>
    <w:rPr>
      <w:b/>
      <w:bCs/>
    </w:rPr>
  </w:style>
  <w:style w:type="character" w:customStyle="1" w:styleId="af3">
    <w:name w:val="Тема примечания Знак"/>
    <w:basedOn w:val="af1"/>
    <w:link w:val="af2"/>
    <w:uiPriority w:val="99"/>
    <w:semiHidden/>
    <w:rsid w:val="00D10A4B"/>
    <w:rPr>
      <w:b/>
      <w:bCs/>
      <w:sz w:val="20"/>
      <w:szCs w:val="20"/>
    </w:rPr>
  </w:style>
  <w:style w:type="character" w:styleId="af4">
    <w:name w:val="Hyperlink"/>
    <w:basedOn w:val="a0"/>
    <w:uiPriority w:val="99"/>
    <w:unhideWhenUsed/>
    <w:rsid w:val="00055785"/>
    <w:rPr>
      <w:color w:val="0000FF" w:themeColor="hyperlink"/>
      <w:u w:val="single"/>
    </w:rPr>
  </w:style>
  <w:style w:type="character" w:customStyle="1" w:styleId="grey-text-big">
    <w:name w:val="grey-text-big"/>
    <w:basedOn w:val="a0"/>
    <w:rsid w:val="00801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7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2A3"/>
    <w:rPr>
      <w:rFonts w:asciiTheme="majorHAnsi" w:eastAsiaTheme="majorEastAsia" w:hAnsiTheme="majorHAnsi" w:cstheme="majorBidi"/>
      <w:b/>
      <w:bCs/>
      <w:color w:val="365F91" w:themeColor="accent1" w:themeShade="BF"/>
      <w:sz w:val="28"/>
      <w:szCs w:val="28"/>
    </w:rPr>
  </w:style>
  <w:style w:type="paragraph" w:styleId="a3">
    <w:name w:val="Intense Quote"/>
    <w:basedOn w:val="a"/>
    <w:next w:val="a"/>
    <w:link w:val="a4"/>
    <w:uiPriority w:val="30"/>
    <w:qFormat/>
    <w:rsid w:val="005F32A3"/>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5F32A3"/>
    <w:rPr>
      <w:b/>
      <w:bCs/>
      <w:i/>
      <w:iCs/>
      <w:color w:val="4F81BD" w:themeColor="accent1"/>
    </w:rPr>
  </w:style>
  <w:style w:type="paragraph" w:styleId="a5">
    <w:name w:val="Title"/>
    <w:basedOn w:val="a"/>
    <w:next w:val="a"/>
    <w:link w:val="a6"/>
    <w:uiPriority w:val="10"/>
    <w:qFormat/>
    <w:rsid w:val="005F3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F32A3"/>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5F3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2A3"/>
    <w:rPr>
      <w:rFonts w:ascii="Tahoma" w:hAnsi="Tahoma" w:cs="Tahoma"/>
      <w:sz w:val="16"/>
      <w:szCs w:val="16"/>
    </w:rPr>
  </w:style>
  <w:style w:type="paragraph" w:styleId="a9">
    <w:name w:val="List Paragraph"/>
    <w:basedOn w:val="a"/>
    <w:uiPriority w:val="34"/>
    <w:qFormat/>
    <w:rsid w:val="005F32A3"/>
    <w:pPr>
      <w:ind w:left="720"/>
      <w:contextualSpacing/>
    </w:pPr>
  </w:style>
  <w:style w:type="paragraph" w:styleId="aa">
    <w:name w:val="Normal (Web)"/>
    <w:basedOn w:val="a"/>
    <w:uiPriority w:val="99"/>
    <w:semiHidden/>
    <w:unhideWhenUsed/>
    <w:rsid w:val="00812DD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58709C"/>
    <w:rPr>
      <w:rFonts w:asciiTheme="majorHAnsi" w:eastAsiaTheme="majorEastAsia" w:hAnsiTheme="majorHAnsi" w:cstheme="majorBidi"/>
      <w:b/>
      <w:bCs/>
      <w:color w:val="4F81BD" w:themeColor="accent1"/>
      <w:sz w:val="26"/>
      <w:szCs w:val="26"/>
    </w:rPr>
  </w:style>
  <w:style w:type="character" w:styleId="ab">
    <w:name w:val="Intense Emphasis"/>
    <w:basedOn w:val="a0"/>
    <w:uiPriority w:val="21"/>
    <w:qFormat/>
    <w:rsid w:val="00D76C40"/>
    <w:rPr>
      <w:b/>
      <w:bCs/>
      <w:i/>
      <w:iCs/>
      <w:color w:val="4F81BD" w:themeColor="accent1"/>
    </w:rPr>
  </w:style>
  <w:style w:type="paragraph" w:styleId="ac">
    <w:name w:val="footnote text"/>
    <w:basedOn w:val="a"/>
    <w:link w:val="ad"/>
    <w:uiPriority w:val="99"/>
    <w:semiHidden/>
    <w:unhideWhenUsed/>
    <w:rsid w:val="002F70FC"/>
    <w:pPr>
      <w:spacing w:after="0" w:line="240" w:lineRule="auto"/>
    </w:pPr>
    <w:rPr>
      <w:sz w:val="20"/>
      <w:szCs w:val="20"/>
    </w:rPr>
  </w:style>
  <w:style w:type="character" w:customStyle="1" w:styleId="ad">
    <w:name w:val="Текст сноски Знак"/>
    <w:basedOn w:val="a0"/>
    <w:link w:val="ac"/>
    <w:uiPriority w:val="99"/>
    <w:semiHidden/>
    <w:rsid w:val="002F70FC"/>
    <w:rPr>
      <w:sz w:val="20"/>
      <w:szCs w:val="20"/>
    </w:rPr>
  </w:style>
  <w:style w:type="character" w:styleId="ae">
    <w:name w:val="footnote reference"/>
    <w:basedOn w:val="a0"/>
    <w:uiPriority w:val="99"/>
    <w:semiHidden/>
    <w:unhideWhenUsed/>
    <w:rsid w:val="002F70FC"/>
    <w:rPr>
      <w:vertAlign w:val="superscript"/>
    </w:rPr>
  </w:style>
  <w:style w:type="character" w:styleId="af">
    <w:name w:val="annotation reference"/>
    <w:basedOn w:val="a0"/>
    <w:uiPriority w:val="99"/>
    <w:semiHidden/>
    <w:unhideWhenUsed/>
    <w:rsid w:val="00D10A4B"/>
    <w:rPr>
      <w:sz w:val="16"/>
      <w:szCs w:val="16"/>
    </w:rPr>
  </w:style>
  <w:style w:type="paragraph" w:styleId="af0">
    <w:name w:val="annotation text"/>
    <w:basedOn w:val="a"/>
    <w:link w:val="af1"/>
    <w:uiPriority w:val="99"/>
    <w:semiHidden/>
    <w:unhideWhenUsed/>
    <w:rsid w:val="00D10A4B"/>
    <w:pPr>
      <w:spacing w:line="240" w:lineRule="auto"/>
    </w:pPr>
    <w:rPr>
      <w:sz w:val="20"/>
      <w:szCs w:val="20"/>
    </w:rPr>
  </w:style>
  <w:style w:type="character" w:customStyle="1" w:styleId="af1">
    <w:name w:val="Текст примечания Знак"/>
    <w:basedOn w:val="a0"/>
    <w:link w:val="af0"/>
    <w:uiPriority w:val="99"/>
    <w:semiHidden/>
    <w:rsid w:val="00D10A4B"/>
    <w:rPr>
      <w:sz w:val="20"/>
      <w:szCs w:val="20"/>
    </w:rPr>
  </w:style>
  <w:style w:type="paragraph" w:styleId="af2">
    <w:name w:val="annotation subject"/>
    <w:basedOn w:val="af0"/>
    <w:next w:val="af0"/>
    <w:link w:val="af3"/>
    <w:uiPriority w:val="99"/>
    <w:semiHidden/>
    <w:unhideWhenUsed/>
    <w:rsid w:val="00D10A4B"/>
    <w:rPr>
      <w:b/>
      <w:bCs/>
    </w:rPr>
  </w:style>
  <w:style w:type="character" w:customStyle="1" w:styleId="af3">
    <w:name w:val="Тема примечания Знак"/>
    <w:basedOn w:val="af1"/>
    <w:link w:val="af2"/>
    <w:uiPriority w:val="99"/>
    <w:semiHidden/>
    <w:rsid w:val="00D10A4B"/>
    <w:rPr>
      <w:b/>
      <w:bCs/>
      <w:sz w:val="20"/>
      <w:szCs w:val="20"/>
    </w:rPr>
  </w:style>
  <w:style w:type="character" w:styleId="af4">
    <w:name w:val="Hyperlink"/>
    <w:basedOn w:val="a0"/>
    <w:uiPriority w:val="99"/>
    <w:unhideWhenUsed/>
    <w:rsid w:val="00055785"/>
    <w:rPr>
      <w:color w:val="0000FF" w:themeColor="hyperlink"/>
      <w:u w:val="single"/>
    </w:rPr>
  </w:style>
  <w:style w:type="character" w:customStyle="1" w:styleId="grey-text-big">
    <w:name w:val="grey-text-big"/>
    <w:basedOn w:val="a0"/>
    <w:rsid w:val="0080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2442">
      <w:bodyDiv w:val="1"/>
      <w:marLeft w:val="0"/>
      <w:marRight w:val="0"/>
      <w:marTop w:val="0"/>
      <w:marBottom w:val="0"/>
      <w:divBdr>
        <w:top w:val="none" w:sz="0" w:space="0" w:color="auto"/>
        <w:left w:val="none" w:sz="0" w:space="0" w:color="auto"/>
        <w:bottom w:val="none" w:sz="0" w:space="0" w:color="auto"/>
        <w:right w:val="none" w:sz="0" w:space="0" w:color="auto"/>
      </w:divBdr>
    </w:div>
    <w:div w:id="158154815">
      <w:bodyDiv w:val="1"/>
      <w:marLeft w:val="0"/>
      <w:marRight w:val="0"/>
      <w:marTop w:val="0"/>
      <w:marBottom w:val="0"/>
      <w:divBdr>
        <w:top w:val="none" w:sz="0" w:space="0" w:color="auto"/>
        <w:left w:val="none" w:sz="0" w:space="0" w:color="auto"/>
        <w:bottom w:val="none" w:sz="0" w:space="0" w:color="auto"/>
        <w:right w:val="none" w:sz="0" w:space="0" w:color="auto"/>
      </w:divBdr>
      <w:divsChild>
        <w:div w:id="877624461">
          <w:marLeft w:val="720"/>
          <w:marRight w:val="0"/>
          <w:marTop w:val="140"/>
          <w:marBottom w:val="0"/>
          <w:divBdr>
            <w:top w:val="none" w:sz="0" w:space="0" w:color="auto"/>
            <w:left w:val="none" w:sz="0" w:space="0" w:color="auto"/>
            <w:bottom w:val="none" w:sz="0" w:space="0" w:color="auto"/>
            <w:right w:val="none" w:sz="0" w:space="0" w:color="auto"/>
          </w:divBdr>
        </w:div>
        <w:div w:id="1223827150">
          <w:marLeft w:val="720"/>
          <w:marRight w:val="0"/>
          <w:marTop w:val="140"/>
          <w:marBottom w:val="0"/>
          <w:divBdr>
            <w:top w:val="none" w:sz="0" w:space="0" w:color="auto"/>
            <w:left w:val="none" w:sz="0" w:space="0" w:color="auto"/>
            <w:bottom w:val="none" w:sz="0" w:space="0" w:color="auto"/>
            <w:right w:val="none" w:sz="0" w:space="0" w:color="auto"/>
          </w:divBdr>
        </w:div>
        <w:div w:id="715592896">
          <w:marLeft w:val="720"/>
          <w:marRight w:val="0"/>
          <w:marTop w:val="140"/>
          <w:marBottom w:val="0"/>
          <w:divBdr>
            <w:top w:val="none" w:sz="0" w:space="0" w:color="auto"/>
            <w:left w:val="none" w:sz="0" w:space="0" w:color="auto"/>
            <w:bottom w:val="none" w:sz="0" w:space="0" w:color="auto"/>
            <w:right w:val="none" w:sz="0" w:space="0" w:color="auto"/>
          </w:divBdr>
        </w:div>
      </w:divsChild>
    </w:div>
    <w:div w:id="282738578">
      <w:bodyDiv w:val="1"/>
      <w:marLeft w:val="0"/>
      <w:marRight w:val="0"/>
      <w:marTop w:val="0"/>
      <w:marBottom w:val="0"/>
      <w:divBdr>
        <w:top w:val="none" w:sz="0" w:space="0" w:color="auto"/>
        <w:left w:val="none" w:sz="0" w:space="0" w:color="auto"/>
        <w:bottom w:val="none" w:sz="0" w:space="0" w:color="auto"/>
        <w:right w:val="none" w:sz="0" w:space="0" w:color="auto"/>
      </w:divBdr>
    </w:div>
    <w:div w:id="417794305">
      <w:bodyDiv w:val="1"/>
      <w:marLeft w:val="0"/>
      <w:marRight w:val="0"/>
      <w:marTop w:val="0"/>
      <w:marBottom w:val="0"/>
      <w:divBdr>
        <w:top w:val="none" w:sz="0" w:space="0" w:color="auto"/>
        <w:left w:val="none" w:sz="0" w:space="0" w:color="auto"/>
        <w:bottom w:val="none" w:sz="0" w:space="0" w:color="auto"/>
        <w:right w:val="none" w:sz="0" w:space="0" w:color="auto"/>
      </w:divBdr>
    </w:div>
    <w:div w:id="493643048">
      <w:bodyDiv w:val="1"/>
      <w:marLeft w:val="0"/>
      <w:marRight w:val="0"/>
      <w:marTop w:val="0"/>
      <w:marBottom w:val="0"/>
      <w:divBdr>
        <w:top w:val="none" w:sz="0" w:space="0" w:color="auto"/>
        <w:left w:val="none" w:sz="0" w:space="0" w:color="auto"/>
        <w:bottom w:val="none" w:sz="0" w:space="0" w:color="auto"/>
        <w:right w:val="none" w:sz="0" w:space="0" w:color="auto"/>
      </w:divBdr>
    </w:div>
    <w:div w:id="598223755">
      <w:bodyDiv w:val="1"/>
      <w:marLeft w:val="0"/>
      <w:marRight w:val="0"/>
      <w:marTop w:val="0"/>
      <w:marBottom w:val="0"/>
      <w:divBdr>
        <w:top w:val="none" w:sz="0" w:space="0" w:color="auto"/>
        <w:left w:val="none" w:sz="0" w:space="0" w:color="auto"/>
        <w:bottom w:val="none" w:sz="0" w:space="0" w:color="auto"/>
        <w:right w:val="none" w:sz="0" w:space="0" w:color="auto"/>
      </w:divBdr>
    </w:div>
    <w:div w:id="713433180">
      <w:bodyDiv w:val="1"/>
      <w:marLeft w:val="0"/>
      <w:marRight w:val="0"/>
      <w:marTop w:val="0"/>
      <w:marBottom w:val="0"/>
      <w:divBdr>
        <w:top w:val="none" w:sz="0" w:space="0" w:color="auto"/>
        <w:left w:val="none" w:sz="0" w:space="0" w:color="auto"/>
        <w:bottom w:val="none" w:sz="0" w:space="0" w:color="auto"/>
        <w:right w:val="none" w:sz="0" w:space="0" w:color="auto"/>
      </w:divBdr>
    </w:div>
    <w:div w:id="778649454">
      <w:bodyDiv w:val="1"/>
      <w:marLeft w:val="0"/>
      <w:marRight w:val="0"/>
      <w:marTop w:val="0"/>
      <w:marBottom w:val="0"/>
      <w:divBdr>
        <w:top w:val="none" w:sz="0" w:space="0" w:color="auto"/>
        <w:left w:val="none" w:sz="0" w:space="0" w:color="auto"/>
        <w:bottom w:val="none" w:sz="0" w:space="0" w:color="auto"/>
        <w:right w:val="none" w:sz="0" w:space="0" w:color="auto"/>
      </w:divBdr>
    </w:div>
    <w:div w:id="849681538">
      <w:bodyDiv w:val="1"/>
      <w:marLeft w:val="0"/>
      <w:marRight w:val="0"/>
      <w:marTop w:val="0"/>
      <w:marBottom w:val="0"/>
      <w:divBdr>
        <w:top w:val="none" w:sz="0" w:space="0" w:color="auto"/>
        <w:left w:val="none" w:sz="0" w:space="0" w:color="auto"/>
        <w:bottom w:val="none" w:sz="0" w:space="0" w:color="auto"/>
        <w:right w:val="none" w:sz="0" w:space="0" w:color="auto"/>
      </w:divBdr>
    </w:div>
    <w:div w:id="875125087">
      <w:bodyDiv w:val="1"/>
      <w:marLeft w:val="0"/>
      <w:marRight w:val="0"/>
      <w:marTop w:val="0"/>
      <w:marBottom w:val="0"/>
      <w:divBdr>
        <w:top w:val="none" w:sz="0" w:space="0" w:color="auto"/>
        <w:left w:val="none" w:sz="0" w:space="0" w:color="auto"/>
        <w:bottom w:val="none" w:sz="0" w:space="0" w:color="auto"/>
        <w:right w:val="none" w:sz="0" w:space="0" w:color="auto"/>
      </w:divBdr>
    </w:div>
    <w:div w:id="973558473">
      <w:bodyDiv w:val="1"/>
      <w:marLeft w:val="0"/>
      <w:marRight w:val="0"/>
      <w:marTop w:val="0"/>
      <w:marBottom w:val="0"/>
      <w:divBdr>
        <w:top w:val="none" w:sz="0" w:space="0" w:color="auto"/>
        <w:left w:val="none" w:sz="0" w:space="0" w:color="auto"/>
        <w:bottom w:val="none" w:sz="0" w:space="0" w:color="auto"/>
        <w:right w:val="none" w:sz="0" w:space="0" w:color="auto"/>
      </w:divBdr>
    </w:div>
    <w:div w:id="1071122228">
      <w:bodyDiv w:val="1"/>
      <w:marLeft w:val="0"/>
      <w:marRight w:val="0"/>
      <w:marTop w:val="0"/>
      <w:marBottom w:val="0"/>
      <w:divBdr>
        <w:top w:val="none" w:sz="0" w:space="0" w:color="auto"/>
        <w:left w:val="none" w:sz="0" w:space="0" w:color="auto"/>
        <w:bottom w:val="none" w:sz="0" w:space="0" w:color="auto"/>
        <w:right w:val="none" w:sz="0" w:space="0" w:color="auto"/>
      </w:divBdr>
    </w:div>
    <w:div w:id="1085104035">
      <w:bodyDiv w:val="1"/>
      <w:marLeft w:val="0"/>
      <w:marRight w:val="0"/>
      <w:marTop w:val="0"/>
      <w:marBottom w:val="0"/>
      <w:divBdr>
        <w:top w:val="none" w:sz="0" w:space="0" w:color="auto"/>
        <w:left w:val="none" w:sz="0" w:space="0" w:color="auto"/>
        <w:bottom w:val="none" w:sz="0" w:space="0" w:color="auto"/>
        <w:right w:val="none" w:sz="0" w:space="0" w:color="auto"/>
      </w:divBdr>
    </w:div>
    <w:div w:id="1096318957">
      <w:bodyDiv w:val="1"/>
      <w:marLeft w:val="0"/>
      <w:marRight w:val="0"/>
      <w:marTop w:val="0"/>
      <w:marBottom w:val="0"/>
      <w:divBdr>
        <w:top w:val="none" w:sz="0" w:space="0" w:color="auto"/>
        <w:left w:val="none" w:sz="0" w:space="0" w:color="auto"/>
        <w:bottom w:val="none" w:sz="0" w:space="0" w:color="auto"/>
        <w:right w:val="none" w:sz="0" w:space="0" w:color="auto"/>
      </w:divBdr>
    </w:div>
    <w:div w:id="1206722066">
      <w:bodyDiv w:val="1"/>
      <w:marLeft w:val="0"/>
      <w:marRight w:val="0"/>
      <w:marTop w:val="0"/>
      <w:marBottom w:val="0"/>
      <w:divBdr>
        <w:top w:val="none" w:sz="0" w:space="0" w:color="auto"/>
        <w:left w:val="none" w:sz="0" w:space="0" w:color="auto"/>
        <w:bottom w:val="none" w:sz="0" w:space="0" w:color="auto"/>
        <w:right w:val="none" w:sz="0" w:space="0" w:color="auto"/>
      </w:divBdr>
    </w:div>
    <w:div w:id="1226187130">
      <w:bodyDiv w:val="1"/>
      <w:marLeft w:val="0"/>
      <w:marRight w:val="0"/>
      <w:marTop w:val="0"/>
      <w:marBottom w:val="0"/>
      <w:divBdr>
        <w:top w:val="none" w:sz="0" w:space="0" w:color="auto"/>
        <w:left w:val="none" w:sz="0" w:space="0" w:color="auto"/>
        <w:bottom w:val="none" w:sz="0" w:space="0" w:color="auto"/>
        <w:right w:val="none" w:sz="0" w:space="0" w:color="auto"/>
      </w:divBdr>
    </w:div>
    <w:div w:id="1290629731">
      <w:bodyDiv w:val="1"/>
      <w:marLeft w:val="0"/>
      <w:marRight w:val="0"/>
      <w:marTop w:val="0"/>
      <w:marBottom w:val="0"/>
      <w:divBdr>
        <w:top w:val="none" w:sz="0" w:space="0" w:color="auto"/>
        <w:left w:val="none" w:sz="0" w:space="0" w:color="auto"/>
        <w:bottom w:val="none" w:sz="0" w:space="0" w:color="auto"/>
        <w:right w:val="none" w:sz="0" w:space="0" w:color="auto"/>
      </w:divBdr>
    </w:div>
    <w:div w:id="1302804863">
      <w:bodyDiv w:val="1"/>
      <w:marLeft w:val="0"/>
      <w:marRight w:val="0"/>
      <w:marTop w:val="0"/>
      <w:marBottom w:val="0"/>
      <w:divBdr>
        <w:top w:val="none" w:sz="0" w:space="0" w:color="auto"/>
        <w:left w:val="none" w:sz="0" w:space="0" w:color="auto"/>
        <w:bottom w:val="none" w:sz="0" w:space="0" w:color="auto"/>
        <w:right w:val="none" w:sz="0" w:space="0" w:color="auto"/>
      </w:divBdr>
    </w:div>
    <w:div w:id="1371105412">
      <w:bodyDiv w:val="1"/>
      <w:marLeft w:val="0"/>
      <w:marRight w:val="0"/>
      <w:marTop w:val="0"/>
      <w:marBottom w:val="0"/>
      <w:divBdr>
        <w:top w:val="none" w:sz="0" w:space="0" w:color="auto"/>
        <w:left w:val="none" w:sz="0" w:space="0" w:color="auto"/>
        <w:bottom w:val="none" w:sz="0" w:space="0" w:color="auto"/>
        <w:right w:val="none" w:sz="0" w:space="0" w:color="auto"/>
      </w:divBdr>
    </w:div>
    <w:div w:id="1452898793">
      <w:bodyDiv w:val="1"/>
      <w:marLeft w:val="0"/>
      <w:marRight w:val="0"/>
      <w:marTop w:val="0"/>
      <w:marBottom w:val="0"/>
      <w:divBdr>
        <w:top w:val="none" w:sz="0" w:space="0" w:color="auto"/>
        <w:left w:val="none" w:sz="0" w:space="0" w:color="auto"/>
        <w:bottom w:val="none" w:sz="0" w:space="0" w:color="auto"/>
        <w:right w:val="none" w:sz="0" w:space="0" w:color="auto"/>
      </w:divBdr>
    </w:div>
    <w:div w:id="1506825535">
      <w:bodyDiv w:val="1"/>
      <w:marLeft w:val="0"/>
      <w:marRight w:val="0"/>
      <w:marTop w:val="0"/>
      <w:marBottom w:val="0"/>
      <w:divBdr>
        <w:top w:val="none" w:sz="0" w:space="0" w:color="auto"/>
        <w:left w:val="none" w:sz="0" w:space="0" w:color="auto"/>
        <w:bottom w:val="none" w:sz="0" w:space="0" w:color="auto"/>
        <w:right w:val="none" w:sz="0" w:space="0" w:color="auto"/>
      </w:divBdr>
    </w:div>
    <w:div w:id="1507596802">
      <w:bodyDiv w:val="1"/>
      <w:marLeft w:val="0"/>
      <w:marRight w:val="0"/>
      <w:marTop w:val="0"/>
      <w:marBottom w:val="0"/>
      <w:divBdr>
        <w:top w:val="none" w:sz="0" w:space="0" w:color="auto"/>
        <w:left w:val="none" w:sz="0" w:space="0" w:color="auto"/>
        <w:bottom w:val="none" w:sz="0" w:space="0" w:color="auto"/>
        <w:right w:val="none" w:sz="0" w:space="0" w:color="auto"/>
      </w:divBdr>
      <w:divsChild>
        <w:div w:id="75639932">
          <w:marLeft w:val="446"/>
          <w:marRight w:val="0"/>
          <w:marTop w:val="140"/>
          <w:marBottom w:val="0"/>
          <w:divBdr>
            <w:top w:val="none" w:sz="0" w:space="0" w:color="auto"/>
            <w:left w:val="none" w:sz="0" w:space="0" w:color="auto"/>
            <w:bottom w:val="none" w:sz="0" w:space="0" w:color="auto"/>
            <w:right w:val="none" w:sz="0" w:space="0" w:color="auto"/>
          </w:divBdr>
        </w:div>
        <w:div w:id="459031518">
          <w:marLeft w:val="446"/>
          <w:marRight w:val="0"/>
          <w:marTop w:val="140"/>
          <w:marBottom w:val="0"/>
          <w:divBdr>
            <w:top w:val="none" w:sz="0" w:space="0" w:color="auto"/>
            <w:left w:val="none" w:sz="0" w:space="0" w:color="auto"/>
            <w:bottom w:val="none" w:sz="0" w:space="0" w:color="auto"/>
            <w:right w:val="none" w:sz="0" w:space="0" w:color="auto"/>
          </w:divBdr>
        </w:div>
        <w:div w:id="1211921530">
          <w:marLeft w:val="446"/>
          <w:marRight w:val="0"/>
          <w:marTop w:val="140"/>
          <w:marBottom w:val="0"/>
          <w:divBdr>
            <w:top w:val="none" w:sz="0" w:space="0" w:color="auto"/>
            <w:left w:val="none" w:sz="0" w:space="0" w:color="auto"/>
            <w:bottom w:val="none" w:sz="0" w:space="0" w:color="auto"/>
            <w:right w:val="none" w:sz="0" w:space="0" w:color="auto"/>
          </w:divBdr>
        </w:div>
        <w:div w:id="1918710018">
          <w:marLeft w:val="446"/>
          <w:marRight w:val="0"/>
          <w:marTop w:val="140"/>
          <w:marBottom w:val="0"/>
          <w:divBdr>
            <w:top w:val="none" w:sz="0" w:space="0" w:color="auto"/>
            <w:left w:val="none" w:sz="0" w:space="0" w:color="auto"/>
            <w:bottom w:val="none" w:sz="0" w:space="0" w:color="auto"/>
            <w:right w:val="none" w:sz="0" w:space="0" w:color="auto"/>
          </w:divBdr>
        </w:div>
        <w:div w:id="1621641311">
          <w:marLeft w:val="446"/>
          <w:marRight w:val="0"/>
          <w:marTop w:val="140"/>
          <w:marBottom w:val="0"/>
          <w:divBdr>
            <w:top w:val="none" w:sz="0" w:space="0" w:color="auto"/>
            <w:left w:val="none" w:sz="0" w:space="0" w:color="auto"/>
            <w:bottom w:val="none" w:sz="0" w:space="0" w:color="auto"/>
            <w:right w:val="none" w:sz="0" w:space="0" w:color="auto"/>
          </w:divBdr>
        </w:div>
        <w:div w:id="1164861684">
          <w:marLeft w:val="446"/>
          <w:marRight w:val="0"/>
          <w:marTop w:val="140"/>
          <w:marBottom w:val="0"/>
          <w:divBdr>
            <w:top w:val="none" w:sz="0" w:space="0" w:color="auto"/>
            <w:left w:val="none" w:sz="0" w:space="0" w:color="auto"/>
            <w:bottom w:val="none" w:sz="0" w:space="0" w:color="auto"/>
            <w:right w:val="none" w:sz="0" w:space="0" w:color="auto"/>
          </w:divBdr>
        </w:div>
        <w:div w:id="777680867">
          <w:marLeft w:val="446"/>
          <w:marRight w:val="0"/>
          <w:marTop w:val="140"/>
          <w:marBottom w:val="0"/>
          <w:divBdr>
            <w:top w:val="none" w:sz="0" w:space="0" w:color="auto"/>
            <w:left w:val="none" w:sz="0" w:space="0" w:color="auto"/>
            <w:bottom w:val="none" w:sz="0" w:space="0" w:color="auto"/>
            <w:right w:val="none" w:sz="0" w:space="0" w:color="auto"/>
          </w:divBdr>
        </w:div>
        <w:div w:id="1559315322">
          <w:marLeft w:val="446"/>
          <w:marRight w:val="0"/>
          <w:marTop w:val="140"/>
          <w:marBottom w:val="0"/>
          <w:divBdr>
            <w:top w:val="none" w:sz="0" w:space="0" w:color="auto"/>
            <w:left w:val="none" w:sz="0" w:space="0" w:color="auto"/>
            <w:bottom w:val="none" w:sz="0" w:space="0" w:color="auto"/>
            <w:right w:val="none" w:sz="0" w:space="0" w:color="auto"/>
          </w:divBdr>
        </w:div>
        <w:div w:id="2033606928">
          <w:marLeft w:val="446"/>
          <w:marRight w:val="0"/>
          <w:marTop w:val="140"/>
          <w:marBottom w:val="0"/>
          <w:divBdr>
            <w:top w:val="none" w:sz="0" w:space="0" w:color="auto"/>
            <w:left w:val="none" w:sz="0" w:space="0" w:color="auto"/>
            <w:bottom w:val="none" w:sz="0" w:space="0" w:color="auto"/>
            <w:right w:val="none" w:sz="0" w:space="0" w:color="auto"/>
          </w:divBdr>
        </w:div>
      </w:divsChild>
    </w:div>
    <w:div w:id="1614896651">
      <w:bodyDiv w:val="1"/>
      <w:marLeft w:val="0"/>
      <w:marRight w:val="0"/>
      <w:marTop w:val="0"/>
      <w:marBottom w:val="0"/>
      <w:divBdr>
        <w:top w:val="none" w:sz="0" w:space="0" w:color="auto"/>
        <w:left w:val="none" w:sz="0" w:space="0" w:color="auto"/>
        <w:bottom w:val="none" w:sz="0" w:space="0" w:color="auto"/>
        <w:right w:val="none" w:sz="0" w:space="0" w:color="auto"/>
      </w:divBdr>
    </w:div>
    <w:div w:id="1630739772">
      <w:bodyDiv w:val="1"/>
      <w:marLeft w:val="0"/>
      <w:marRight w:val="0"/>
      <w:marTop w:val="0"/>
      <w:marBottom w:val="0"/>
      <w:divBdr>
        <w:top w:val="none" w:sz="0" w:space="0" w:color="auto"/>
        <w:left w:val="none" w:sz="0" w:space="0" w:color="auto"/>
        <w:bottom w:val="none" w:sz="0" w:space="0" w:color="auto"/>
        <w:right w:val="none" w:sz="0" w:space="0" w:color="auto"/>
      </w:divBdr>
    </w:div>
    <w:div w:id="1646161735">
      <w:bodyDiv w:val="1"/>
      <w:marLeft w:val="0"/>
      <w:marRight w:val="0"/>
      <w:marTop w:val="0"/>
      <w:marBottom w:val="0"/>
      <w:divBdr>
        <w:top w:val="none" w:sz="0" w:space="0" w:color="auto"/>
        <w:left w:val="none" w:sz="0" w:space="0" w:color="auto"/>
        <w:bottom w:val="none" w:sz="0" w:space="0" w:color="auto"/>
        <w:right w:val="none" w:sz="0" w:space="0" w:color="auto"/>
      </w:divBdr>
    </w:div>
    <w:div w:id="1870529191">
      <w:bodyDiv w:val="1"/>
      <w:marLeft w:val="0"/>
      <w:marRight w:val="0"/>
      <w:marTop w:val="0"/>
      <w:marBottom w:val="0"/>
      <w:divBdr>
        <w:top w:val="none" w:sz="0" w:space="0" w:color="auto"/>
        <w:left w:val="none" w:sz="0" w:space="0" w:color="auto"/>
        <w:bottom w:val="none" w:sz="0" w:space="0" w:color="auto"/>
        <w:right w:val="none" w:sz="0" w:space="0" w:color="auto"/>
      </w:divBdr>
    </w:div>
    <w:div w:id="1894583853">
      <w:bodyDiv w:val="1"/>
      <w:marLeft w:val="0"/>
      <w:marRight w:val="0"/>
      <w:marTop w:val="0"/>
      <w:marBottom w:val="0"/>
      <w:divBdr>
        <w:top w:val="none" w:sz="0" w:space="0" w:color="auto"/>
        <w:left w:val="none" w:sz="0" w:space="0" w:color="auto"/>
        <w:bottom w:val="none" w:sz="0" w:space="0" w:color="auto"/>
        <w:right w:val="none" w:sz="0" w:space="0" w:color="auto"/>
      </w:divBdr>
    </w:div>
    <w:div w:id="1911845379">
      <w:bodyDiv w:val="1"/>
      <w:marLeft w:val="0"/>
      <w:marRight w:val="0"/>
      <w:marTop w:val="0"/>
      <w:marBottom w:val="0"/>
      <w:divBdr>
        <w:top w:val="none" w:sz="0" w:space="0" w:color="auto"/>
        <w:left w:val="none" w:sz="0" w:space="0" w:color="auto"/>
        <w:bottom w:val="none" w:sz="0" w:space="0" w:color="auto"/>
        <w:right w:val="none" w:sz="0" w:space="0" w:color="auto"/>
      </w:divBdr>
    </w:div>
    <w:div w:id="1952933966">
      <w:bodyDiv w:val="1"/>
      <w:marLeft w:val="0"/>
      <w:marRight w:val="0"/>
      <w:marTop w:val="0"/>
      <w:marBottom w:val="0"/>
      <w:divBdr>
        <w:top w:val="none" w:sz="0" w:space="0" w:color="auto"/>
        <w:left w:val="none" w:sz="0" w:space="0" w:color="auto"/>
        <w:bottom w:val="none" w:sz="0" w:space="0" w:color="auto"/>
        <w:right w:val="none" w:sz="0" w:space="0" w:color="auto"/>
      </w:divBdr>
    </w:div>
    <w:div w:id="1996912057">
      <w:bodyDiv w:val="1"/>
      <w:marLeft w:val="0"/>
      <w:marRight w:val="0"/>
      <w:marTop w:val="0"/>
      <w:marBottom w:val="0"/>
      <w:divBdr>
        <w:top w:val="none" w:sz="0" w:space="0" w:color="auto"/>
        <w:left w:val="none" w:sz="0" w:space="0" w:color="auto"/>
        <w:bottom w:val="none" w:sz="0" w:space="0" w:color="auto"/>
        <w:right w:val="none" w:sz="0" w:space="0" w:color="auto"/>
      </w:divBdr>
    </w:div>
    <w:div w:id="2014605830">
      <w:bodyDiv w:val="1"/>
      <w:marLeft w:val="0"/>
      <w:marRight w:val="0"/>
      <w:marTop w:val="0"/>
      <w:marBottom w:val="0"/>
      <w:divBdr>
        <w:top w:val="none" w:sz="0" w:space="0" w:color="auto"/>
        <w:left w:val="none" w:sz="0" w:space="0" w:color="auto"/>
        <w:bottom w:val="none" w:sz="0" w:space="0" w:color="auto"/>
        <w:right w:val="none" w:sz="0" w:space="0" w:color="auto"/>
      </w:divBdr>
    </w:div>
    <w:div w:id="20964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k-d.ru/resources/cms/news/algoritm_provedeniya_konkurs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88BF-E446-4B89-9A08-5C4E5451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Михаил Мацукевич</cp:lastModifiedBy>
  <cp:revision>5</cp:revision>
  <dcterms:created xsi:type="dcterms:W3CDTF">2013-08-30T13:34:00Z</dcterms:created>
  <dcterms:modified xsi:type="dcterms:W3CDTF">2013-09-02T08:08:00Z</dcterms:modified>
</cp:coreProperties>
</file>