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ноября 1994 года N 51-ФЗ</w:t>
      </w:r>
      <w:r>
        <w:rPr>
          <w:rFonts w:ascii="Calibri" w:hAnsi="Calibri" w:cs="Calibri"/>
        </w:rPr>
        <w:br/>
      </w:r>
    </w:p>
    <w:p w:rsidR="0094569E" w:rsidRDefault="009456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ГРАЖДАНСКИЙ КОДЕКС РОССИЙСКОЙ ФЕДЕРАЦИИ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октября 1994 года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Статья 447. Заключение договора на торгах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Договор, если иное не вытекает из его существа, может быть заключен путем проведения торгов. Договор заключается с лицом, выигравшим торги.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качестве организатора торгов может выступать собственник вещи или обладатель иного имущественного права на нее. Организатором торгов также могут являться специализированная организация или иное лицо,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имени, если иное не предусмотрено законом.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306-ФЗ)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случаях, указанных в настоящем </w:t>
      </w:r>
      <w:hyperlink w:anchor="Par3288" w:history="1">
        <w:r>
          <w:rPr>
            <w:rFonts w:ascii="Calibri" w:hAnsi="Calibri" w:cs="Calibri"/>
            <w:color w:val="0000FF"/>
          </w:rPr>
          <w:t>Кодексе</w:t>
        </w:r>
      </w:hyperlink>
      <w:r>
        <w:rPr>
          <w:rFonts w:ascii="Calibri" w:hAnsi="Calibri" w:cs="Calibri"/>
        </w:rPr>
        <w:t xml:space="preserve"> или ином законе, договоры о продаже вещи или имущественного права могут быть заключены только путем проведения торгов.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Торги проводятся в форме аукциона или конкурса.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торгов определяется собственником продаваемой вещи или обладателем реализуемого имущественного права, если иное не предусмотрено законом.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Аукцион и конкурс, 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участвовал только один участник, признаются несостоявшимися.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Правила, предусмотренные </w:t>
      </w:r>
      <w:hyperlink w:anchor="Par3929" w:history="1">
        <w:r>
          <w:rPr>
            <w:rFonts w:ascii="Calibri" w:hAnsi="Calibri" w:cs="Calibri"/>
            <w:color w:val="0000FF"/>
          </w:rPr>
          <w:t>статьями 448</w:t>
        </w:r>
      </w:hyperlink>
      <w:r>
        <w:rPr>
          <w:rFonts w:ascii="Calibri" w:hAnsi="Calibri" w:cs="Calibri"/>
        </w:rPr>
        <w:t xml:space="preserve"> и </w:t>
      </w:r>
      <w:hyperlink w:anchor="Par3943" w:history="1">
        <w:r>
          <w:rPr>
            <w:rFonts w:ascii="Calibri" w:hAnsi="Calibri" w:cs="Calibri"/>
            <w:color w:val="0000FF"/>
          </w:rPr>
          <w:t>449</w:t>
        </w:r>
      </w:hyperlink>
      <w:r>
        <w:rPr>
          <w:rFonts w:ascii="Calibri" w:hAnsi="Calibri" w:cs="Calibri"/>
        </w:rPr>
        <w:t xml:space="preserve"> настоящего Кодекса, применяются к публичным торгам, проводимым в порядке исполнения решения суда, если иное не предусмотрено процессуальным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3929"/>
      <w:bookmarkEnd w:id="1"/>
      <w:r>
        <w:rPr>
          <w:rFonts w:ascii="Calibri" w:hAnsi="Calibri" w:cs="Calibri"/>
        </w:rPr>
        <w:t>Статья 448. Организация и порядок проведения торгов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Аукционы и конкурсы могут быть открытыми и закрытыми.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открытом аукционе и открытом конкурсе может участвовать любое лицо. В закрытом аукционе и закрытом конкурсе участвуют только лица, специально приглашенные для этой цели.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Если иное не предусмотрено законом, извещение о проведении торгов должно быть сделано организатором не менее чем за тридцать дней до их проведения. Извещение должно </w:t>
      </w:r>
      <w:proofErr w:type="gramStart"/>
      <w:r>
        <w:rPr>
          <w:rFonts w:ascii="Calibri" w:hAnsi="Calibri" w:cs="Calibri"/>
        </w:rPr>
        <w:t>содержать</w:t>
      </w:r>
      <w:proofErr w:type="gramEnd"/>
      <w:r>
        <w:rPr>
          <w:rFonts w:ascii="Calibri" w:hAnsi="Calibri" w:cs="Calibri"/>
        </w:rPr>
        <w:t xml:space="preserve"> во всяком случае сведения о времени, месте и форме торгов, их предмете и порядке проведения, в том числе об оформлении участия в торгах, определении лица, выигравшего торги, а также сведения о начальной цене.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предметом торгов является только право на заключение договора, в извещении о предстоящих торгах должен быть указан предоставляемый для этого срок.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Если иное не предусмотрено в законе или в извещении о проведении торгов, организатор открытых торгов, сделавший извещение, вправе отказаться от проведения аукциона в любое время, но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дня до наступления даты его проведения, а конкурса - не позднее чем за тридцать дней до проведения конкурса.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Организатор закрытого аукциона или закрытого конкурса обязан возместить приглашенным им участникам реальный ущерб независимо от того, в какой именно срок после направления извещения последовал отказ от торгов.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Участники торгов вносят задаток в размере, сроки и порядке, которые указаны в извещении о проведении торгов.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 Лицо, выигравшее торги, при уклонении от подписания протокола утрачивает внесенный им задаток. Организатор торгов, уклонившийся от подписания протокола, обязан возвратить задаток в двойном размере, а также возместить лицу, выигравшему торги, убытки, причиненные участием в торгах, в части, превышающей сумму задатка.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предметом торгов было только право на заключение договора,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протокола. В случае уклонения одной из них от заключения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3943"/>
      <w:bookmarkEnd w:id="2"/>
      <w:r>
        <w:rPr>
          <w:rFonts w:ascii="Calibri" w:hAnsi="Calibri" w:cs="Calibri"/>
        </w:rPr>
        <w:t>Статья 449. Последствия нарушения правил проведения торгов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Торги, проведенные с нарушением правил, установленных законом, могут быть признаны судом недействительными по иску заинтересованного лица.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Признание торгов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 xml:space="preserve"> влечет недействительность договора, заключенного с лицом, выигравшим торги.</w:t>
      </w:r>
    </w:p>
    <w:p w:rsidR="0094569E" w:rsidRDefault="0094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4569E" w:rsidSect="00D8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E"/>
    <w:rsid w:val="0094569E"/>
    <w:rsid w:val="00D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45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5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45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5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E704BE85F4E8AEC6C1F57CB9537C897BECFFC64F4C32EE630152CFD3B03BC37E34EFCC6DC7D3Cw4f6M" TargetMode="External"/><Relationship Id="rId5" Type="http://schemas.openxmlformats.org/officeDocument/2006/relationships/hyperlink" Target="consultantplus://offline/ref=D02E704BE85F4E8AEC6C1F57CB9537C897B8C4F262F1C32EE630152CFD3B03BC37E34EFCC6DC7B39w4f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2013-08-19T12:31:00Z</dcterms:created>
  <dcterms:modified xsi:type="dcterms:W3CDTF">2013-08-19T12:32:00Z</dcterms:modified>
</cp:coreProperties>
</file>