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27 сентября 2012 г. N 25560</w:t>
      </w:r>
    </w:p>
    <w:p w:rsidR="004839FE" w:rsidRDefault="004839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506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13н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августа 2012 года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УСТАНОВЛЕНИИ ПОРЯДКА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ЮРИДИЧЕСКИХ ЛИЦ, УКАЗАННЫХ В ЧАСТИ 2 СТАТЬИ 1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18 ИЮЛЯ 2011 Г. N 223-ФЗ "О ЗАКУПКАХ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ОТДЕЛЬНЫМИ ВИДАМИ ЮРИДИЧЕСКИХ ЛИЦ"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ОФИЦИАЛЬНОМ САЙТЕ В ИНФОРМАЦИОННО-ТЕЛЕКОММУНИКАЦИОННОЙ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"ИНТЕРНЕТ" ДЛЯ РАЗМЕЩЕНИЯ ИНФОРМАЦИИ О РАЗМЕЩЕНИИ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ЗАКАЗОВ НА ПОСТАВКИ ТОВАРОВ, ВЫПОЛНЕНИЕ РАБОТ,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УСЛУГ (WWW.ZAKUPKI.GOV.RU)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18 статьи 4</w:t>
        </w:r>
      </w:hyperlink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7343) приказываем: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Установить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регистрации юридических лиц, указанных в </w:t>
      </w:r>
      <w:hyperlink r:id="rId6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согласно приложению к настоящему приказу.</w:t>
      </w:r>
      <w:proofErr w:type="gramEnd"/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А.Р.БЕЛОУСОВ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С.Е.ПРОКОФЬЕВ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Федерального казначейства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августа 2012 г. N 506/13н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t>ПОРЯДОК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ЮРИДИЧЕСКИХ ЛИЦ, УКАЗАННЫХ В ЧАСТИ 2 СТАТЬИ 1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ЗАКОНА ОТ 18 ИЮЛЯ 2011 Г. N 223-ФЗ "О ЗАКУПКАХ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ТОВАРОВ, РАБОТ, УСЛУГ ОТДЕЛЬНЫМИ ВИДАМИ ЮРИДИЧЕСКИХ ЛИЦ"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ОФИЦИАЛЬНОМ САЙТЕ В ИНФОРМАЦИОННО-ТЕЛЕКОММУНИКАЦИОННОЙ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СЕТИ "ИНТЕРНЕТ" ДЛЯ РАЗМЕЩЕНИЯ ИНФОРМАЦИИ О РАЗМЕЩЕНИИ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ЗАКАЗОВ НА ПОСТАВКИ ТОВАРОВ, ВЫПОЛНЕНИЕ РАБОТ,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(WWW.ZAKUPKI.GOV.RU)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регистрации юридических лиц, указанных в </w:t>
      </w:r>
      <w:hyperlink r:id="rId7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Порядок) разработан в соответствии с Федеральным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7343) (далее - Закон).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Порядок устанавливает правила регистрации отдельных видов юридических лиц, указанных в </w:t>
      </w:r>
      <w:hyperlink r:id="rId9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Закона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Настоящий Порядок распространяется на следующие виды юридических лиц, указанных в </w:t>
      </w:r>
      <w:hyperlink r:id="rId1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(далее - заказчики):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"/>
      <w:bookmarkEnd w:id="2"/>
      <w:proofErr w:type="gramStart"/>
      <w:r>
        <w:rPr>
          <w:rFonts w:ascii="Calibri" w:hAnsi="Calibri" w:cs="Calibri"/>
        </w:rPr>
        <w:t>1.3.1. государственная корпорация, государственная компания, субъект естественной монополии, 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государственное унитарное предприятие, муниципальное унитарное предприятие, автономное учреждение, 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 xml:space="preserve">1.3.2. дочернее хозяйственное общество, в уставном капитале которого более пятидесяти процентов долей в совокупности принадлежит юридическим лицам, указанным в </w:t>
      </w:r>
      <w:hyperlink w:anchor="Par57" w:history="1">
        <w:r>
          <w:rPr>
            <w:rFonts w:ascii="Calibri" w:hAnsi="Calibri" w:cs="Calibri"/>
            <w:color w:val="0000FF"/>
          </w:rPr>
          <w:t>пункте 1.3.1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 xml:space="preserve">1.3.3. дочернее хозяйственное общество, в уставном капитале которого более пятидесяти процентов долей в совокупности принадлежит дочерним хозяйственным обществам, указанным в </w:t>
      </w:r>
      <w:hyperlink w:anchor="Par58" w:history="1">
        <w:r>
          <w:rPr>
            <w:rFonts w:ascii="Calibri" w:hAnsi="Calibri" w:cs="Calibri"/>
            <w:color w:val="0000FF"/>
          </w:rPr>
          <w:t>пункте 1.3.2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Для целей регистрации заказчиков на Официальном сайте используется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созданная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</w:t>
      </w:r>
      <w:proofErr w:type="gramEnd"/>
      <w:r>
        <w:rPr>
          <w:rFonts w:ascii="Calibri" w:hAnsi="Calibri" w:cs="Calibri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7284) (далее - ЕСИА).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Доступ представителей заказчика в раздел части Официального сайта, предназначенный для выполнения представителем заказчика функций в соответствии с предоставленными ему на Официальном сайте полномочиями (далее - Личный кабинет) &lt;*&gt;, осуществляется с помощью квалифицированного сертификата ключа проверки электронной подписи (далее - ЭП) после прохождения регистрации на Официальном сайте.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случае если обособленное подразделение уполномочено заказчиком в порядке, установленном гражданским законодательством на осуществление его функций на Официальном </w:t>
      </w:r>
      <w:r>
        <w:rPr>
          <w:rFonts w:ascii="Calibri" w:hAnsi="Calibri" w:cs="Calibri"/>
        </w:rPr>
        <w:lastRenderedPageBreak/>
        <w:t>сайте, личный кабинет может создаваться для обособленного подразделения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Регистрация заказчика, представителей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заказчика на Официальном сайте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Регистрация заказчика, представителей заказчика осуществляется после прохождения представителями заказчика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с использованием ЕСИА. Под представителями заказчика понимаются: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 с полномочием "Администратор организации" в ЕСИА, указанное в едином государственном реестре юридических лиц в качестве лица, имеющего право без доверенности действовать от имени организации, и организующее деятельность лиц, уполномоченных действовать на Официальном сайте от имени заказчика (далее - Администратор);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 с полномочием "Дополнительный администратор организации" в ЕСИА, организующие деятельность лиц, уполномоченных действовать на Официальном сайте от имени заказчика, наряду с Администратором (далее - Дополнительный администратор);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 с полномочием "Уполномоченный специалист" в ЕСИА, выполняющие определенные Администратором, Дополнительным администратором функции по размещению информации о закупках на Официальном сайте в соответствии с порядком размещения на Официальном сайте информации о закупке, установленным Правительством Российской Федерации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(далее - Уполномоченный специалист).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2.2. При регистрации заказчика, представителей заказчика на Официальном сайте указываются следующие данные.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2.2.1. Полное и сокращенное (при наличии) наименование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Идентификационный номер налогоплательщика (ИНН)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Код причины постановки на учет (КПП)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Основной государственный регистрационный номер (ОГРН)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2.2.5. Адрес (место нахождения)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2.2.6. Код заказчика по Общероссийскому классификатору предприятий и организаций (ОКПО).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2.2.7. Код заказчика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форм собственности (ОКФС).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2.2.8. Код заказчика по Общероссийскому </w:t>
      </w:r>
      <w:hyperlink r:id="rId14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организационно-правовых форм (ОКОПФ).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2.2.9. Код заказчика по Общероссийскому </w:t>
      </w:r>
      <w:hyperlink r:id="rId15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территорий муниципальных образований (ОКТМО), соответствующий муниципальному образованию по адресу (месту нахождения) заказчика в соответствии с </w:t>
      </w:r>
      <w:hyperlink w:anchor="Par77" w:history="1">
        <w:r>
          <w:rPr>
            <w:rFonts w:ascii="Calibri" w:hAnsi="Calibri" w:cs="Calibri"/>
            <w:color w:val="0000FF"/>
          </w:rPr>
          <w:t>пунктом 2.2.5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2.2.10. Код заказчика по Общероссийскому </w:t>
      </w:r>
      <w:hyperlink r:id="rId16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(ОКАТО), соответствующий адресу (месту нахождения) заказчика в соответствии с </w:t>
      </w:r>
      <w:hyperlink w:anchor="Par77" w:history="1">
        <w:r>
          <w:rPr>
            <w:rFonts w:ascii="Calibri" w:hAnsi="Calibri" w:cs="Calibri"/>
            <w:color w:val="0000FF"/>
          </w:rPr>
          <w:t>пунктом 2.2.5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2.2.11. Коды заказчика по Общероссийскому </w:t>
      </w:r>
      <w:hyperlink r:id="rId17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(ОКВЭД), соответствующие видам экономической деятельности заказчика, указанным в едином государственном реестре юридических лиц.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2.2.12. Принадлежность заказчика к одному из видов юридических лиц,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Закона.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2.2.13. Сайт заказчика в информационно-телекоммуникационной сети "Интернет".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2.2.14. Контактная информация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 xml:space="preserve">2.2.15. </w:t>
      </w:r>
      <w:proofErr w:type="gramStart"/>
      <w:r>
        <w:rPr>
          <w:rFonts w:ascii="Calibri" w:hAnsi="Calibri" w:cs="Calibri"/>
        </w:rPr>
        <w:t xml:space="preserve">ОГРН, ИНН, КПП, полные и сокращенные (при наличии) наименования заказчиков,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1.3.1</w:t>
        </w:r>
      </w:hyperlink>
      <w:r>
        <w:rPr>
          <w:rFonts w:ascii="Calibri" w:hAnsi="Calibri" w:cs="Calibri"/>
        </w:rPr>
        <w:t xml:space="preserve"> настоящего Порядка, для дочерних хозяйственных обществ, указанных в </w:t>
      </w:r>
      <w:hyperlink w:anchor="Par58" w:history="1">
        <w:r>
          <w:rPr>
            <w:rFonts w:ascii="Calibri" w:hAnsi="Calibri" w:cs="Calibri"/>
            <w:color w:val="0000FF"/>
          </w:rPr>
          <w:t>пункте 1.3.2</w:t>
        </w:r>
      </w:hyperlink>
      <w:r>
        <w:rPr>
          <w:rFonts w:ascii="Calibri" w:hAnsi="Calibri" w:cs="Calibri"/>
        </w:rPr>
        <w:t xml:space="preserve"> настоящего Порядка, или ОГРН, ИНН, КПП, полные и сокращенные (при наличии) наименования дочерних хозяйственных обществ, указанных в </w:t>
      </w:r>
      <w:hyperlink w:anchor="Par58" w:history="1">
        <w:r>
          <w:rPr>
            <w:rFonts w:ascii="Calibri" w:hAnsi="Calibri" w:cs="Calibri"/>
            <w:color w:val="0000FF"/>
          </w:rPr>
          <w:t>пункте 1.3.2</w:t>
        </w:r>
      </w:hyperlink>
      <w:r>
        <w:rPr>
          <w:rFonts w:ascii="Calibri" w:hAnsi="Calibri" w:cs="Calibri"/>
        </w:rPr>
        <w:t xml:space="preserve"> настоящего Порядка, для дочерних хозяйственных обществ,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1.3.3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2.2.16. Наименование публично-правового образования, создавшего заказчика или имеющего долю участия в уставном капитале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2.2.17. КПП обособленного подразделения.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0"/>
      <w:bookmarkEnd w:id="12"/>
      <w:r>
        <w:rPr>
          <w:rFonts w:ascii="Calibri" w:hAnsi="Calibri" w:cs="Calibri"/>
        </w:rPr>
        <w:t>2.2.18. Полное и сокращенное (при наличии) наименование обособленного подразделения.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lastRenderedPageBreak/>
        <w:t>2.2.19. Адрес (место нахождения) обособленного подразделения.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2"/>
      <w:bookmarkEnd w:id="14"/>
      <w:r>
        <w:rPr>
          <w:rFonts w:ascii="Calibri" w:hAnsi="Calibri" w:cs="Calibri"/>
        </w:rPr>
        <w:t>2.2.20. Фамилия, имя, а также отчество (при наличии) представителя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2.2.21. Полномочия представителя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4"/>
      <w:bookmarkEnd w:id="15"/>
      <w:r>
        <w:rPr>
          <w:rFonts w:ascii="Calibri" w:hAnsi="Calibri" w:cs="Calibri"/>
        </w:rPr>
        <w:t>2.2.22. Контактная информация представителя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Данные, указанные, указанные в </w:t>
      </w:r>
      <w:hyperlink w:anchor="Par73" w:history="1">
        <w:r>
          <w:rPr>
            <w:rFonts w:ascii="Calibri" w:hAnsi="Calibri" w:cs="Calibri"/>
            <w:color w:val="0000FF"/>
          </w:rPr>
          <w:t>пунктах 2.2.1</w:t>
        </w:r>
      </w:hyperlink>
      <w:r>
        <w:rPr>
          <w:rFonts w:ascii="Calibri" w:hAnsi="Calibri" w:cs="Calibri"/>
        </w:rPr>
        <w:t xml:space="preserve"> - </w:t>
      </w:r>
      <w:hyperlink w:anchor="Par77" w:history="1">
        <w:r>
          <w:rPr>
            <w:rFonts w:ascii="Calibri" w:hAnsi="Calibri" w:cs="Calibri"/>
            <w:color w:val="0000FF"/>
          </w:rPr>
          <w:t>2.2.5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2.2.20</w:t>
        </w:r>
      </w:hyperlink>
      <w:r>
        <w:rPr>
          <w:rFonts w:ascii="Calibri" w:hAnsi="Calibri" w:cs="Calibri"/>
        </w:rPr>
        <w:t xml:space="preserve"> - </w:t>
      </w:r>
      <w:hyperlink w:anchor="Par94" w:history="1">
        <w:proofErr w:type="gramStart"/>
        <w:r>
          <w:rPr>
            <w:rFonts w:ascii="Calibri" w:hAnsi="Calibri" w:cs="Calibri"/>
            <w:color w:val="0000FF"/>
          </w:rPr>
          <w:t>2.2.22</w:t>
        </w:r>
        <w:proofErr w:type="gramEnd"/>
      </w:hyperlink>
      <w:r>
        <w:rPr>
          <w:rFonts w:ascii="Calibri" w:hAnsi="Calibri" w:cs="Calibri"/>
        </w:rPr>
        <w:t xml:space="preserve"> а также </w:t>
      </w:r>
      <w:hyperlink w:anchor="Par89" w:history="1">
        <w:r>
          <w:rPr>
            <w:rFonts w:ascii="Calibri" w:hAnsi="Calibri" w:cs="Calibri"/>
            <w:color w:val="0000FF"/>
          </w:rPr>
          <w:t>2.2.17</w:t>
        </w:r>
      </w:hyperlink>
      <w:r>
        <w:rPr>
          <w:rFonts w:ascii="Calibri" w:hAnsi="Calibri" w:cs="Calibri"/>
        </w:rPr>
        <w:t xml:space="preserve"> (при регистрации обособленного подразделения) настоящего Порядка, указываются при регистрации заказчика, представителей заказчика на Официальном сайте автоматически на основании информации, полученной из ЕСИА.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Данные, указанные в </w:t>
      </w:r>
      <w:hyperlink w:anchor="Par78" w:history="1">
        <w:r>
          <w:rPr>
            <w:rFonts w:ascii="Calibri" w:hAnsi="Calibri" w:cs="Calibri"/>
            <w:color w:val="0000FF"/>
          </w:rPr>
          <w:t>пунктах 2.2.6</w:t>
        </w:r>
      </w:hyperlink>
      <w:r>
        <w:rPr>
          <w:rFonts w:ascii="Calibri" w:hAnsi="Calibri" w:cs="Calibri"/>
        </w:rPr>
        <w:t xml:space="preserve"> - </w:t>
      </w:r>
      <w:hyperlink w:anchor="Par91" w:history="1">
        <w:r>
          <w:rPr>
            <w:rFonts w:ascii="Calibri" w:hAnsi="Calibri" w:cs="Calibri"/>
            <w:color w:val="0000FF"/>
          </w:rPr>
          <w:t>2.2.19</w:t>
        </w:r>
      </w:hyperlink>
      <w:r>
        <w:rPr>
          <w:rFonts w:ascii="Calibri" w:hAnsi="Calibri" w:cs="Calibri"/>
        </w:rPr>
        <w:t xml:space="preserve"> настоящего Порядка, указываются Администратором, Дополнительным администратором с учетом следующих особенностей.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2.4.1. Данные, указанные в </w:t>
      </w:r>
      <w:hyperlink w:anchor="Par87" w:history="1">
        <w:r>
          <w:rPr>
            <w:rFonts w:ascii="Calibri" w:hAnsi="Calibri" w:cs="Calibri"/>
            <w:color w:val="0000FF"/>
          </w:rPr>
          <w:t>пункте 2.2.15</w:t>
        </w:r>
      </w:hyperlink>
      <w:r>
        <w:rPr>
          <w:rFonts w:ascii="Calibri" w:hAnsi="Calibri" w:cs="Calibri"/>
        </w:rPr>
        <w:t xml:space="preserve"> настоящего Порядка, указываются при регистрации дочерних хозяйственных обществ, указанных в </w:t>
      </w:r>
      <w:hyperlink w:anchor="Par58" w:history="1">
        <w:r>
          <w:rPr>
            <w:rFonts w:ascii="Calibri" w:hAnsi="Calibri" w:cs="Calibri"/>
            <w:color w:val="0000FF"/>
          </w:rPr>
          <w:t>пунктах 1.3.2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1.3.3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 Данные, указанные в </w:t>
      </w:r>
      <w:hyperlink w:anchor="Par88" w:history="1">
        <w:r>
          <w:rPr>
            <w:rFonts w:ascii="Calibri" w:hAnsi="Calibri" w:cs="Calibri"/>
            <w:color w:val="0000FF"/>
          </w:rPr>
          <w:t>пункте 2.2.16</w:t>
        </w:r>
      </w:hyperlink>
      <w:r>
        <w:rPr>
          <w:rFonts w:ascii="Calibri" w:hAnsi="Calibri" w:cs="Calibri"/>
        </w:rPr>
        <w:t xml:space="preserve"> настоящего Порядка, указываются при регистрации автономного учреждения, государственного унитарного предприятия, муниципального унитарного предприятия, государственной компании, государственной корпорации, хозяйственного общества,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Данные, указанные в </w:t>
      </w:r>
      <w:hyperlink w:anchor="Par90" w:history="1">
        <w:r>
          <w:rPr>
            <w:rFonts w:ascii="Calibri" w:hAnsi="Calibri" w:cs="Calibri"/>
            <w:color w:val="0000FF"/>
          </w:rPr>
          <w:t>пунктах 2.2.18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2.2.19</w:t>
        </w:r>
      </w:hyperlink>
      <w:r>
        <w:rPr>
          <w:rFonts w:ascii="Calibri" w:hAnsi="Calibri" w:cs="Calibri"/>
        </w:rPr>
        <w:t xml:space="preserve"> настоящего Порядка, указываются при регистрации обособленного подразделения.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0"/>
      <w:bookmarkEnd w:id="16"/>
      <w:r>
        <w:rPr>
          <w:rFonts w:ascii="Calibri" w:hAnsi="Calibri" w:cs="Calibri"/>
        </w:rPr>
        <w:t>2.5. Администратор, Дополнительный администратор при регистрации заказчика на Официальном сайте прикрепляет документы, подтверждающие полномочия заказчика размещать информацию о закупках на Официальном сайте, в форме электронных образов документов, подписанных ЭП, в следующем составе: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учредительный документ (устав);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постановке юридического лица на учет в налоговом органе;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об обособленном подразделении (документ прикрепляется для обособленных подразделений вместо учредительного документа (устава));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постановке на учет в налоговом органе юридического лица (документ прикрепляется для обособленных подразделений вместо свидетельства о постановке юридического лица на учет в налоговом органе).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5"/>
      <w:bookmarkEnd w:id="17"/>
      <w:r>
        <w:rPr>
          <w:rFonts w:ascii="Calibri" w:hAnsi="Calibri" w:cs="Calibri"/>
        </w:rPr>
        <w:t xml:space="preserve">2.6. При регистрации государственной компании, государственной корпорации дополнительно к документам, перечисленным в </w:t>
      </w:r>
      <w:hyperlink w:anchor="Par100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Порядка, указываются реквизиты федерального закона, предусматривающего создание государственной корпорации, государственной компании.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После подтверждения Администратором, Дополнительным администратором данных о заказчике,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пунктах 2.2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2.6</w:t>
        </w:r>
      </w:hyperlink>
      <w:r>
        <w:rPr>
          <w:rFonts w:ascii="Calibri" w:hAnsi="Calibri" w:cs="Calibri"/>
        </w:rPr>
        <w:t xml:space="preserve"> настоящего Порядка, прикрепления на Официальном сайте документов, указанных в </w:t>
      </w:r>
      <w:hyperlink w:anchor="Par100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Порядка, заказчик, представитель заказчика регистрируются автоматически. При этом представители заказчика получают доступ в личный кабинет заказчика.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Изменение регистрационных данных заказчика, представителей заказчика осуществляется Администратором, Дополнительным администратором в личном кабинете заказчика на Официальном сайте в порядке, аналогичном порядку регистрации отдельных видов юридических лиц, определенных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 Официальном сайте.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Ответственность за предоставление информации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заказчике, представителях заказчика при регистрации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предоставление информации о заказчике, представителях заказчика при регистрации на Официальном сайте несет заказчик, разместивший соответствующую информацию на Официальном сайте.</w:t>
      </w: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FE" w:rsidRDefault="0048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FE" w:rsidRDefault="004839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/>
    <w:sectPr w:rsidR="00801459" w:rsidSect="001A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E"/>
    <w:rsid w:val="004839FE"/>
    <w:rsid w:val="008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91462216FAEE4847889024D1B33D03754E4B9CB3A312E7752F3185FJ1m2I" TargetMode="External"/><Relationship Id="rId13" Type="http://schemas.openxmlformats.org/officeDocument/2006/relationships/hyperlink" Target="consultantplus://offline/ref=04491462216FAEE4847889024D1B33D03753E5BFCD3D312E7752F3185F122420FA3137323C24ADDCJ2mBI" TargetMode="External"/><Relationship Id="rId18" Type="http://schemas.openxmlformats.org/officeDocument/2006/relationships/hyperlink" Target="consultantplus://offline/ref=04491462216FAEE4847889024D1B33D03754E4B9CB3A312E7752F3185F122420FA3137323C24ADDDJ2m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491462216FAEE4847889024D1B33D03754E4B9CB3A312E7752F3185F122420FA3137323C24ADDDJ2m3I" TargetMode="External"/><Relationship Id="rId12" Type="http://schemas.openxmlformats.org/officeDocument/2006/relationships/hyperlink" Target="consultantplus://offline/ref=04491462216FAEE4847889024D1B33D03754E4B9CB3A312E7752F3185FJ1m2I" TargetMode="External"/><Relationship Id="rId17" Type="http://schemas.openxmlformats.org/officeDocument/2006/relationships/hyperlink" Target="consultantplus://offline/ref=04491462216FAEE4847889024D1B33D03752E4BFCD39312E7752F3185F122420FA3137323C24ADDDJ2m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491462216FAEE4847889024D1B33D03753E8B5CD37312E7752F3185FJ1m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91462216FAEE4847889024D1B33D03754E4B9CB3A312E7752F3185F122420FA3137323C24ADDDJ2m3I" TargetMode="External"/><Relationship Id="rId11" Type="http://schemas.openxmlformats.org/officeDocument/2006/relationships/hyperlink" Target="consultantplus://offline/ref=04491462216FAEE4847889024D1B33D03754EDBBCA3E312E7752F3185FJ1m2I" TargetMode="External"/><Relationship Id="rId5" Type="http://schemas.openxmlformats.org/officeDocument/2006/relationships/hyperlink" Target="consultantplus://offline/ref=04491462216FAEE4847889024D1B33D03754E4B9CB3A312E7752F3185F122420FA3137323C24ADD5J2m3I" TargetMode="External"/><Relationship Id="rId15" Type="http://schemas.openxmlformats.org/officeDocument/2006/relationships/hyperlink" Target="consultantplus://offline/ref=04491462216FAEE4847889024D1B33D03754EDBBC83B312E7752F3185FJ1m2I" TargetMode="External"/><Relationship Id="rId10" Type="http://schemas.openxmlformats.org/officeDocument/2006/relationships/hyperlink" Target="consultantplus://offline/ref=04491462216FAEE4847889024D1B33D03754E4B9CB3A312E7752F3185FJ1m2I" TargetMode="External"/><Relationship Id="rId19" Type="http://schemas.openxmlformats.org/officeDocument/2006/relationships/hyperlink" Target="consultantplus://offline/ref=04491462216FAEE4847889024D1B33D03754E4B9CB3A312E7752F3185FJ1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91462216FAEE4847889024D1B33D03754E4B9CB3A312E7752F3185F122420FA3137323C24ADDDJ2m3I" TargetMode="External"/><Relationship Id="rId14" Type="http://schemas.openxmlformats.org/officeDocument/2006/relationships/hyperlink" Target="consultantplus://offline/ref=04491462216FAEE4847889024D1B33D03753E5BDC63D312E7752F3185FJ1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2013-08-09T08:38:00Z</dcterms:created>
  <dcterms:modified xsi:type="dcterms:W3CDTF">2013-08-09T08:38:00Z</dcterms:modified>
</cp:coreProperties>
</file>