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2013 г. N 671-р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части 16 статьи 4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прилагаемый </w:t>
      </w:r>
      <w:hyperlink w:anchor="Par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в сфере страхования предпринимательских и (или) политических рисков, связанных с экспортным кредитованием и инвестициями,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закупке которых не составляют государственной тайны, но не подлежат размещению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апреля 2013 г. N 671-р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ПЕРЕЧЕНЬ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СФЕРЕ СТРАХОВАНИЯ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ПРЕДПРИНИМАТЕЛЬСКИХ И (ИЛИ) ПОЛИТИЧЕСКИХ РИСКОВ,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СВЯЗАННЫХ</w:t>
      </w:r>
      <w:proofErr w:type="gramEnd"/>
      <w:r>
        <w:rPr>
          <w:rFonts w:ascii="Calibri" w:hAnsi="Calibri" w:cs="Calibri"/>
          <w:b/>
          <w:bCs/>
        </w:rPr>
        <w:t xml:space="preserve"> С ЭКСПОРТНЫМ КРЕДИТОВАНИЕМ И ИНВЕСТИЦИЯМИ,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СВЕДЕНИЯ</w:t>
      </w:r>
      <w:proofErr w:type="gramEnd"/>
      <w:r>
        <w:rPr>
          <w:rFonts w:ascii="Calibri" w:hAnsi="Calibri" w:cs="Calibri"/>
          <w:b/>
          <w:bCs/>
        </w:rPr>
        <w:t xml:space="preserve"> О ЗАКУПКЕ КОТОРЫХ НЕ СОСТАВЛЯЮТ ГОСУДАРСТВЕННОЙ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ТАЙНЫ, НО НЕ ПОДЛЕЖАТ РАЗМЕЩЕНИЮ НА ОФИЦИАЛЬНОМ САЙТЕ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ПОСТАВКИ ТОВАРОВ, ВЫПОЛНЕНИЕ РАБОТ, ОКАЗАНИЕ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(WWW.ZAKUPKI.GOV.RU)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Услуги по перестрахованию экспортных кредитов и инвестиций.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Услуги страхового посредничества (включая брокерские и агентские услуги) при осуществлении деятельности по страхованию (сострахованию, перестрахованию) экспортных кредитов и инвестиций.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Консультационные услуги по оценке рисков и урегулированию убытков по страхованию, сострахованию и перестрахованию экспортных кредитов и инвестиций.</w:t>
      </w:r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p w:rsidR="009A5CDD" w:rsidRDefault="009A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CDD" w:rsidRDefault="009A5C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159B" w:rsidRDefault="002F159B"/>
    <w:sectPr w:rsidR="002F159B" w:rsidSect="00F8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DD"/>
    <w:rsid w:val="002F159B"/>
    <w:rsid w:val="009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13444BDABDC5DA2F6DC1B09AE748E3F8BBB3DF448E6AF4746969DF4DECF700869F44799686B313B2k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2013-08-30T05:36:00Z</dcterms:created>
  <dcterms:modified xsi:type="dcterms:W3CDTF">2013-08-30T05:36:00Z</dcterms:modified>
</cp:coreProperties>
</file>