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2B" w:rsidRDefault="00671A2B" w:rsidP="00A07E86">
      <w:pPr>
        <w:jc w:val="center"/>
      </w:pPr>
    </w:p>
    <w:p w:rsidR="00A07E86" w:rsidRDefault="00A07E86" w:rsidP="00A07E86">
      <w:pPr>
        <w:jc w:val="center"/>
      </w:pPr>
    </w:p>
    <w:p w:rsidR="00A07E86" w:rsidRDefault="00A07E86" w:rsidP="00A07E86">
      <w:pPr>
        <w:jc w:val="center"/>
      </w:pPr>
    </w:p>
    <w:p w:rsidR="00A07E86" w:rsidRDefault="00A07E86" w:rsidP="00A07E86">
      <w:pPr>
        <w:jc w:val="center"/>
      </w:pPr>
    </w:p>
    <w:p w:rsidR="00A07E86" w:rsidRDefault="00A07E86" w:rsidP="00A07E86">
      <w:pPr>
        <w:jc w:val="center"/>
      </w:pPr>
    </w:p>
    <w:p w:rsidR="00A07E86" w:rsidRDefault="00A07E86" w:rsidP="00A07E86">
      <w:pPr>
        <w:jc w:val="center"/>
      </w:pPr>
    </w:p>
    <w:p w:rsidR="00A07E86" w:rsidRDefault="00A07E86" w:rsidP="00A07E86">
      <w:pPr>
        <w:jc w:val="center"/>
      </w:pPr>
    </w:p>
    <w:p w:rsidR="00A07E86" w:rsidRDefault="00A07E86" w:rsidP="00A07E86">
      <w:pPr>
        <w:jc w:val="center"/>
      </w:pPr>
    </w:p>
    <w:p w:rsidR="00A07E86" w:rsidRDefault="00A07E86" w:rsidP="00A07E86">
      <w:pPr>
        <w:jc w:val="center"/>
      </w:pPr>
    </w:p>
    <w:p w:rsidR="00A07E86" w:rsidRDefault="00A07E86" w:rsidP="00A07E86">
      <w:pPr>
        <w:jc w:val="center"/>
      </w:pPr>
    </w:p>
    <w:p w:rsidR="00A07E86" w:rsidRDefault="00A07E86" w:rsidP="00A07E86">
      <w:pPr>
        <w:jc w:val="center"/>
      </w:pPr>
    </w:p>
    <w:p w:rsidR="00A07E86" w:rsidRDefault="00A07E86" w:rsidP="00A07E86">
      <w:pPr>
        <w:jc w:val="center"/>
      </w:pPr>
    </w:p>
    <w:p w:rsidR="00A07E86" w:rsidRDefault="00A07E86" w:rsidP="00A07E86">
      <w:pPr>
        <w:jc w:val="center"/>
      </w:pPr>
    </w:p>
    <w:p w:rsidR="00C26715" w:rsidRDefault="00C26715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</w:t>
      </w:r>
      <w:r w:rsidR="00B3352A">
        <w:rPr>
          <w:caps/>
        </w:rPr>
        <w:br/>
      </w:r>
      <w:r w:rsidRPr="00F62696">
        <w:rPr>
          <w:caps/>
        </w:rPr>
        <w:t>аукцион</w:t>
      </w:r>
      <w:r w:rsidR="00B3352A">
        <w:rPr>
          <w:caps/>
        </w:rPr>
        <w:t>А НА ПОНИЖЕНИЕ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AD0EF7">
        <w:br/>
      </w:r>
      <w:r w:rsidR="007B1667" w:rsidRPr="007B1667">
        <w:t>имущественного комплекса</w:t>
      </w:r>
      <w:r w:rsidR="00C26715" w:rsidRPr="00C26715">
        <w:t xml:space="preserve">, расположенного по адресу: </w:t>
      </w:r>
      <w:r w:rsidR="00C26715" w:rsidRPr="00C26715">
        <w:br/>
      </w:r>
      <w:r w:rsidR="007B1667" w:rsidRPr="007B1667">
        <w:t>Калужская область, г. Обнинск, Пионерский проезд, 23</w:t>
      </w:r>
      <w:r w:rsidR="00F9206A" w:rsidRPr="00F9206A">
        <w:t xml:space="preserve">, </w:t>
      </w:r>
      <w:r w:rsidR="00AD0EF7">
        <w:br/>
      </w:r>
      <w:r w:rsidRPr="00F62696">
        <w:t>принадлежаще</w:t>
      </w:r>
      <w:r w:rsidR="00E24D1E">
        <w:t>го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A07E86">
        <w:t>13.04.</w:t>
      </w:r>
      <w:r w:rsidRPr="007334F6">
        <w:t>20</w:t>
      </w:r>
      <w:r w:rsidR="00A77FF0">
        <w:t>20</w:t>
      </w:r>
      <w:r w:rsidRPr="007334F6">
        <w:t xml:space="preserve"> № 224/1.1.40-06/</w:t>
      </w:r>
      <w:r w:rsidR="00A07E86">
        <w:t>91</w:t>
      </w:r>
    </w:p>
    <w:p w:rsidR="007334F6" w:rsidRDefault="007334F6" w:rsidP="00671A2B">
      <w:pPr>
        <w:jc w:val="center"/>
        <w:rPr>
          <w:caps/>
        </w:rPr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A07E86">
          <w:rPr>
            <w:noProof/>
            <w:webHidden/>
          </w:rPr>
          <w:t>2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2C6B23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07E86">
          <w:rPr>
            <w:noProof/>
            <w:webHidden/>
          </w:rPr>
          <w:t>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2C6B23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07E86">
          <w:rPr>
            <w:noProof/>
            <w:webHidden/>
          </w:rPr>
          <w:t>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2C6B23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07E86">
          <w:rPr>
            <w:noProof/>
            <w:webHidden/>
          </w:rPr>
          <w:t>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2C6B23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07E86">
          <w:rPr>
            <w:noProof/>
            <w:webHidden/>
          </w:rPr>
          <w:t>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2C6B23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07E86">
          <w:rPr>
            <w:noProof/>
            <w:webHidden/>
          </w:rPr>
          <w:t>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2C6B23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07E86">
          <w:rPr>
            <w:noProof/>
            <w:webHidden/>
          </w:rPr>
          <w:t>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2C6B23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07E86">
          <w:rPr>
            <w:noProof/>
            <w:webHidden/>
          </w:rPr>
          <w:t>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2C6B23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07E86">
          <w:rPr>
            <w:noProof/>
            <w:webHidden/>
          </w:rPr>
          <w:t>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2C6B23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07E86">
          <w:rPr>
            <w:noProof/>
            <w:webHidden/>
          </w:rPr>
          <w:t>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1"/>
      <w:r w:rsidR="005F79BC">
        <w:rPr>
          <w:b w:val="0"/>
          <w:caps/>
        </w:rPr>
        <w:t xml:space="preserve"> НА ПОНИЖЕНИЕ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930CB2">
            <w:r>
              <w:t>а</w:t>
            </w:r>
            <w:r w:rsidR="00671A2B" w:rsidRPr="00F62696">
              <w:t xml:space="preserve">укцион на </w:t>
            </w:r>
            <w:r w:rsidR="00930CB2">
              <w:t>понижение</w:t>
            </w:r>
            <w:r w:rsidR="00671A2B" w:rsidRPr="00F62696">
              <w:t xml:space="preserve"> в электронной форме</w:t>
            </w:r>
            <w:r>
              <w:t xml:space="preserve"> </w:t>
            </w:r>
            <w:r>
              <w:br/>
              <w:t xml:space="preserve">(на </w:t>
            </w:r>
            <w:r w:rsidRPr="00F62696">
              <w:t>электронной торговой площадке</w:t>
            </w:r>
            <w:r>
              <w:t xml:space="preserve"> «Аукционный Конкурсный Дом» проводится под наименованием «Процедура реализации»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7B1667">
                  <w:t>имущественного комплекса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A77FF0" w:rsidP="00A77FF0">
            <w:r w:rsidRPr="00A77FF0">
              <w:t xml:space="preserve">Калужская область, г. Обнинск, </w:t>
            </w:r>
            <w:r w:rsidR="007B1667" w:rsidRPr="007B1667">
              <w:t>Пионерский проезд, 23</w:t>
            </w:r>
          </w:p>
        </w:tc>
      </w:tr>
      <w:tr w:rsidR="00671A2B" w:rsidRPr="00F62696" w:rsidTr="0011749D">
        <w:trPr>
          <w:trHeight w:val="945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7B1667" w:rsidRPr="00324448" w:rsidRDefault="007B1667" w:rsidP="007B1667">
            <w:pPr>
              <w:spacing w:after="60"/>
              <w:rPr>
                <w:u w:val="single"/>
              </w:rPr>
            </w:pPr>
            <w:r w:rsidRPr="00324448">
              <w:rPr>
                <w:u w:val="single"/>
              </w:rPr>
              <w:t xml:space="preserve">Здание </w:t>
            </w:r>
            <w:r>
              <w:rPr>
                <w:u w:val="single"/>
              </w:rPr>
              <w:t>«</w:t>
            </w:r>
            <w:r w:rsidRPr="003330B5">
              <w:rPr>
                <w:u w:val="single"/>
              </w:rPr>
              <w:t>Профилакторий</w:t>
            </w:r>
            <w:r>
              <w:rPr>
                <w:u w:val="single"/>
              </w:rPr>
              <w:t>»</w:t>
            </w:r>
          </w:p>
          <w:p w:rsidR="007B1667" w:rsidRPr="00324448" w:rsidRDefault="007B1667" w:rsidP="007B1667">
            <w:pPr>
              <w:spacing w:line="228" w:lineRule="auto"/>
            </w:pPr>
            <w:r w:rsidRPr="00324448">
              <w:t xml:space="preserve">кадастровый номер: </w:t>
            </w:r>
            <w:r w:rsidRPr="003330B5">
              <w:t>40:27:020301:328</w:t>
            </w:r>
          </w:p>
          <w:p w:rsidR="007B1667" w:rsidRPr="00324448" w:rsidRDefault="007B1667" w:rsidP="007B1667">
            <w:pPr>
              <w:spacing w:line="228" w:lineRule="auto"/>
            </w:pPr>
            <w:r w:rsidRPr="00324448">
              <w:t>назначение: нежилое</w:t>
            </w:r>
            <w:r>
              <w:t xml:space="preserve"> здание</w:t>
            </w:r>
          </w:p>
          <w:p w:rsidR="007B1667" w:rsidRPr="00324448" w:rsidRDefault="007B1667" w:rsidP="007B1667">
            <w:pPr>
              <w:spacing w:line="228" w:lineRule="auto"/>
            </w:pPr>
            <w:r w:rsidRPr="00324448">
              <w:t xml:space="preserve">количество этажей: </w:t>
            </w:r>
            <w:r>
              <w:t xml:space="preserve">7 </w:t>
            </w:r>
            <w:r w:rsidRPr="009E2062">
              <w:t>(в том числе 1 подземный)</w:t>
            </w:r>
          </w:p>
          <w:p w:rsidR="007B1667" w:rsidRPr="00324448" w:rsidRDefault="007B1667" w:rsidP="007B1667">
            <w:pPr>
              <w:spacing w:line="228" w:lineRule="auto"/>
            </w:pPr>
            <w:r w:rsidRPr="00324448">
              <w:t xml:space="preserve">общая площадь: </w:t>
            </w:r>
            <w:r w:rsidRPr="003330B5">
              <w:t>6</w:t>
            </w:r>
            <w:r w:rsidRPr="00E332BE">
              <w:t> </w:t>
            </w:r>
            <w:r w:rsidRPr="003330B5">
              <w:t>960,4</w:t>
            </w:r>
            <w:r w:rsidRPr="00324448">
              <w:t xml:space="preserve"> кв. м</w:t>
            </w:r>
          </w:p>
          <w:p w:rsidR="007B1667" w:rsidRPr="00324448" w:rsidRDefault="007B1667" w:rsidP="007B1667">
            <w:pPr>
              <w:spacing w:line="228" w:lineRule="auto"/>
            </w:pPr>
            <w:r w:rsidRPr="00324448">
              <w:t xml:space="preserve">год постройки: </w:t>
            </w:r>
            <w:r>
              <w:t>1981</w:t>
            </w:r>
          </w:p>
          <w:p w:rsidR="007B1667" w:rsidRPr="00324448" w:rsidRDefault="007B1667" w:rsidP="007B1667">
            <w:pPr>
              <w:spacing w:line="228" w:lineRule="auto"/>
            </w:pPr>
            <w:r w:rsidRPr="00324448">
              <w:t>фундамент: бетонный</w:t>
            </w:r>
            <w:r>
              <w:t xml:space="preserve"> ленточный</w:t>
            </w:r>
          </w:p>
          <w:p w:rsidR="007B1667" w:rsidRPr="00324448" w:rsidRDefault="007B1667" w:rsidP="007B1667">
            <w:pPr>
              <w:spacing w:line="228" w:lineRule="auto"/>
            </w:pPr>
            <w:r w:rsidRPr="00324448">
              <w:t>стены: кирпичные</w:t>
            </w:r>
          </w:p>
          <w:p w:rsidR="007B1667" w:rsidRPr="00324448" w:rsidRDefault="007B1667" w:rsidP="007B1667">
            <w:pPr>
              <w:spacing w:line="228" w:lineRule="auto"/>
            </w:pPr>
            <w:r w:rsidRPr="00324448">
              <w:t xml:space="preserve">крыша: </w:t>
            </w:r>
            <w:r>
              <w:rPr>
                <w:iCs/>
              </w:rPr>
              <w:t>мягкая рулонная</w:t>
            </w:r>
          </w:p>
          <w:p w:rsidR="007B1667" w:rsidRPr="00324448" w:rsidRDefault="007B1667" w:rsidP="007B1667">
            <w:pPr>
              <w:spacing w:line="228" w:lineRule="auto"/>
            </w:pPr>
            <w:r w:rsidRPr="00324448">
              <w:t>полы: линолеум, плитка</w:t>
            </w:r>
          </w:p>
          <w:p w:rsidR="00E24D1E" w:rsidRDefault="007B1667" w:rsidP="007B1667">
            <w:pPr>
              <w:spacing w:after="120"/>
            </w:pPr>
            <w:r w:rsidRPr="00324448">
              <w:t>право: собственность</w:t>
            </w:r>
          </w:p>
          <w:p w:rsidR="007B1667" w:rsidRPr="00E332BE" w:rsidRDefault="007B1667" w:rsidP="007B1667">
            <w:pPr>
              <w:spacing w:after="60"/>
              <w:rPr>
                <w:u w:val="single"/>
              </w:rPr>
            </w:pPr>
            <w:r>
              <w:rPr>
                <w:u w:val="single"/>
              </w:rPr>
              <w:t>Сооружение</w:t>
            </w:r>
            <w:r w:rsidRPr="00E332BE">
              <w:rPr>
                <w:u w:val="single"/>
              </w:rPr>
              <w:t xml:space="preserve"> «</w:t>
            </w:r>
            <w:r w:rsidRPr="00051183">
              <w:rPr>
                <w:u w:val="single"/>
              </w:rPr>
              <w:t>Автодорога к профилакторию</w:t>
            </w:r>
            <w:r w:rsidRPr="00E332BE">
              <w:rPr>
                <w:u w:val="single"/>
              </w:rPr>
              <w:t>»</w:t>
            </w:r>
          </w:p>
          <w:p w:rsidR="007B1667" w:rsidRPr="00E332BE" w:rsidRDefault="007B1667" w:rsidP="007B1667">
            <w:pPr>
              <w:spacing w:line="228" w:lineRule="auto"/>
            </w:pPr>
            <w:r w:rsidRPr="00E332BE">
              <w:t xml:space="preserve">кадастровый номер: </w:t>
            </w:r>
            <w:r w:rsidRPr="00051183">
              <w:t>40:27:020302:697</w:t>
            </w:r>
          </w:p>
          <w:p w:rsidR="007B1667" w:rsidRDefault="007B1667" w:rsidP="007B1667">
            <w:pPr>
              <w:spacing w:line="228" w:lineRule="auto"/>
              <w:jc w:val="left"/>
            </w:pPr>
            <w:r w:rsidRPr="00E332BE">
              <w:t xml:space="preserve">назначение: </w:t>
            </w:r>
            <w:r>
              <w:t>а</w:t>
            </w:r>
            <w:r w:rsidRPr="00051183">
              <w:t>втодорога к профилакторию</w:t>
            </w:r>
          </w:p>
          <w:p w:rsidR="007B1667" w:rsidRDefault="007B1667" w:rsidP="007B1667">
            <w:pPr>
              <w:spacing w:line="228" w:lineRule="auto"/>
            </w:pPr>
            <w:r w:rsidRPr="00051183">
              <w:t>протяженность</w:t>
            </w:r>
            <w:r>
              <w:t>:</w:t>
            </w:r>
            <w:r w:rsidRPr="00051183">
              <w:t xml:space="preserve"> 332 м</w:t>
            </w:r>
          </w:p>
          <w:p w:rsidR="007B1667" w:rsidRDefault="007B1667" w:rsidP="007B1667">
            <w:pPr>
              <w:spacing w:line="228" w:lineRule="auto"/>
            </w:pPr>
            <w:r w:rsidRPr="00E332BE">
              <w:t>год постройки: 19</w:t>
            </w:r>
            <w:r>
              <w:t>63</w:t>
            </w:r>
          </w:p>
          <w:p w:rsidR="007B1667" w:rsidRDefault="007B1667" w:rsidP="007B1667">
            <w:pPr>
              <w:spacing w:line="228" w:lineRule="auto"/>
            </w:pPr>
            <w:r>
              <w:t>конструктивные элементы: подстилающий слой – песок; основание – щебень; покрытие асфальтобетонное двухслойное; бортовой камень – бетон</w:t>
            </w:r>
          </w:p>
          <w:p w:rsidR="007B1667" w:rsidRDefault="007B1667" w:rsidP="007B1667">
            <w:pPr>
              <w:spacing w:after="120"/>
            </w:pPr>
            <w:r w:rsidRPr="00E332BE">
              <w:t>право: собственность</w:t>
            </w:r>
          </w:p>
          <w:p w:rsidR="007B1667" w:rsidRPr="00DC65AE" w:rsidRDefault="007B1667" w:rsidP="007B1667">
            <w:pPr>
              <w:spacing w:after="60"/>
              <w:jc w:val="left"/>
              <w:rPr>
                <w:u w:val="single"/>
              </w:rPr>
            </w:pPr>
            <w:r w:rsidRPr="00DC65AE">
              <w:rPr>
                <w:u w:val="single"/>
              </w:rPr>
              <w:t>Сооружение «Благоустройство территории профилактория»</w:t>
            </w:r>
          </w:p>
          <w:p w:rsidR="007B1667" w:rsidRPr="00DC65AE" w:rsidRDefault="007B1667" w:rsidP="007B1667">
            <w:pPr>
              <w:spacing w:line="228" w:lineRule="auto"/>
            </w:pPr>
            <w:r w:rsidRPr="00DC65AE">
              <w:t>кадастровый номер: 40:27:020301:455</w:t>
            </w:r>
          </w:p>
          <w:p w:rsidR="007B1667" w:rsidRPr="00DC65AE" w:rsidRDefault="007B1667" w:rsidP="007B1667">
            <w:pPr>
              <w:spacing w:line="228" w:lineRule="auto"/>
              <w:jc w:val="left"/>
            </w:pPr>
            <w:r w:rsidRPr="00DC65AE">
              <w:t>назначение: сооружения культуры и отдыха</w:t>
            </w:r>
          </w:p>
          <w:p w:rsidR="007B1667" w:rsidRPr="00DC65AE" w:rsidRDefault="007B1667" w:rsidP="007B1667">
            <w:pPr>
              <w:spacing w:line="228" w:lineRule="auto"/>
            </w:pPr>
            <w:r w:rsidRPr="00DC65AE">
              <w:t>общая площадь: 5 487,7 кв. м</w:t>
            </w:r>
          </w:p>
          <w:p w:rsidR="007B1667" w:rsidRPr="00DC65AE" w:rsidRDefault="007B1667" w:rsidP="007B1667">
            <w:pPr>
              <w:spacing w:line="228" w:lineRule="auto"/>
            </w:pPr>
            <w:r w:rsidRPr="00DC65AE">
              <w:t>год постройки: 1983</w:t>
            </w:r>
          </w:p>
          <w:p w:rsidR="007B1667" w:rsidRPr="00DC65AE" w:rsidRDefault="007B1667" w:rsidP="007B1667">
            <w:pPr>
              <w:spacing w:line="228" w:lineRule="auto"/>
            </w:pPr>
            <w:r w:rsidRPr="00DC65AE">
              <w:lastRenderedPageBreak/>
              <w:t>конструктивные элементы: подстилающий слой – песок; покрытие – асфальтобетонная плита; бортовой камень – бетон</w:t>
            </w:r>
          </w:p>
          <w:p w:rsidR="007B1667" w:rsidRDefault="007B1667" w:rsidP="007B1667">
            <w:pPr>
              <w:spacing w:after="120"/>
            </w:pPr>
            <w:r w:rsidRPr="00DC65AE">
              <w:t>право: собственность</w:t>
            </w:r>
          </w:p>
          <w:p w:rsidR="007B1667" w:rsidRPr="007B1667" w:rsidRDefault="007B1667" w:rsidP="007B1667">
            <w:pPr>
              <w:spacing w:after="60"/>
              <w:jc w:val="left"/>
              <w:rPr>
                <w:u w:val="single"/>
              </w:rPr>
            </w:pPr>
            <w:r w:rsidRPr="007B1667">
              <w:rPr>
                <w:u w:val="single"/>
              </w:rPr>
              <w:t>Сооружение «Освещение территории профилактория»</w:t>
            </w:r>
          </w:p>
          <w:p w:rsidR="007B1667" w:rsidRPr="007B1667" w:rsidRDefault="007B1667" w:rsidP="007B1667">
            <w:pPr>
              <w:spacing w:line="228" w:lineRule="auto"/>
            </w:pPr>
            <w:r w:rsidRPr="007B1667">
              <w:t>кадастровый номер: 40:27:020301:108</w:t>
            </w:r>
          </w:p>
          <w:p w:rsidR="007B1667" w:rsidRPr="007B1667" w:rsidRDefault="007B1667" w:rsidP="007B1667">
            <w:pPr>
              <w:spacing w:line="228" w:lineRule="auto"/>
              <w:jc w:val="left"/>
            </w:pPr>
            <w:r w:rsidRPr="007B1667">
              <w:t>назначение: нежилое</w:t>
            </w:r>
          </w:p>
          <w:p w:rsidR="007B1667" w:rsidRPr="007B1667" w:rsidRDefault="007B1667" w:rsidP="007B1667">
            <w:pPr>
              <w:spacing w:line="228" w:lineRule="auto"/>
            </w:pPr>
            <w:r w:rsidRPr="007B1667">
              <w:t>протяженность: 1 598 м</w:t>
            </w:r>
          </w:p>
          <w:p w:rsidR="007B1667" w:rsidRPr="007B1667" w:rsidRDefault="007B1667" w:rsidP="007B1667">
            <w:pPr>
              <w:spacing w:line="228" w:lineRule="auto"/>
            </w:pPr>
            <w:r w:rsidRPr="007B1667">
              <w:t>год постройки: 1981</w:t>
            </w:r>
          </w:p>
          <w:p w:rsidR="007B1667" w:rsidRPr="007B1667" w:rsidRDefault="007B1667" w:rsidP="007B1667">
            <w:pPr>
              <w:spacing w:line="228" w:lineRule="auto"/>
            </w:pPr>
            <w:r w:rsidRPr="007B1667">
              <w:t>кабельные ЛЭП низкого напряжения</w:t>
            </w:r>
          </w:p>
          <w:p w:rsidR="007B1667" w:rsidRDefault="007B1667" w:rsidP="007B1667">
            <w:pPr>
              <w:spacing w:after="120"/>
            </w:pPr>
            <w:r w:rsidRPr="007B1667">
              <w:t>право: собственность</w:t>
            </w:r>
          </w:p>
          <w:p w:rsidR="007B1667" w:rsidRPr="007B1667" w:rsidRDefault="007B1667" w:rsidP="007B1667">
            <w:r w:rsidRPr="007B1667">
              <w:t>Имущество расположено на земельном участке с кадастровым номером 40:27:020301:8 общей площадью 29 280 кв. м, находящемся в собственности Российской Федерации, и предоставленном АО «ГНЦ РФ – ФЭИ» в аренду на 10 лет. В состав Имущества не входит мебель, оборудование и иное движимое имущество, находящееся в нём.</w:t>
            </w:r>
          </w:p>
          <w:p w:rsidR="00923FCC" w:rsidRPr="00F62696" w:rsidRDefault="007B1667" w:rsidP="007B1667">
            <w:r w:rsidRPr="007B1667">
              <w:t>В стоимость Имущества включена стоимость права пользования земельным участком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923FCC">
            <w:pPr>
              <w:rPr>
                <w:lang w:eastAsia="en-US"/>
              </w:rPr>
            </w:pPr>
            <w:r>
              <w:t>Акционерное общество «Государственный научный центр Российской Федерации – Физико-энергетический институт имени А.И.</w:t>
            </w:r>
            <w:r w:rsidR="00923FCC" w:rsidRPr="00E332BE">
              <w:t> </w:t>
            </w:r>
            <w:r>
              <w:t>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923FCC">
            <w:r>
              <w:t xml:space="preserve">249033, </w:t>
            </w:r>
            <w:r w:rsidR="00F1117A">
              <w:t xml:space="preserve">Калужская область, г. Обнинск, </w:t>
            </w:r>
            <w:r>
              <w:t>пл.</w:t>
            </w:r>
            <w:r w:rsidR="00923FCC" w:rsidRPr="00E332BE">
              <w:t> </w:t>
            </w:r>
            <w:r>
              <w:t>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923FCC">
            <w:r>
              <w:t>249033, Калужская область, г. Обнинск, пл.</w:t>
            </w:r>
            <w:r w:rsidR="00923FCC" w:rsidRPr="00E332BE">
              <w:t> </w:t>
            </w:r>
            <w:r>
              <w:t>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2C6B23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923FCC">
            <w:r w:rsidRPr="004A7A43">
              <w:t>Акционерное общество «Государственный научный центр Российской Федерации – Физико-энергетический институт имени А.И.</w:t>
            </w:r>
            <w:r w:rsidR="00923FCC" w:rsidRPr="00E332BE">
              <w:t> </w:t>
            </w:r>
            <w:r w:rsidRPr="004A7A43">
              <w:t>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923FCC">
            <w:r>
              <w:t>249033, Калужская область, г. Обнинск, пл.</w:t>
            </w:r>
            <w:r w:rsidR="00923FCC" w:rsidRPr="00E332BE">
              <w:t> </w:t>
            </w:r>
            <w:r>
              <w:t>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923FCC">
            <w:r>
              <w:t>249033, Калужская область, г. Обнинск,</w:t>
            </w:r>
            <w:r w:rsidR="007B3AEB">
              <w:t xml:space="preserve"> </w:t>
            </w:r>
            <w:r>
              <w:t>пл.</w:t>
            </w:r>
            <w:r w:rsidR="00923FCC" w:rsidRPr="00E332BE">
              <w:t> </w:t>
            </w:r>
            <w:r>
              <w:t>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2C6B23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Начальная </w:t>
            </w:r>
            <w:r w:rsidR="00774997">
              <w:t xml:space="preserve">(максимальная) </w:t>
            </w:r>
            <w:r w:rsidRPr="00F62696">
              <w:t>цена:</w:t>
            </w:r>
          </w:p>
        </w:tc>
        <w:tc>
          <w:tcPr>
            <w:tcW w:w="5916" w:type="dxa"/>
          </w:tcPr>
          <w:p w:rsidR="00671A2B" w:rsidRPr="00F62696" w:rsidRDefault="008579C6" w:rsidP="008579C6">
            <w:r w:rsidRPr="008579C6">
              <w:t>198 674 000 (Сто девяносто восемь миллионов шестьсот семьдесят четыре тысячи)</w:t>
            </w:r>
            <w:r w:rsidR="00DE594D" w:rsidRPr="00DE594D">
              <w:t xml:space="preserve"> рублей 00</w:t>
            </w:r>
            <w:r w:rsidRPr="00E332BE">
              <w:t> </w:t>
            </w:r>
            <w:r w:rsidR="00DE594D" w:rsidRPr="00DE594D">
              <w:t xml:space="preserve">копеек, в том числе НДС 20% – </w:t>
            </w:r>
            <w:r>
              <w:t>33</w:t>
            </w:r>
            <w:r w:rsidR="00DE594D" w:rsidRPr="00DE594D">
              <w:t> </w:t>
            </w:r>
            <w:r>
              <w:t>112</w:t>
            </w:r>
            <w:r w:rsidR="00DE594D" w:rsidRPr="00DE594D">
              <w:t> 333 (</w:t>
            </w:r>
            <w:r>
              <w:t>Тридцать три</w:t>
            </w:r>
            <w:r w:rsidR="00DE594D" w:rsidRPr="00DE594D">
              <w:t xml:space="preserve"> миллион</w:t>
            </w:r>
            <w:r>
              <w:t>а</w:t>
            </w:r>
            <w:r w:rsidR="00DE594D" w:rsidRPr="00DE594D">
              <w:t xml:space="preserve"> </w:t>
            </w:r>
            <w:r>
              <w:t>сто</w:t>
            </w:r>
            <w:r w:rsidR="00FB72A5">
              <w:t xml:space="preserve"> </w:t>
            </w:r>
            <w:r>
              <w:t>двена</w:t>
            </w:r>
            <w:r w:rsidR="00FB72A5">
              <w:t xml:space="preserve">дцать </w:t>
            </w:r>
            <w:r w:rsidR="00DE594D" w:rsidRPr="00DE594D">
              <w:t>тысяч триста тридцать три) рубля 33 копейки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69546E">
            <w:r>
              <w:t>Величина понижения начальной цены (шаг понижения):</w:t>
            </w:r>
          </w:p>
        </w:tc>
        <w:tc>
          <w:tcPr>
            <w:tcW w:w="5916" w:type="dxa"/>
          </w:tcPr>
          <w:p w:rsidR="00774997" w:rsidRDefault="00016939" w:rsidP="00016939">
            <w:r>
              <w:t>3</w:t>
            </w:r>
            <w:r w:rsidR="001A0F8B">
              <w:t> </w:t>
            </w:r>
            <w:r>
              <w:t>362</w:t>
            </w:r>
            <w:r w:rsidR="001A0F8B">
              <w:t> </w:t>
            </w:r>
            <w:r>
              <w:t>9</w:t>
            </w:r>
            <w:r w:rsidR="001A0F8B">
              <w:t xml:space="preserve">00 </w:t>
            </w:r>
            <w:r w:rsidR="00B95D31" w:rsidRPr="00B95D31">
              <w:t>(</w:t>
            </w:r>
            <w:r>
              <w:t>Три</w:t>
            </w:r>
            <w:r w:rsidR="001A0F8B">
              <w:t xml:space="preserve"> миллион</w:t>
            </w:r>
            <w:r>
              <w:t>а</w:t>
            </w:r>
            <w:r w:rsidR="001A0F8B">
              <w:t xml:space="preserve"> </w:t>
            </w:r>
            <w:r>
              <w:t>триста шестьдесят две</w:t>
            </w:r>
            <w:r w:rsidR="00B95D31" w:rsidRPr="00B95D31">
              <w:t xml:space="preserve"> тысяч</w:t>
            </w:r>
            <w:r>
              <w:t>и</w:t>
            </w:r>
            <w:r w:rsidR="00B95D31" w:rsidRPr="00B95D31">
              <w:t xml:space="preserve"> </w:t>
            </w:r>
            <w:r>
              <w:t>дев</w:t>
            </w:r>
            <w:r w:rsidR="001A0F8B">
              <w:t>ятьсот</w:t>
            </w:r>
            <w:r w:rsidR="00B95D31" w:rsidRPr="00B95D31">
              <w:t>) рублей 00</w:t>
            </w:r>
            <w:r w:rsidR="00CE6D9A">
              <w:t xml:space="preserve"> </w:t>
            </w:r>
            <w:r w:rsidR="00B95D31" w:rsidRPr="00B95D31">
              <w:t>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Величина повышения цены </w:t>
            </w:r>
            <w:r w:rsidR="00774997">
              <w:t xml:space="preserve">от предыдущего предложения </w:t>
            </w:r>
            <w:r w:rsidRPr="00F62696">
              <w:t>(шаг аукциона</w:t>
            </w:r>
            <w:r w:rsidR="00774997">
              <w:t xml:space="preserve"> на повышение</w:t>
            </w:r>
            <w:r w:rsidRPr="00F62696">
              <w:t>):</w:t>
            </w:r>
          </w:p>
        </w:tc>
        <w:tc>
          <w:tcPr>
            <w:tcW w:w="5916" w:type="dxa"/>
          </w:tcPr>
          <w:p w:rsidR="00671A2B" w:rsidRPr="00F62696" w:rsidRDefault="00016939" w:rsidP="00ED7421">
            <w:r w:rsidRPr="00016939">
              <w:t>3 362 900 (Три миллиона триста шестьдесят две тысячи девятьсот) рублей 00 копеек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774997">
            <w:r>
              <w:t>Цена отсечения (минимальная цена):</w:t>
            </w:r>
          </w:p>
        </w:tc>
        <w:tc>
          <w:tcPr>
            <w:tcW w:w="5916" w:type="dxa"/>
          </w:tcPr>
          <w:p w:rsidR="00774997" w:rsidRDefault="00016939" w:rsidP="00016939">
            <w:r w:rsidRPr="00016939">
              <w:t>165 045 000 (Сто шестьдесят пять миллионов сорок пять тысяч)</w:t>
            </w:r>
            <w:r w:rsidR="00DE594D" w:rsidRPr="00DE594D">
              <w:t xml:space="preserve"> рублей 00 копеек, в том числе НДС 20% – </w:t>
            </w:r>
            <w:r>
              <w:t>27</w:t>
            </w:r>
            <w:r w:rsidR="00DE594D" w:rsidRPr="00DE594D">
              <w:t> </w:t>
            </w:r>
            <w:r>
              <w:t>507</w:t>
            </w:r>
            <w:r w:rsidR="00DE594D" w:rsidRPr="00DE594D">
              <w:t> </w:t>
            </w:r>
            <w:r w:rsidR="00FB72A5">
              <w:t>500</w:t>
            </w:r>
            <w:r w:rsidR="00DE594D" w:rsidRPr="00DE594D">
              <w:t xml:space="preserve"> (</w:t>
            </w:r>
            <w:r>
              <w:t>Двадцать семь</w:t>
            </w:r>
            <w:r w:rsidR="00DE594D" w:rsidRPr="00DE594D">
              <w:t xml:space="preserve"> миллион</w:t>
            </w:r>
            <w:r w:rsidR="00FB72A5">
              <w:t>ов</w:t>
            </w:r>
            <w:r w:rsidR="00DE594D" w:rsidRPr="00DE594D">
              <w:t xml:space="preserve"> </w:t>
            </w:r>
            <w:r>
              <w:t>пятьсот семь</w:t>
            </w:r>
            <w:r w:rsidR="00DE594D" w:rsidRPr="00DE594D">
              <w:t xml:space="preserve"> тысяч </w:t>
            </w:r>
            <w:r w:rsidR="00FB72A5">
              <w:t>пя</w:t>
            </w:r>
            <w:r w:rsidR="00CE6D9A">
              <w:t>тьсот</w:t>
            </w:r>
            <w:r w:rsidR="00DE594D" w:rsidRPr="00DE594D">
              <w:t>) рубл</w:t>
            </w:r>
            <w:r w:rsidR="00CE6D9A">
              <w:t>ей</w:t>
            </w:r>
            <w:r w:rsidR="00DE594D" w:rsidRPr="00DE594D">
              <w:t xml:space="preserve"> </w:t>
            </w:r>
            <w:r w:rsidR="00FB72A5">
              <w:t>00</w:t>
            </w:r>
            <w:r>
              <w:t xml:space="preserve"> </w:t>
            </w:r>
            <w:r w:rsidR="00DE594D" w:rsidRPr="00DE594D">
              <w:t>копе</w:t>
            </w:r>
            <w:r w:rsidR="00CE6D9A">
              <w:t>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797418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5.8 Извещения)</w:t>
            </w:r>
            <w:r w:rsidRPr="00F62696">
              <w:t xml:space="preserve"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      </w:r>
            <w:r w:rsidRPr="00F62696">
              <w:lastRenderedPageBreak/>
      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490BCF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797418">
              <w:t>цены отсечения</w:t>
            </w:r>
            <w:r w:rsidR="00671A2B" w:rsidRPr="00F62696">
              <w:t xml:space="preserve">, что составляет </w:t>
            </w:r>
            <w:r w:rsidR="00490BCF">
              <w:t>33</w:t>
            </w:r>
            <w:r w:rsidR="00CE6D9A">
              <w:t> </w:t>
            </w:r>
            <w:r w:rsidR="00490BCF">
              <w:t>009</w:t>
            </w:r>
            <w:r w:rsidR="00CE6D9A">
              <w:t> </w:t>
            </w:r>
            <w:r w:rsidR="00490BCF">
              <w:t>0</w:t>
            </w:r>
            <w:r w:rsidR="00CE6D9A">
              <w:t xml:space="preserve">00 </w:t>
            </w:r>
            <w:r w:rsidR="00BB5C75" w:rsidRPr="00797418">
              <w:t>(</w:t>
            </w:r>
            <w:r w:rsidR="00490BCF">
              <w:t>Тридцать три</w:t>
            </w:r>
            <w:r w:rsidR="00CE6D9A">
              <w:t xml:space="preserve"> миллион</w:t>
            </w:r>
            <w:r w:rsidR="00490BCF">
              <w:t>а</w:t>
            </w:r>
            <w:r w:rsidR="00CE6D9A">
              <w:t xml:space="preserve"> </w:t>
            </w:r>
            <w:r w:rsidR="00DE389C">
              <w:t>девять</w:t>
            </w:r>
            <w:r w:rsidR="00CE6D9A">
              <w:t xml:space="preserve"> тысяч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>, в Калужском 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490BCF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</w:t>
            </w:r>
            <w:r w:rsidR="00DE389C">
              <w:t>20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490BCF">
              <w:t>профилактория</w:t>
            </w:r>
            <w:r w:rsidR="008971D0" w:rsidRPr="008971D0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490BCF">
              <w:t>го</w:t>
            </w:r>
            <w:r w:rsidRPr="00F62696">
              <w:t xml:space="preserve"> </w:t>
            </w:r>
            <w:r w:rsidR="005414A9" w:rsidRPr="005414A9">
              <w:t>АО</w:t>
            </w:r>
            <w:r w:rsidR="00490BCF">
              <w:t xml:space="preserve"> </w:t>
            </w:r>
            <w:r w:rsidR="005414A9" w:rsidRPr="005414A9">
              <w:t>«ГНЦ</w:t>
            </w:r>
            <w:r w:rsidR="008971D0">
              <w:t xml:space="preserve"> </w:t>
            </w:r>
            <w:r w:rsidR="005414A9" w:rsidRPr="005414A9">
              <w:t>РФ</w:t>
            </w:r>
            <w:r w:rsidR="008971D0">
              <w:t xml:space="preserve"> </w:t>
            </w:r>
            <w:r w:rsidR="005414A9" w:rsidRPr="005414A9">
              <w:t>–</w:t>
            </w:r>
            <w:r w:rsidR="008971D0">
              <w:t xml:space="preserve"> </w:t>
            </w:r>
            <w:r w:rsidR="005414A9" w:rsidRPr="005414A9">
              <w:t>ФЭИ»</w:t>
            </w:r>
            <w:r w:rsidRPr="00F62696">
              <w:t>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A07E86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A07E86" w:rsidP="00A07E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 апреля</w:t>
            </w:r>
            <w:r w:rsidR="0099358C" w:rsidRPr="0099358C">
              <w:rPr>
                <w:bCs/>
                <w:spacing w:val="-1"/>
              </w:rPr>
              <w:t xml:space="preserve"> 20</w:t>
            </w:r>
            <w:r w:rsidR="00DE389C">
              <w:rPr>
                <w:bCs/>
                <w:spacing w:val="-1"/>
              </w:rPr>
              <w:t xml:space="preserve">20 года, </w:t>
            </w:r>
            <w:r>
              <w:rPr>
                <w:bCs/>
                <w:spacing w:val="-1"/>
              </w:rPr>
              <w:t>17</w:t>
            </w:r>
            <w:r w:rsidR="00DE389C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A07E86" w:rsidP="0011267B">
            <w:r>
              <w:rPr>
                <w:bCs/>
              </w:rPr>
              <w:t>25 мая</w:t>
            </w:r>
            <w:r w:rsidR="00DE389C" w:rsidRPr="00DE389C">
              <w:rPr>
                <w:bCs/>
              </w:rPr>
              <w:t xml:space="preserve"> 2020</w:t>
            </w:r>
            <w:r w:rsidR="0099358C" w:rsidRPr="0099358C">
              <w:rPr>
                <w:bCs/>
              </w:rPr>
              <w:t xml:space="preserve"> года, 17.00</w:t>
            </w:r>
          </w:p>
        </w:tc>
      </w:tr>
      <w:tr w:rsidR="00671A2B" w:rsidRPr="00F62696" w:rsidTr="005E128A">
        <w:trPr>
          <w:trHeight w:val="166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A07E86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A07E86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A07E86">
              <w:rPr>
                <w:bCs/>
              </w:rPr>
              <w:t>01 июня</w:t>
            </w:r>
            <w:r w:rsidR="00DE389C" w:rsidRPr="00DE389C">
              <w:rPr>
                <w:bCs/>
              </w:rPr>
              <w:t xml:space="preserve"> 2020</w:t>
            </w:r>
            <w:r w:rsidR="0099358C" w:rsidRPr="0099358C">
              <w:rPr>
                <w:bCs/>
              </w:rPr>
              <w:t xml:space="preserve"> года, 17.00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A07E86" w:rsidP="0011267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>
              <w:rPr>
                <w:bCs/>
              </w:rPr>
              <w:t>03 июня</w:t>
            </w:r>
            <w:r w:rsidR="00DE389C" w:rsidRPr="00DE389C">
              <w:rPr>
                <w:bCs/>
              </w:rPr>
              <w:t xml:space="preserve"> 2020</w:t>
            </w:r>
            <w:r w:rsidR="0099358C" w:rsidRPr="0099358C">
              <w:rPr>
                <w:bCs/>
              </w:rPr>
              <w:t xml:space="preserve"> года, 10.00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A07E86" w:rsidP="008B305F">
            <w:r>
              <w:rPr>
                <w:bCs/>
              </w:rPr>
              <w:t>03 июня</w:t>
            </w:r>
            <w:r w:rsidR="00DE389C" w:rsidRPr="00DE389C">
              <w:rPr>
                <w:bCs/>
              </w:rPr>
              <w:t xml:space="preserve"> 2020</w:t>
            </w:r>
            <w:r w:rsidR="0099358C" w:rsidRPr="0099358C">
              <w:rPr>
                <w:bCs/>
              </w:rPr>
              <w:t xml:space="preserve"> года, 11.50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A2249B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«Аукционный Конкурсный Дом»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A2249B" w:rsidRPr="0044116E">
                <w:rPr>
                  <w:rStyle w:val="ad"/>
                </w:rPr>
                <w:t>www.a-k-d.ru</w:t>
              </w:r>
            </w:hyperlink>
            <w:r w:rsidR="00A2249B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BF0609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BF0609">
              <w:t>5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F72418">
        <w:trPr>
          <w:trHeight w:val="119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F6269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62696">
              <w:rPr>
                <w:rFonts w:ascii="Times New Roman" w:hAnsi="Times New Roman"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BF0609" w:rsidRPr="00BF0609">
                <w:rPr>
                  <w:rStyle w:val="ad"/>
                </w:rPr>
                <w:t>www.a-k-d.ru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A07E86">
            <w:r w:rsidRPr="00226223">
              <w:t xml:space="preserve">По адресу Организатора – в рабочие дни </w:t>
            </w:r>
            <w:r w:rsidR="00A07E86">
              <w:br/>
            </w:r>
            <w:r w:rsidR="0099358C" w:rsidRPr="0099358C">
              <w:t>с</w:t>
            </w:r>
            <w:r w:rsidR="00A07E86">
              <w:t xml:space="preserve"> </w:t>
            </w:r>
            <w:r w:rsidR="00A07E86">
              <w:rPr>
                <w:bCs/>
              </w:rPr>
              <w:t>14</w:t>
            </w:r>
            <w:r w:rsidR="00A07E86">
              <w:t xml:space="preserve"> </w:t>
            </w:r>
            <w:r w:rsidR="00A07E86">
              <w:rPr>
                <w:bCs/>
              </w:rPr>
              <w:t>апреля</w:t>
            </w:r>
            <w:r w:rsidR="0099358C" w:rsidRPr="0099358C">
              <w:rPr>
                <w:bCs/>
              </w:rPr>
              <w:t xml:space="preserve"> 20</w:t>
            </w:r>
            <w:r w:rsidR="00DE389C">
              <w:rPr>
                <w:bCs/>
              </w:rPr>
              <w:t>20</w:t>
            </w:r>
            <w:r w:rsidR="0099358C" w:rsidRPr="0099358C">
              <w:rPr>
                <w:bCs/>
              </w:rPr>
              <w:t xml:space="preserve"> года</w:t>
            </w:r>
            <w:r w:rsidR="0099358C" w:rsidRPr="0099358C">
              <w:t xml:space="preserve"> до</w:t>
            </w:r>
            <w:r w:rsidR="00A07E86">
              <w:t xml:space="preserve"> </w:t>
            </w:r>
            <w:r w:rsidR="00A07E86">
              <w:rPr>
                <w:bCs/>
              </w:rPr>
              <w:t>25</w:t>
            </w:r>
            <w:r w:rsidR="00A07E86">
              <w:t xml:space="preserve"> </w:t>
            </w:r>
            <w:r w:rsidR="00A07E86">
              <w:rPr>
                <w:bCs/>
              </w:rPr>
              <w:t>мая</w:t>
            </w:r>
            <w:r w:rsidR="00DE389C" w:rsidRPr="0099358C">
              <w:rPr>
                <w:bCs/>
              </w:rPr>
              <w:t xml:space="preserve"> 20</w:t>
            </w:r>
            <w:r w:rsidR="00DE389C">
              <w:rPr>
                <w:bCs/>
              </w:rPr>
              <w:t>20</w:t>
            </w:r>
            <w:r w:rsidR="0099358C" w:rsidRPr="0099358C">
              <w:rPr>
                <w:bCs/>
              </w:rPr>
              <w:t xml:space="preserve"> года</w:t>
            </w:r>
            <w:r w:rsidRPr="00226223">
              <w:t xml:space="preserve"> </w:t>
            </w:r>
            <w:r w:rsidR="00A07E86">
              <w:br/>
            </w:r>
            <w:r w:rsidRPr="00226223">
              <w:t>с</w:t>
            </w:r>
            <w:r w:rsidR="00A07E86">
              <w:t xml:space="preserve"> </w:t>
            </w:r>
            <w:r w:rsidRPr="00226223">
              <w:t>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 xml:space="preserve">Лица, имеющие право на обжалование действий (бездействий) организатора, продавца, комиссии, если такие действия (бездействие) </w:t>
            </w:r>
            <w:r w:rsidRPr="00F62696">
              <w:lastRenderedPageBreak/>
              <w:t>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lastRenderedPageBreak/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2C6B23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A07E86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671A2B" w:rsidRPr="00F62696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br w:type="page"/>
      </w:r>
    </w:p>
    <w:p w:rsidR="00507C33" w:rsidRPr="00507C33" w:rsidRDefault="00507C33" w:rsidP="00507C33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b/>
          <w:caps/>
        </w:rPr>
      </w:pPr>
      <w:bookmarkStart w:id="3" w:name="_Toc412639456"/>
      <w:r w:rsidRPr="00507C33">
        <w:rPr>
          <w:b/>
          <w:caps/>
        </w:rPr>
        <w:lastRenderedPageBreak/>
        <w:t>ДОКУМЕНТАЦИЯ О ПРОВЕДЕНИИ АУКЦИОНА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r w:rsidRPr="00CB2773">
        <w:rPr>
          <w:caps/>
        </w:rPr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 xml:space="preserve">а электронной торговой площадке «Аукционный Конкурсный Дом»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«Процедура реализации»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извещение о проведении настоящего аукциона, связанных исключительно с 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</w:t>
      </w:r>
      <w:r w:rsidRPr="00F62696">
        <w:lastRenderedPageBreak/>
        <w:t>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в деле о банкротстве, об отсутствии решения о приостановлении деятельности 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lastRenderedPageBreak/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867CB" w:rsidRPr="00F62696" w:rsidRDefault="00D867C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67CB">
        <w:rPr>
          <w:rFonts w:ascii="Times New Roman" w:hAnsi="Times New Roman"/>
          <w:sz w:val="28"/>
          <w:szCs w:val="28"/>
        </w:rPr>
        <w:t xml:space="preserve">заявление о неприменении в отношении Претендента </w:t>
      </w:r>
      <w:r>
        <w:rPr>
          <w:rFonts w:ascii="Times New Roman" w:hAnsi="Times New Roman"/>
          <w:sz w:val="28"/>
          <w:szCs w:val="28"/>
        </w:rPr>
        <w:t>-</w:t>
      </w:r>
      <w:r w:rsidRPr="00D867CB">
        <w:rPr>
          <w:rFonts w:ascii="Times New Roman" w:hAnsi="Times New Roman"/>
          <w:sz w:val="28"/>
          <w:szCs w:val="28"/>
        </w:rPr>
        <w:t xml:space="preserve"> индивидуального предпринимателя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F62696">
        <w:t>должным образом</w:t>
      </w:r>
      <w:proofErr w:type="gramEnd"/>
      <w:r w:rsidRPr="00F62696">
        <w:t xml:space="preserve">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 xml:space="preserve"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</w:t>
      </w:r>
      <w:r w:rsidRPr="00F62696">
        <w:rPr>
          <w:bCs/>
        </w:rPr>
        <w:lastRenderedPageBreak/>
        <w:t>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lastRenderedPageBreak/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A07E86">
        <w:t>5.8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</w:t>
      </w:r>
      <w:r w:rsidR="00E3460B">
        <w:t>5</w:t>
      </w:r>
      <w:r w:rsidRPr="00F62696">
        <w:t xml:space="preserve"> (</w:t>
      </w:r>
      <w:r w:rsidR="00E3460B">
        <w:t>пятнадцати</w:t>
      </w:r>
      <w:r w:rsidRPr="00F62696">
        <w:t>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Default="00671A2B" w:rsidP="00581CBC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D867CB" w:rsidRPr="00F62696" w:rsidRDefault="00D867CB" w:rsidP="00581CBC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D867CB">
        <w:t xml:space="preserve">участнику, чье предложение предшествовало предложению победителя. При этом срок возврата задатка исчисляется с даты подписания договора с победителем </w:t>
      </w:r>
      <w:r>
        <w:t>а</w:t>
      </w:r>
      <w:r w:rsidRPr="00D867CB">
        <w:t>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D867C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D867CB">
        <w:t xml:space="preserve">всем участникам </w:t>
      </w:r>
      <w:r>
        <w:t>а</w:t>
      </w:r>
      <w:r w:rsidRPr="00D867CB">
        <w:t xml:space="preserve">укциона </w:t>
      </w:r>
      <w:r w:rsidR="00671A2B"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>.</w:t>
      </w:r>
      <w:r w:rsidR="00F46FF7" w:rsidRPr="00483867">
        <w:t> </w:t>
      </w:r>
      <w:r w:rsidR="00275044">
        <w:t xml:space="preserve">2 или 3 п. 3.2.4 настоящей Документации) </w:t>
      </w:r>
      <w:r w:rsidR="00671A2B"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="00671A2B" w:rsidRPr="00F62696">
        <w:t xml:space="preserve">При этом срок исчисляется с </w:t>
      </w:r>
      <w:r w:rsidR="00671A2B" w:rsidRPr="00F62696">
        <w:lastRenderedPageBreak/>
        <w:t>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A07E86" w:rsidRPr="00A07E86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46FF7">
        <w:rPr>
          <w:rFonts w:ascii="Times New Roman" w:hAnsi="Times New Roman"/>
          <w:bCs/>
          <w:sz w:val="28"/>
          <w:szCs w:val="28"/>
        </w:rPr>
        <w:t xml:space="preserve"> </w:t>
      </w:r>
      <w:r w:rsidR="00F46FF7" w:rsidRPr="00F46FF7">
        <w:rPr>
          <w:rFonts w:ascii="Times New Roman" w:hAnsi="Times New Roman"/>
          <w:sz w:val="28"/>
          <w:szCs w:val="28"/>
          <w:lang w:eastAsia="en-US"/>
        </w:rPr>
        <w:t>и/или</w:t>
      </w:r>
      <w:r w:rsidR="00F46FF7">
        <w:rPr>
          <w:rFonts w:ascii="Times New Roman" w:hAnsi="Times New Roman"/>
          <w:bCs/>
          <w:sz w:val="28"/>
          <w:szCs w:val="28"/>
        </w:rPr>
        <w:t xml:space="preserve"> </w:t>
      </w:r>
      <w:r w:rsidR="00F7031A">
        <w:rPr>
          <w:rFonts w:ascii="Times New Roman" w:hAnsi="Times New Roman"/>
          <w:bCs/>
          <w:sz w:val="28"/>
          <w:szCs w:val="28"/>
        </w:rPr>
        <w:t xml:space="preserve">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</w:t>
      </w:r>
      <w:r w:rsidRPr="00F62696">
        <w:lastRenderedPageBreak/>
        <w:t xml:space="preserve">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аукционе </w:t>
      </w:r>
      <w:r w:rsidR="00CA7D3F">
        <w:t>К</w:t>
      </w:r>
      <w:r w:rsidRPr="00F62696"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lastRenderedPageBreak/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EE229B" w:rsidRDefault="00F46FF7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46FF7">
        <w:t>На аукционе на понижение осуществляется как последовательное снижение цены от первоначального предложения до цены отсечения на «шаг понижения» (при отсутствии предложений о цене от участников процедуры), так и последовательное повышение цены от предыдущего предложения по цене на «шаг повышения» (с обязательным добавлением времени этапа после подтверждения цены хотя бы одним участником процедуры).</w:t>
      </w:r>
    </w:p>
    <w:p w:rsidR="00EE229B" w:rsidRDefault="00EE229B" w:rsidP="00EE229B">
      <w:pPr>
        <w:tabs>
          <w:tab w:val="left" w:pos="1418"/>
        </w:tabs>
        <w:ind w:firstLine="566"/>
      </w:pPr>
      <w:r>
        <w:t>Предложения о цене Имущества заявляются участниками аукциона после объявления цены первоначального предложения или цены предложения, сложившейся на соответствующем «шаге понижения»</w:t>
      </w:r>
      <w:r w:rsidR="006502B3">
        <w:t>. 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581CBC" w:rsidRDefault="00581CBC" w:rsidP="00581CBC">
      <w:pPr>
        <w:tabs>
          <w:tab w:val="left" w:pos="1418"/>
        </w:tabs>
        <w:ind w:firstLine="566"/>
      </w:pPr>
      <w:r w:rsidRPr="00581CBC">
        <w:t>В случае, если несколько участников аукциона подтверждают цену первоначального предложения или цену предложения, сложившуюся на одном из «шагов понижения», со всеми участниками аукциона проводится аукцион на повышение, предусматривающий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6502B3" w:rsidRDefault="006502B3" w:rsidP="00581CBC">
      <w:pPr>
        <w:tabs>
          <w:tab w:val="left" w:pos="1418"/>
        </w:tabs>
        <w:ind w:firstLine="566"/>
      </w:pPr>
      <w:r>
        <w:t xml:space="preserve">Право </w:t>
      </w:r>
      <w:r w:rsidR="00F46FF7">
        <w:t xml:space="preserve">на </w:t>
      </w:r>
      <w:r>
        <w:t>приобретени</w:t>
      </w:r>
      <w:r w:rsidR="00F46FF7">
        <w:t>е</w:t>
      </w:r>
      <w:r>
        <w:t xml:space="preserve"> Имущества принадлежит участнику аукциона,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аукциона.</w:t>
      </w:r>
    </w:p>
    <w:p w:rsidR="00D927CC" w:rsidRPr="00F62696" w:rsidRDefault="00D927CC" w:rsidP="00EE229B">
      <w:pPr>
        <w:tabs>
          <w:tab w:val="left" w:pos="1418"/>
        </w:tabs>
        <w:ind w:firstLine="566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8B2D48" w:rsidRPr="00581CBC" w:rsidRDefault="00671A2B" w:rsidP="00581CBC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581CBC">
        <w:rPr>
          <w:rFonts w:ascii="Times New Roman" w:hAnsi="Times New Roman"/>
          <w:bCs/>
          <w:sz w:val="28"/>
          <w:szCs w:val="28"/>
        </w:rPr>
        <w:t>.</w:t>
      </w:r>
    </w:p>
    <w:p w:rsidR="008B2D48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8B2D48">
        <w:t>:</w:t>
      </w:r>
    </w:p>
    <w:p w:rsidR="00671A2B" w:rsidRDefault="00671A2B" w:rsidP="008B2D48">
      <w:pPr>
        <w:tabs>
          <w:tab w:val="left" w:pos="1418"/>
        </w:tabs>
        <w:ind w:firstLine="566"/>
      </w:pPr>
      <w:r w:rsidRPr="00F62696">
        <w:t>предложивший по итогам аукциона наибольшую цену</w:t>
      </w:r>
      <w:bookmarkEnd w:id="122"/>
      <w:r w:rsidR="008B2D48">
        <w:t xml:space="preserve"> (при наличии нескольких участников аукциона, подтвердивших начальную цену или цену предложения, сложившуюся на соответствующем «шаге понижения»);</w:t>
      </w:r>
    </w:p>
    <w:p w:rsidR="008B2D48" w:rsidRDefault="008B2D48" w:rsidP="008B2D48">
      <w:pPr>
        <w:tabs>
          <w:tab w:val="left" w:pos="1418"/>
        </w:tabs>
        <w:ind w:firstLine="566"/>
      </w:pPr>
      <w:r>
        <w:t>первый заявивший начальную цену (</w:t>
      </w:r>
      <w:r w:rsidR="00F46FF7" w:rsidRPr="00F46FF7">
        <w:t>в случае, если только один участник подтвердил начальную цену, и предложений от других участников не поступило</w:t>
      </w:r>
      <w:r>
        <w:t>);</w:t>
      </w:r>
    </w:p>
    <w:p w:rsidR="008B2D48" w:rsidRPr="00F62696" w:rsidRDefault="005922D4" w:rsidP="008B2D48">
      <w:pPr>
        <w:tabs>
          <w:tab w:val="left" w:pos="1418"/>
        </w:tabs>
        <w:ind w:firstLine="566"/>
      </w:pPr>
      <w:r>
        <w:t>подтвердивший наибольшую цену, сложившуюся на соответствующем «шаге понижения».</w:t>
      </w:r>
    </w:p>
    <w:p w:rsidR="00671A2B" w:rsidRPr="00F62696" w:rsidRDefault="00F46FF7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46FF7">
        <w:t xml:space="preserve">Результаты аукциона оформляются протоколом об итогах аукциона, который подписывается Комиссией и победителем аукциона в день проведения </w:t>
      </w:r>
      <w:r w:rsidRPr="00F46FF7">
        <w:lastRenderedPageBreak/>
        <w:t>аукциона. Цена договора, предложенная победителем аукциона, заносится в протокол об итогах аукциона, один экземпляр которого передается победителю аукциона. В соответствии с п. 6 ст</w:t>
      </w:r>
      <w:r>
        <w:t>.</w:t>
      </w:r>
      <w:r w:rsidRPr="00F46FF7">
        <w:t xml:space="preserve"> 448 </w:t>
      </w:r>
      <w:proofErr w:type="gramStart"/>
      <w:r w:rsidRPr="00F46FF7">
        <w:t>Гражданского кодекса Российской Федерации</w:t>
      </w:r>
      <w:proofErr w:type="gramEnd"/>
      <w:r w:rsidRPr="00F46FF7">
        <w:t xml:space="preserve"> подписанный протокол об итогах аукциона имеет силу договора. В случае подписания протокола об итогах аукциона по доверенности, нотариально удостоверенная копия такой доверенности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>при наличии – цену договора, предложенную участником, чье предложение по цене предшествовало предложению победителя</w:t>
      </w:r>
      <w:r w:rsidR="003525C0">
        <w:rPr>
          <w:rFonts w:ascii="Times New Roman" w:hAnsi="Times New Roman"/>
          <w:sz w:val="28"/>
          <w:szCs w:val="28"/>
        </w:rPr>
        <w:t xml:space="preserve"> (было следующим в сторону уменьшения)</w:t>
      </w:r>
      <w:r w:rsidRPr="007B3AEB">
        <w:rPr>
          <w:rFonts w:ascii="Times New Roman" w:hAnsi="Times New Roman"/>
          <w:sz w:val="28"/>
          <w:szCs w:val="28"/>
        </w:rPr>
        <w:t>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t xml:space="preserve"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</w:t>
      </w:r>
      <w:r w:rsidR="00F46FF7">
        <w:t>3</w:t>
      </w:r>
      <w:r w:rsidRPr="00F62696">
        <w:t xml:space="preserve"> (</w:t>
      </w:r>
      <w:r w:rsidR="00F46FF7">
        <w:t>трех</w:t>
      </w:r>
      <w:r w:rsidRPr="00F62696">
        <w:t>) рабоч</w:t>
      </w:r>
      <w:r w:rsidR="00F46FF7">
        <w:t>их</w:t>
      </w:r>
      <w:r w:rsidRPr="00F62696">
        <w:t xml:space="preserve"> дн</w:t>
      </w:r>
      <w:r w:rsidR="00F46FF7">
        <w:t>ей</w:t>
      </w:r>
      <w:r w:rsidRPr="00F62696">
        <w:t xml:space="preserve">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lastRenderedPageBreak/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 w:rsidRPr="00F62696">
        <w:t>4.</w:t>
      </w:r>
      <w:r w:rsidR="009148ED">
        <w:t xml:space="preserve"> </w:t>
      </w:r>
      <w:r w:rsidRPr="00F62696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 xml:space="preserve">обязан отказаться в одностороннем порядке от заключения договора с победителем аукциона либо с </w:t>
      </w:r>
      <w:r w:rsidR="00F46FF7">
        <w:t>у</w:t>
      </w:r>
      <w:r w:rsidRPr="00F62696">
        <w:t>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lastRenderedPageBreak/>
        <w:t xml:space="preserve">проведения мероприятий по ликвидации такого </w:t>
      </w:r>
      <w:r w:rsidR="00F46FF7">
        <w:rPr>
          <w:rFonts w:ascii="Times New Roman" w:hAnsi="Times New Roman"/>
          <w:sz w:val="28"/>
          <w:szCs w:val="28"/>
        </w:rPr>
        <w:t>у</w:t>
      </w:r>
      <w:r w:rsidRPr="00F62696">
        <w:rPr>
          <w:rFonts w:ascii="Times New Roman" w:hAnsi="Times New Roman"/>
          <w:sz w:val="28"/>
          <w:szCs w:val="28"/>
        </w:rPr>
        <w:t>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A07E86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A07E86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F46FF7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</w:t>
      </w:r>
      <w:r w:rsidR="009148ED">
        <w:t xml:space="preserve"> 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3.2.4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F46FF7">
        <w:t xml:space="preserve">не ниже цены </w:t>
      </w:r>
      <w:r w:rsidR="00EB0663">
        <w:t>отсечения</w:t>
      </w:r>
      <w:r w:rsidRPr="00F62696">
        <w:t xml:space="preserve"> (минимальной цен</w:t>
      </w:r>
      <w:r w:rsidR="00F46FF7">
        <w:t>ы</w:t>
      </w:r>
      <w:r w:rsidR="00EB0663">
        <w:t>)</w:t>
      </w:r>
      <w:r w:rsidR="00A277D0">
        <w:t>, указанной в И</w:t>
      </w:r>
      <w:r w:rsidR="00295574">
        <w:t>звещении</w:t>
      </w:r>
      <w:r w:rsidR="00581CBC">
        <w:t>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</w:t>
      </w:r>
      <w:r w:rsidR="00F46FF7">
        <w:t>ЕОМУ</w:t>
      </w:r>
      <w:r w:rsidRPr="00F62696">
        <w:t xml:space="preserve">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</w:t>
      </w:r>
      <w:r w:rsidRPr="00F62696">
        <w:lastRenderedPageBreak/>
        <w:t>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 xml:space="preserve">звещения о проведении аукциона в порядке, установленном </w:t>
      </w:r>
      <w:r w:rsidR="00F46FF7">
        <w:t>ЕОМУ</w:t>
      </w:r>
      <w:r w:rsidRPr="00F62696">
        <w:t xml:space="preserve">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5414A9" w:rsidP="00B95C92">
      <w:pPr>
        <w:jc w:val="center"/>
      </w:pPr>
      <w:r w:rsidRPr="005414A9">
        <w:t xml:space="preserve">на участие в аукционе на право заключения договора купли-продажи </w:t>
      </w:r>
      <w:r w:rsidR="00892CDF">
        <w:br/>
      </w:r>
      <w:r w:rsidR="00AC0A39" w:rsidRPr="00AC0A39">
        <w:t>имущественного комплекса</w:t>
      </w:r>
      <w:r w:rsidR="00E95002" w:rsidRPr="00E95002">
        <w:t>, расположенного</w:t>
      </w:r>
      <w:r w:rsidR="00447D24">
        <w:t xml:space="preserve"> по адресу: </w:t>
      </w:r>
      <w:r w:rsidR="00AC0A39">
        <w:br/>
      </w:r>
      <w:r w:rsidR="00447D24">
        <w:t xml:space="preserve">Калужская область, </w:t>
      </w:r>
      <w:r w:rsidR="00E95002" w:rsidRPr="00E95002">
        <w:t xml:space="preserve">г. Обнинск, </w:t>
      </w:r>
      <w:r w:rsidR="00AC0A39" w:rsidRPr="00AC0A39">
        <w:t>Пионерский проезд, 23</w:t>
      </w:r>
      <w:r w:rsidR="00E95002" w:rsidRPr="00E95002">
        <w:t xml:space="preserve">, </w:t>
      </w:r>
      <w:r w:rsidR="00447D24">
        <w:br/>
      </w:r>
      <w:r w:rsidR="00E95002" w:rsidRPr="00E95002">
        <w:t>принадлежащего 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</w:t>
      </w:r>
      <w:r w:rsidR="00447D24">
        <w:t>20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F175A6" w:rsidRPr="00F175A6">
        <w:t>имущественного комплекса</w:t>
      </w:r>
      <w:r w:rsidR="002E6B58" w:rsidRPr="002E6B58">
        <w:t xml:space="preserve">, расположенного по адресу: Калужская область, г. Обнинск, </w:t>
      </w:r>
      <w:r w:rsidR="00F175A6" w:rsidRPr="00F175A6">
        <w:t>Пионерский проезд, 23</w:t>
      </w:r>
      <w:r w:rsidR="002E6B58" w:rsidRPr="002E6B58">
        <w:t>, принадлежащего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474D6A">
        <w:rPr>
          <w:rFonts w:ascii="Times New Roman" w:hAnsi="Times New Roman"/>
          <w:sz w:val="28"/>
          <w:szCs w:val="28"/>
        </w:rPr>
        <w:t>отсечения (минимальной цене)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 xml:space="preserve">письменное заверение Претендента о соблюдении установленных требований законодательства о защите конкуренции (в </w:t>
      </w:r>
      <w:proofErr w:type="spellStart"/>
      <w:r>
        <w:t>т.ч</w:t>
      </w:r>
      <w:proofErr w:type="spellEnd"/>
      <w:r>
        <w:t>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2E6B58" w:rsidP="00B95C92">
      <w:pPr>
        <w:jc w:val="center"/>
      </w:pPr>
      <w:r w:rsidRPr="002E6B58">
        <w:t xml:space="preserve">представляемых для участия в аукционе на право заключения договора </w:t>
      </w:r>
      <w:r w:rsidR="00892CDF">
        <w:br/>
      </w:r>
      <w:r w:rsidRPr="002E6B58">
        <w:t xml:space="preserve">купли-продажи </w:t>
      </w:r>
      <w:r w:rsidR="00F175A6" w:rsidRPr="00F175A6">
        <w:t>имущественного комплекса</w:t>
      </w:r>
      <w:r w:rsidR="00E95002" w:rsidRPr="00E95002">
        <w:t xml:space="preserve">, расположенного по адресу: Калужская область, г. Обнинск, </w:t>
      </w:r>
      <w:r w:rsidR="00F175A6" w:rsidRPr="00F175A6">
        <w:t>Пионерский проезд, 23</w:t>
      </w:r>
      <w:r w:rsidRPr="002E6B58">
        <w:t xml:space="preserve">, </w:t>
      </w:r>
      <w:r w:rsidR="00892CDF">
        <w:br/>
      </w:r>
      <w:r w:rsidRPr="002E6B58">
        <w:t>принадлежащего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 xml:space="preserve">(Подпись уполномоченного </w:t>
      </w:r>
      <w:proofErr w:type="gramStart"/>
      <w:r w:rsidRPr="006C3FF2">
        <w:rPr>
          <w:bCs w:val="0"/>
          <w:i/>
          <w:vertAlign w:val="superscript"/>
        </w:rPr>
        <w:t>представителя)</w:t>
      </w:r>
      <w:r w:rsidR="006C3FF2">
        <w:rPr>
          <w:i/>
          <w:snapToGrid w:val="0"/>
          <w:sz w:val="14"/>
          <w:szCs w:val="14"/>
        </w:rPr>
        <w:tab/>
      </w:r>
      <w:proofErr w:type="gramEnd"/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8F2DD1">
      <w:pPr>
        <w:ind w:left="357"/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8F2DD1">
      <w:pPr>
        <w:ind w:left="357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5735BD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</w:t>
            </w:r>
            <w:r w:rsidR="005735BD">
              <w:rPr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450D06" w:rsidRPr="00450D06">
        <w:rPr>
          <w:rFonts w:eastAsia="Times New Roman"/>
          <w:bCs/>
          <w:sz w:val="24"/>
          <w:szCs w:val="24"/>
          <w:lang w:eastAsia="en-US"/>
        </w:rPr>
        <w:t xml:space="preserve">от </w:t>
      </w:r>
      <w:r w:rsidR="00C52057" w:rsidRPr="00C52057">
        <w:rPr>
          <w:rFonts w:eastAsia="Times New Roman"/>
          <w:bCs/>
          <w:sz w:val="24"/>
          <w:szCs w:val="24"/>
          <w:lang w:eastAsia="en-US"/>
        </w:rPr>
        <w:t>____________________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</w:t>
      </w:r>
      <w:r w:rsidR="00C52057" w:rsidRPr="00C52057">
        <w:rPr>
          <w:rFonts w:eastAsia="Times New Roman"/>
          <w:bCs/>
          <w:sz w:val="24"/>
          <w:szCs w:val="24"/>
          <w:lang w:eastAsia="en-US"/>
        </w:rPr>
        <w:t>с одной стороны, и ____________________, именуемое в дальнейшем «Покупатель», в лице ____________________, действующего на основании ____________________,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C52057" w:rsidRDefault="001D613A" w:rsidP="005735BD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 xml:space="preserve">, а Покупатель обязуется принять и оплатить </w:t>
      </w:r>
      <w:r w:rsidR="00F175A6" w:rsidRPr="00F175A6">
        <w:rPr>
          <w:color w:val="000000"/>
          <w:sz w:val="24"/>
          <w:szCs w:val="24"/>
          <w:shd w:val="clear" w:color="auto" w:fill="FFFFFF"/>
        </w:rPr>
        <w:t>имущественный комплекс в составе:</w:t>
      </w:r>
    </w:p>
    <w:p w:rsidR="00F175A6" w:rsidRDefault="00F175A6" w:rsidP="00F175A6">
      <w:pPr>
        <w:pStyle w:val="210"/>
        <w:numPr>
          <w:ilvl w:val="0"/>
          <w:numId w:val="42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F175A6">
        <w:rPr>
          <w:color w:val="000000"/>
          <w:sz w:val="24"/>
          <w:szCs w:val="24"/>
          <w:shd w:val="clear" w:color="auto" w:fill="FFFFFF"/>
        </w:rPr>
        <w:t>Здание «Профилакторий», расположенное по адресу: Калужская область, г. Обнинск, Пионерский проезд, д. 23, стр. 1 (количество этажей: 7 (в том числе 1 подземный), назначение – нежилое здание, общая площадь 6 960,4 кв. м, кадастровый номер 40:27:020301:328);</w:t>
      </w:r>
    </w:p>
    <w:p w:rsidR="00F175A6" w:rsidRDefault="00F175A6" w:rsidP="00F175A6">
      <w:pPr>
        <w:pStyle w:val="210"/>
        <w:numPr>
          <w:ilvl w:val="0"/>
          <w:numId w:val="42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F175A6">
        <w:rPr>
          <w:color w:val="000000"/>
          <w:sz w:val="24"/>
          <w:szCs w:val="24"/>
          <w:shd w:val="clear" w:color="auto" w:fill="FFFFFF"/>
        </w:rPr>
        <w:t xml:space="preserve">Сооружение «Автодорога к профилакторию», расположенное по адресу: Калужская область, г. Обнинск, Пионерский проезд, 23, </w:t>
      </w:r>
      <w:proofErr w:type="spellStart"/>
      <w:r w:rsidRPr="00F175A6">
        <w:rPr>
          <w:color w:val="000000"/>
          <w:sz w:val="24"/>
          <w:szCs w:val="24"/>
          <w:shd w:val="clear" w:color="auto" w:fill="FFFFFF"/>
        </w:rPr>
        <w:t>соор</w:t>
      </w:r>
      <w:proofErr w:type="spellEnd"/>
      <w:r w:rsidRPr="00F175A6">
        <w:rPr>
          <w:color w:val="000000"/>
          <w:sz w:val="24"/>
          <w:szCs w:val="24"/>
          <w:shd w:val="clear" w:color="auto" w:fill="FFFFFF"/>
        </w:rPr>
        <w:t>. 2, (назначение – автодорога к профилакторию, протяженность 332 м, кадастровый номер 40:27:020302:697);</w:t>
      </w:r>
    </w:p>
    <w:p w:rsidR="00F175A6" w:rsidRDefault="00F175A6" w:rsidP="00F175A6">
      <w:pPr>
        <w:pStyle w:val="210"/>
        <w:numPr>
          <w:ilvl w:val="0"/>
          <w:numId w:val="42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F175A6">
        <w:rPr>
          <w:color w:val="000000"/>
          <w:sz w:val="24"/>
          <w:szCs w:val="24"/>
          <w:shd w:val="clear" w:color="auto" w:fill="FFFFFF"/>
        </w:rPr>
        <w:t>Сооружение «Благоустройство территории профилактория», расположенное по адресу: Калужская область, г. Обнинск, Пионерский проезд, 23 (назначение – сооружения культуры и отдыха, общая площадь 5 487,7 кв. м, кадастровый номер 40:27:020301:455);</w:t>
      </w:r>
    </w:p>
    <w:p w:rsidR="00F175A6" w:rsidRPr="005735BD" w:rsidRDefault="00F175A6" w:rsidP="00F175A6">
      <w:pPr>
        <w:pStyle w:val="210"/>
        <w:numPr>
          <w:ilvl w:val="0"/>
          <w:numId w:val="42"/>
        </w:numPr>
        <w:shd w:val="clear" w:color="auto" w:fill="auto"/>
        <w:tabs>
          <w:tab w:val="left" w:pos="1134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F175A6">
        <w:rPr>
          <w:color w:val="000000"/>
          <w:sz w:val="24"/>
          <w:szCs w:val="24"/>
          <w:shd w:val="clear" w:color="auto" w:fill="FFFFFF"/>
        </w:rPr>
        <w:t xml:space="preserve">Сооружение «Освещение территории профилактория», расположенное по адресу: Калужская область, г. Обнинск, Пионерский проезд, 23, </w:t>
      </w:r>
      <w:proofErr w:type="spellStart"/>
      <w:r w:rsidRPr="00F175A6">
        <w:rPr>
          <w:color w:val="000000"/>
          <w:sz w:val="24"/>
          <w:szCs w:val="24"/>
          <w:shd w:val="clear" w:color="auto" w:fill="FFFFFF"/>
        </w:rPr>
        <w:t>соор</w:t>
      </w:r>
      <w:proofErr w:type="spellEnd"/>
      <w:r w:rsidRPr="00F175A6">
        <w:rPr>
          <w:color w:val="000000"/>
          <w:sz w:val="24"/>
          <w:szCs w:val="24"/>
          <w:shd w:val="clear" w:color="auto" w:fill="FFFFFF"/>
        </w:rPr>
        <w:t>. 1, (назначение – нежилое, протяженность 1 598 м, кадастровый номер 40:27:020301:108),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 xml:space="preserve">Ответственность за содержание </w:t>
      </w:r>
      <w:r w:rsidR="002D4E73">
        <w:rPr>
          <w:rStyle w:val="2a"/>
          <w:color w:val="000000"/>
          <w:sz w:val="24"/>
          <w:szCs w:val="24"/>
        </w:rPr>
        <w:t>И</w:t>
      </w:r>
      <w:r>
        <w:rPr>
          <w:rStyle w:val="2a"/>
          <w:color w:val="000000"/>
          <w:sz w:val="24"/>
          <w:szCs w:val="24"/>
        </w:rPr>
        <w:t>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660A57" w:rsidRDefault="00F175A6" w:rsidP="00660A57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F175A6">
        <w:rPr>
          <w:color w:val="000000"/>
          <w:sz w:val="24"/>
          <w:szCs w:val="24"/>
          <w:shd w:val="clear" w:color="auto" w:fill="FFFFFF"/>
        </w:rPr>
        <w:t>Имущество расположено на земельном участке по адресу: Калужская область, г. Обнинск, Пионерский проезд, 23, общей площадью 29 280 кв. м, кадастровый номер 40:27:020301:8, категория земель – земли населенных пунктов, разрешенное использование – 8.630 Лечебно-оздоровительные, реабилитационные и восстановительные центры, находящемся в федеральной собственности и предоставленном Продавцу в аренду по договору от 29.07.2014 № 27/2014-49.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D03917" w:rsidRPr="00B95D31" w:rsidRDefault="00707CC4" w:rsidP="00B95D31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</w:t>
      </w:r>
      <w:r>
        <w:rPr>
          <w:sz w:val="24"/>
          <w:szCs w:val="24"/>
          <w:shd w:val="clear" w:color="auto" w:fill="FFFFFF"/>
        </w:rPr>
        <w:lastRenderedPageBreak/>
        <w:t>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B95D31" w:rsidRDefault="001D613A" w:rsidP="00B95D31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2E6B58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2E6B58">
        <w:rPr>
          <w:color w:val="000000"/>
          <w:sz w:val="24"/>
          <w:szCs w:val="24"/>
          <w:shd w:val="clear" w:color="auto" w:fill="FFFFFF"/>
        </w:rPr>
        <w:t xml:space="preserve">Цена Имущества по настоящему Договору составляет _______________________ (_____________________) рублей ___ копеек, в том числе НДС </w:t>
      </w:r>
      <w:r w:rsidR="00DD63D5">
        <w:rPr>
          <w:color w:val="000000"/>
          <w:sz w:val="24"/>
          <w:szCs w:val="24"/>
          <w:shd w:val="clear" w:color="auto" w:fill="FFFFFF"/>
        </w:rPr>
        <w:t>20</w:t>
      </w:r>
      <w:r w:rsidRPr="002E6B58">
        <w:rPr>
          <w:color w:val="000000"/>
          <w:sz w:val="24"/>
          <w:szCs w:val="24"/>
          <w:shd w:val="clear" w:color="auto" w:fill="FFFFFF"/>
        </w:rPr>
        <w:t>% – _______________________ (_____________________) рублей ___ копеек (далее – «Цена Имущества»).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C33F26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rStyle w:val="2a"/>
          <w:sz w:val="24"/>
          <w:szCs w:val="24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</w:t>
      </w:r>
      <w:r w:rsidR="002E6B58">
        <w:rPr>
          <w:sz w:val="24"/>
          <w:szCs w:val="24"/>
        </w:rPr>
        <w:t>е</w:t>
      </w:r>
      <w:r w:rsidRPr="00C33F26">
        <w:rPr>
          <w:sz w:val="24"/>
          <w:szCs w:val="24"/>
        </w:rPr>
        <w:t xml:space="preserve">тся Покупателем в течение </w:t>
      </w:r>
      <w:r w:rsidR="000170B2">
        <w:rPr>
          <w:sz w:val="24"/>
          <w:szCs w:val="24"/>
        </w:rPr>
        <w:t>5</w:t>
      </w:r>
      <w:r w:rsidRPr="00C33F26">
        <w:rPr>
          <w:sz w:val="24"/>
          <w:szCs w:val="24"/>
        </w:rPr>
        <w:t xml:space="preserve"> (</w:t>
      </w:r>
      <w:r w:rsidR="000170B2">
        <w:rPr>
          <w:sz w:val="24"/>
          <w:szCs w:val="24"/>
        </w:rPr>
        <w:t>п</w:t>
      </w:r>
      <w:r w:rsidRPr="00C33F26">
        <w:rPr>
          <w:sz w:val="24"/>
          <w:szCs w:val="24"/>
        </w:rPr>
        <w:t>яти) рабочих дней с даты заключения настоящего Договора.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686ECB" w:rsidRPr="00B95D31" w:rsidRDefault="001D613A" w:rsidP="00B95D3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 xml:space="preserve">техническую документацию на Имущество. При этом </w:t>
      </w:r>
      <w:r>
        <w:rPr>
          <w:sz w:val="24"/>
          <w:szCs w:val="24"/>
          <w:shd w:val="clear" w:color="auto" w:fill="FFFFFF"/>
        </w:rPr>
        <w:lastRenderedPageBreak/>
        <w:t>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970FDF" w:rsidRPr="005735BD" w:rsidRDefault="00F13DD1" w:rsidP="00DD63D5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5735BD" w:rsidRPr="00DD63D5" w:rsidRDefault="005735BD" w:rsidP="00DD63D5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5735BD">
        <w:rPr>
          <w:bCs/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 подписания Сторонами Акта приема-передачи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lastRenderedPageBreak/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DD63D5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DD63D5" w:rsidRDefault="00DD63D5" w:rsidP="00DD63D5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D63D5">
        <w:rPr>
          <w:color w:val="000000"/>
          <w:sz w:val="24"/>
          <w:szCs w:val="24"/>
          <w:shd w:val="clear" w:color="auto" w:fill="FFFFFF"/>
        </w:rPr>
        <w:t>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:rsidR="00DD63D5" w:rsidRDefault="00DD63D5" w:rsidP="00DD63D5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color w:val="000000"/>
          <w:sz w:val="24"/>
          <w:szCs w:val="24"/>
          <w:shd w:val="clear" w:color="auto" w:fill="FFFFFF"/>
        </w:rPr>
      </w:pPr>
      <w:r w:rsidRPr="00DD63D5">
        <w:rPr>
          <w:color w:val="000000"/>
          <w:sz w:val="24"/>
          <w:szCs w:val="24"/>
          <w:shd w:val="clear" w:color="auto" w:fill="FFFFFF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:rsidR="00DD63D5" w:rsidRDefault="00DD63D5" w:rsidP="00DD63D5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color w:val="000000"/>
          <w:sz w:val="24"/>
          <w:szCs w:val="24"/>
          <w:shd w:val="clear" w:color="auto" w:fill="FFFFFF"/>
        </w:rPr>
      </w:pPr>
      <w:r w:rsidRPr="00DD63D5">
        <w:rPr>
          <w:color w:val="000000"/>
          <w:sz w:val="24"/>
          <w:szCs w:val="24"/>
          <w:shd w:val="clear" w:color="auto" w:fill="FFFFFF"/>
        </w:rPr>
        <w:t>Покупатель и Продавец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DD63D5" w:rsidRDefault="00DD63D5" w:rsidP="00DD63D5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color w:val="000000"/>
          <w:sz w:val="24"/>
          <w:szCs w:val="24"/>
          <w:shd w:val="clear" w:color="auto" w:fill="FFFFFF"/>
        </w:rPr>
      </w:pPr>
      <w:r w:rsidRPr="00DD63D5">
        <w:rPr>
          <w:color w:val="000000"/>
          <w:sz w:val="24"/>
          <w:szCs w:val="24"/>
          <w:shd w:val="clear" w:color="auto" w:fill="FFFFFF"/>
        </w:rPr>
        <w:t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настоящего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DD63D5" w:rsidRPr="007579D8" w:rsidRDefault="00DD63D5" w:rsidP="00DD63D5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rStyle w:val="2a"/>
          <w:color w:val="000000"/>
          <w:sz w:val="24"/>
          <w:szCs w:val="24"/>
        </w:rPr>
      </w:pPr>
      <w:r w:rsidRPr="00DD63D5">
        <w:rPr>
          <w:color w:val="000000"/>
          <w:sz w:val="24"/>
          <w:szCs w:val="24"/>
          <w:shd w:val="clear" w:color="auto" w:fill="FFFFFF"/>
        </w:rPr>
        <w:t>Факт включения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lastRenderedPageBreak/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365A2F" w:rsidRPr="00A618C6" w:rsidRDefault="00365A2F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365A2F">
        <w:rPr>
          <w:sz w:val="24"/>
          <w:szCs w:val="24"/>
          <w:shd w:val="clear" w:color="auto" w:fill="FFFFFF"/>
        </w:rPr>
        <w:t>Указанная в п. 6.2 настоящего Договора неустойка должна быть оплачена Покупателем в течение 5 (пяти) рабочих дней после получения соответствующего письменного уведомления от Продавца.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365A2F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365A2F">
        <w:rPr>
          <w:rFonts w:eastAsia="Times New Roman"/>
          <w:spacing w:val="-3"/>
          <w:sz w:val="24"/>
          <w:szCs w:val="24"/>
        </w:rPr>
        <w:t xml:space="preserve">Заинтересованная Сторона направляет другой Стороне письменную претензию, подписанную уполномоченным лицом. </w:t>
      </w:r>
      <w:r w:rsidRPr="00365A2F">
        <w:rPr>
          <w:rFonts w:eastAsia="Times New Roman"/>
          <w:bCs/>
          <w:spacing w:val="-3"/>
          <w:sz w:val="24"/>
          <w:szCs w:val="24"/>
        </w:rPr>
        <w:t>Претензия направляется адресату заказным письмом с уведомлением о вручении посредством почтовой связи, либо с использованием иных средств связи, обеспечивающих фиксирование отправления, либо вручается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 xml:space="preserve"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</w:t>
      </w:r>
      <w:r w:rsidRPr="005D1D83">
        <w:rPr>
          <w:rFonts w:eastAsia="Times New Roman"/>
          <w:spacing w:val="-3"/>
          <w:sz w:val="24"/>
          <w:szCs w:val="24"/>
        </w:rPr>
        <w:lastRenderedPageBreak/>
        <w:t>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365A2F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365A2F">
        <w:rPr>
          <w:rFonts w:eastAsia="Times New Roman"/>
          <w:spacing w:val="-3"/>
          <w:sz w:val="24"/>
          <w:szCs w:val="24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</w:t>
      </w:r>
      <w:r w:rsidRPr="00365A2F">
        <w:rPr>
          <w:rFonts w:eastAsia="Times New Roman"/>
          <w:bCs/>
          <w:spacing w:val="-3"/>
          <w:sz w:val="24"/>
          <w:szCs w:val="24"/>
        </w:rPr>
        <w:t>Ответ на претензию направляется адресату заказным письмом с уведомлением о вручении посредством почтовой связи, либо с использованием иных средств связи, обеспечивающих фиксирование отправления, либо вручается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C05334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Пункт 7.6 настоящего Договора указывается исходя из нижеизложенных вариантов по результатам проведения </w:t>
      </w:r>
      <w:r>
        <w:rPr>
          <w:rFonts w:eastAsia="Calibri" w:cs="Times New Roman"/>
          <w:bCs/>
          <w:i/>
          <w:sz w:val="24"/>
          <w:szCs w:val="24"/>
          <w:lang w:eastAsia="ru-RU"/>
        </w:rPr>
        <w:t>аукциона</w:t>
      </w: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 и излагается в соответствующ</w:t>
      </w:r>
      <w:r w:rsidR="002E6B58">
        <w:rPr>
          <w:rFonts w:eastAsia="Calibri" w:cs="Times New Roman"/>
          <w:bCs/>
          <w:i/>
          <w:sz w:val="24"/>
          <w:szCs w:val="24"/>
          <w:lang w:eastAsia="ru-RU"/>
        </w:rPr>
        <w:t>ей редакции.</w:t>
      </w:r>
    </w:p>
    <w:p w:rsidR="001D613A" w:rsidRDefault="002E6B58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2E6B58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t>Третейская оговорка, применяемая в случае, если Договор заключен между организациями Госкорпорации «Росатом».</w:t>
      </w:r>
    </w:p>
    <w:p w:rsidR="000F1CBE" w:rsidRDefault="002E6B58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2E6B58">
        <w:rPr>
          <w:sz w:val="24"/>
          <w:szCs w:val="24"/>
          <w:shd w:val="clear" w:color="auto" w:fill="FFFFFF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</w:t>
      </w:r>
    </w:p>
    <w:p w:rsidR="00C05334" w:rsidRDefault="002E6B58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2E6B58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2E6B58" w:rsidRPr="002E6B58" w:rsidRDefault="002E6B58" w:rsidP="002E6B58">
      <w:pPr>
        <w:ind w:firstLine="709"/>
        <w:contextualSpacing/>
        <w:rPr>
          <w:rFonts w:eastAsia="Times New Roman"/>
          <w:sz w:val="24"/>
          <w:szCs w:val="24"/>
        </w:rPr>
      </w:pPr>
      <w:r w:rsidRPr="002E6B58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2E6B58" w:rsidRPr="002E6B58" w:rsidRDefault="002E6B58" w:rsidP="002E6B58">
      <w:pPr>
        <w:ind w:firstLine="709"/>
        <w:contextualSpacing/>
        <w:rPr>
          <w:rFonts w:eastAsia="Times New Roman"/>
          <w:sz w:val="24"/>
          <w:szCs w:val="24"/>
        </w:rPr>
      </w:pPr>
      <w:r w:rsidRPr="002E6B58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2E6B58" w:rsidRPr="002E6B58" w:rsidRDefault="002E6B58" w:rsidP="002E6B58">
      <w:pPr>
        <w:ind w:firstLine="709"/>
        <w:contextualSpacing/>
        <w:rPr>
          <w:rFonts w:eastAsia="Times New Roman"/>
          <w:sz w:val="24"/>
          <w:szCs w:val="24"/>
        </w:rPr>
      </w:pPr>
      <w:r w:rsidRPr="002E6B58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2E6B58" w:rsidRPr="002E6B58" w:rsidRDefault="002E6B58" w:rsidP="002E6B58">
      <w:pPr>
        <w:ind w:firstLine="709"/>
        <w:contextualSpacing/>
        <w:rPr>
          <w:rFonts w:eastAsia="Times New Roman"/>
          <w:sz w:val="24"/>
          <w:szCs w:val="24"/>
        </w:rPr>
      </w:pPr>
      <w:r w:rsidRPr="002E6B58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2E6B58" w:rsidRPr="002E6B58" w:rsidRDefault="002E6B58" w:rsidP="002E6B58">
      <w:pPr>
        <w:ind w:firstLine="709"/>
        <w:rPr>
          <w:rFonts w:eastAsia="Times New Roman"/>
          <w:sz w:val="24"/>
          <w:szCs w:val="24"/>
        </w:rPr>
      </w:pPr>
      <w:r w:rsidRPr="002E6B58">
        <w:rPr>
          <w:rFonts w:eastAsia="Times New Roman"/>
          <w:sz w:val="24"/>
          <w:szCs w:val="24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C05334" w:rsidRDefault="002E6B58" w:rsidP="002E6B58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6B58">
        <w:rPr>
          <w:rFonts w:eastAsia="Times New Roman" w:cs="Times New Roman"/>
          <w:sz w:val="24"/>
          <w:szCs w:val="24"/>
          <w:lang w:eastAsia="ru-RU"/>
        </w:rPr>
        <w:t xml:space="preserve"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</w:t>
      </w:r>
      <w:r w:rsidRPr="002E6B58">
        <w:rPr>
          <w:rFonts w:eastAsia="Times New Roman" w:cs="Times New Roman"/>
          <w:sz w:val="24"/>
          <w:szCs w:val="24"/>
          <w:lang w:eastAsia="ru-RU"/>
        </w:rPr>
        <w:lastRenderedPageBreak/>
        <w:t>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</w:p>
    <w:p w:rsidR="00C05334" w:rsidRDefault="002E6B58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2E6B58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Третейская оговорка, применяемая в случае, если Договор заключен между организацией Госкорпорации «Росатом» и внешним контрагентом.</w:t>
      </w:r>
    </w:p>
    <w:p w:rsidR="00C05334" w:rsidRDefault="002E6B58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2E6B58">
        <w:rPr>
          <w:rFonts w:cs="Times New Roman"/>
          <w:bCs/>
          <w:sz w:val="24"/>
          <w:szCs w:val="24"/>
          <w:shd w:val="clear" w:color="auto" w:fill="FFFFFF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2E6B58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2E6B58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</w:t>
      </w:r>
      <w:r>
        <w:rPr>
          <w:rFonts w:cs="Times New Roman"/>
          <w:bCs/>
          <w:sz w:val="24"/>
          <w:szCs w:val="24"/>
          <w:shd w:val="clear" w:color="auto" w:fill="FFFFFF"/>
        </w:rPr>
        <w:t>жениями Арбитражного регламента;</w:t>
      </w:r>
    </w:p>
    <w:p w:rsidR="00C05334" w:rsidRPr="00C05334" w:rsidRDefault="002E6B58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E6B58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2E6B58" w:rsidRPr="002E6B58" w:rsidRDefault="002E6B58" w:rsidP="002E6B58">
      <w:pPr>
        <w:tabs>
          <w:tab w:val="left" w:pos="1134"/>
        </w:tabs>
        <w:ind w:firstLine="709"/>
        <w:contextualSpacing/>
        <w:rPr>
          <w:rFonts w:eastAsia="Times New Roman"/>
          <w:bCs/>
          <w:sz w:val="24"/>
          <w:szCs w:val="24"/>
        </w:rPr>
      </w:pPr>
      <w:r w:rsidRPr="002E6B58">
        <w:rPr>
          <w:rFonts w:eastAsia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2E6B58" w:rsidRPr="002E6B58" w:rsidRDefault="002E6B58" w:rsidP="002E6B58">
      <w:pPr>
        <w:tabs>
          <w:tab w:val="left" w:pos="1134"/>
        </w:tabs>
        <w:ind w:firstLine="709"/>
        <w:contextualSpacing/>
        <w:rPr>
          <w:rFonts w:eastAsia="Times New Roman"/>
          <w:bCs/>
          <w:sz w:val="24"/>
          <w:szCs w:val="24"/>
        </w:rPr>
      </w:pPr>
      <w:r w:rsidRPr="002E6B58">
        <w:rPr>
          <w:rFonts w:eastAsia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2E6B58" w:rsidRPr="002E6B58" w:rsidRDefault="002E6B58" w:rsidP="002E6B58">
      <w:pPr>
        <w:tabs>
          <w:tab w:val="left" w:pos="1134"/>
        </w:tabs>
        <w:ind w:firstLine="709"/>
        <w:rPr>
          <w:rFonts w:eastAsia="Times New Roman"/>
          <w:bCs/>
          <w:sz w:val="24"/>
          <w:szCs w:val="24"/>
          <w:lang w:eastAsia="en-US"/>
        </w:rPr>
      </w:pPr>
      <w:r w:rsidRPr="002E6B58">
        <w:rPr>
          <w:rFonts w:eastAsia="Times New Roman"/>
          <w:bCs/>
          <w:sz w:val="24"/>
          <w:szCs w:val="24"/>
          <w:lang w:eastAsia="en-US"/>
        </w:rPr>
        <w:t>Решение, вынесенное по итогам арбитража, является окончательным для Сторон и отмене не подлежит.</w:t>
      </w:r>
    </w:p>
    <w:p w:rsidR="00C05334" w:rsidRDefault="002E6B58" w:rsidP="002E6B58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2E6B58">
        <w:rPr>
          <w:rFonts w:eastAsia="Times New Roman" w:cs="Times New Roman"/>
          <w:bCs/>
          <w:sz w:val="24"/>
          <w:szCs w:val="24"/>
          <w:lang w:eastAsia="ru-RU"/>
        </w:rPr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F7518" w:rsidRDefault="00CF7518" w:rsidP="00CF7518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F73F86">
        <w:rPr>
          <w:rFonts w:cs="Times New Roman"/>
          <w:bCs/>
          <w:i/>
          <w:sz w:val="24"/>
          <w:szCs w:val="24"/>
          <w:shd w:val="clear" w:color="auto" w:fill="FFFFFF"/>
        </w:rPr>
        <w:t>(вариант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F73F86">
        <w:rPr>
          <w:rFonts w:cs="Times New Roman"/>
          <w:bCs/>
          <w:i/>
          <w:sz w:val="24"/>
          <w:szCs w:val="24"/>
          <w:shd w:val="clear" w:color="auto" w:fill="FFFFFF"/>
        </w:rPr>
        <w:t>для внешнего контрагента – резидента Российской Федерации)</w:t>
      </w:r>
      <w:r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  <w:r w:rsidRPr="00F73F86">
        <w:rPr>
          <w:rFonts w:cs="Times New Roman"/>
          <w:bCs/>
          <w:sz w:val="24"/>
          <w:szCs w:val="24"/>
          <w:shd w:val="clear" w:color="auto" w:fill="FFFFFF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</w:t>
      </w:r>
      <w:r>
        <w:rPr>
          <w:rFonts w:cs="Times New Roman"/>
          <w:bCs/>
          <w:sz w:val="24"/>
          <w:szCs w:val="24"/>
          <w:shd w:val="clear" w:color="auto" w:fill="FFFFFF"/>
        </w:rPr>
        <w:t>ляется для Сторон окончательным;</w:t>
      </w:r>
    </w:p>
    <w:p w:rsidR="00C05334" w:rsidRDefault="00CF7518" w:rsidP="00CF7518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F7518">
        <w:rPr>
          <w:rFonts w:cs="Times New Roman"/>
          <w:bCs/>
          <w:i/>
          <w:sz w:val="24"/>
          <w:szCs w:val="24"/>
          <w:shd w:val="clear" w:color="auto" w:fill="FFFFFF"/>
        </w:rPr>
        <w:t>(вариант для внешнего контрагента, который не является резидентом Российской Федерации)</w:t>
      </w:r>
      <w:r w:rsidRPr="00CF7518">
        <w:rPr>
          <w:rFonts w:cs="Times New Roman"/>
          <w:bCs/>
          <w:sz w:val="24"/>
          <w:szCs w:val="24"/>
          <w:shd w:val="clear" w:color="auto" w:fill="FFFFFF"/>
        </w:rPr>
        <w:t xml:space="preserve"> 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</w:t>
      </w:r>
      <w:r w:rsidR="00C05334" w:rsidRPr="00C05334">
        <w:rPr>
          <w:rFonts w:cs="Times New Roman"/>
          <w:bCs/>
          <w:sz w:val="24"/>
          <w:szCs w:val="24"/>
          <w:shd w:val="clear" w:color="auto" w:fill="FFFFFF"/>
        </w:rPr>
        <w:t>;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C05334" w:rsidRDefault="00CF7518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F7518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 xml:space="preserve"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</w:t>
      </w:r>
      <w:r w:rsidRPr="000F1CBE">
        <w:rPr>
          <w:rStyle w:val="2a"/>
          <w:color w:val="000000"/>
          <w:sz w:val="24"/>
          <w:szCs w:val="24"/>
        </w:rPr>
        <w:lastRenderedPageBreak/>
        <w:t>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</w:t>
      </w:r>
      <w:r w:rsidRPr="00D846F3">
        <w:rPr>
          <w:sz w:val="24"/>
          <w:szCs w:val="24"/>
          <w:shd w:val="clear" w:color="auto" w:fill="FFFFFF"/>
        </w:rPr>
        <w:lastRenderedPageBreak/>
        <w:t>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F175A6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ind w:left="714" w:hanging="357"/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660A57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F542FF" w:rsidRPr="003D69EE" w:rsidRDefault="00F175A6" w:rsidP="00970FDF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175A6">
        <w:rPr>
          <w:sz w:val="24"/>
          <w:szCs w:val="24"/>
          <w:shd w:val="clear" w:color="auto" w:fill="FFFFFF"/>
        </w:rPr>
        <w:t>Стороны договорились в течение 2 (двух) месяцев с момента государственной регистрации перехода права собственности на недвижимое имущество к Покупателю заключить соглашение о переуступке прав и обязанностей по договору аренды находящегося в федеральной собственности земельного участка от 29.07.2014 № 27/2014-49 и осуществить его государственную регистрацию.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</w:t>
      </w:r>
      <w:r w:rsidR="005735BD">
        <w:rPr>
          <w:rFonts w:ascii="Times New Roman" w:eastAsia="Times New Roman" w:hAnsi="Times New Roman"/>
          <w:sz w:val="24"/>
          <w:szCs w:val="24"/>
          <w:lang w:eastAsia="en-US"/>
        </w:rPr>
        <w:t>20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F175A6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after="60"/>
        <w:ind w:left="714" w:hanging="357"/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5E128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Адрес (м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>есто нахождения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)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: 249033,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2E4611">
              <w:rPr>
                <w:rFonts w:eastAsia="Times New Roman"/>
                <w:bCs/>
                <w:sz w:val="24"/>
                <w:szCs w:val="24"/>
                <w:lang w:eastAsia="en-US"/>
              </w:rPr>
              <w:t>асть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, г. Обнинск, </w:t>
            </w:r>
            <w:r w:rsidR="002E4611">
              <w:rPr>
                <w:rFonts w:eastAsia="Times New Roman"/>
                <w:bCs/>
                <w:sz w:val="24"/>
                <w:szCs w:val="24"/>
                <w:lang w:eastAsia="en-US"/>
              </w:rPr>
              <w:br/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</w:t>
      </w:r>
      <w:r w:rsidR="005735BD">
        <w:rPr>
          <w:rFonts w:eastAsia="Times New Roman"/>
          <w:bCs/>
          <w:sz w:val="24"/>
          <w:szCs w:val="24"/>
          <w:lang w:eastAsia="en-US"/>
        </w:rPr>
        <w:t>20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5735BD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</w:t>
            </w:r>
            <w:r w:rsidR="005735BD">
              <w:rPr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C52057" w:rsidRPr="00C52057">
        <w:rPr>
          <w:rFonts w:eastAsia="Arial Unicode MS"/>
          <w:bCs/>
          <w:color w:val="000000"/>
          <w:sz w:val="24"/>
          <w:szCs w:val="24"/>
        </w:rPr>
        <w:t>от _____________________, и _____________________, именуемое в дальнейшем «Покупатель», в лице ___________________, действующего на основании ___________________, далее совместно именуемые «Стороны», составили настоящий Акт о нижеследующем:</w:t>
      </w:r>
    </w:p>
    <w:p w:rsidR="00C52057" w:rsidRDefault="004C64D5" w:rsidP="005735BD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</w:t>
      </w:r>
      <w:r w:rsidR="005735BD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20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2AAD" w:rsidRPr="00592AAD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имущественный комплекс в составе:</w:t>
      </w:r>
    </w:p>
    <w:p w:rsidR="00592AAD" w:rsidRDefault="00592AAD" w:rsidP="00592AAD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Здание «</w:t>
      </w:r>
      <w:r w:rsidRPr="009B7084">
        <w:rPr>
          <w:color w:val="000000"/>
          <w:sz w:val="24"/>
          <w:szCs w:val="24"/>
          <w:shd w:val="clear" w:color="auto" w:fill="FFFFFF"/>
        </w:rPr>
        <w:t>Профилакторий</w:t>
      </w:r>
      <w:r>
        <w:rPr>
          <w:color w:val="000000"/>
          <w:sz w:val="24"/>
          <w:szCs w:val="24"/>
          <w:shd w:val="clear" w:color="auto" w:fill="FFFFFF"/>
        </w:rPr>
        <w:t>»</w:t>
      </w:r>
      <w:r w:rsidRPr="006679A8">
        <w:rPr>
          <w:color w:val="000000"/>
          <w:sz w:val="24"/>
          <w:szCs w:val="24"/>
          <w:shd w:val="clear" w:color="auto" w:fill="FFFFFF"/>
        </w:rPr>
        <w:t>, расположенное по адресу: Калужская область,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Обнинск, </w:t>
      </w:r>
      <w:r w:rsidRPr="009B7084">
        <w:rPr>
          <w:color w:val="000000"/>
          <w:sz w:val="24"/>
          <w:szCs w:val="24"/>
          <w:shd w:val="clear" w:color="auto" w:fill="FFFFFF"/>
        </w:rPr>
        <w:t>Пионерский проезд, д. 23, стр. 1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 (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количество этажей: 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 (в том числе 1 подземный)</w:t>
      </w:r>
      <w:r w:rsidRPr="006679A8">
        <w:rPr>
          <w:color w:val="000000"/>
          <w:sz w:val="24"/>
          <w:szCs w:val="24"/>
          <w:shd w:val="clear" w:color="auto" w:fill="FFFFFF"/>
        </w:rPr>
        <w:t>, назначение – нежилое</w:t>
      </w:r>
      <w:r>
        <w:rPr>
          <w:color w:val="000000"/>
          <w:sz w:val="24"/>
          <w:szCs w:val="24"/>
          <w:shd w:val="clear" w:color="auto" w:fill="FFFFFF"/>
        </w:rPr>
        <w:t xml:space="preserve"> здание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, общая площадь </w:t>
      </w:r>
      <w:r w:rsidRPr="009B7084">
        <w:rPr>
          <w:color w:val="000000"/>
          <w:sz w:val="24"/>
          <w:szCs w:val="24"/>
          <w:shd w:val="clear" w:color="auto" w:fill="FFFFFF"/>
        </w:rPr>
        <w:t>6</w:t>
      </w:r>
      <w:r w:rsidRPr="00572247">
        <w:rPr>
          <w:color w:val="000000"/>
          <w:sz w:val="24"/>
          <w:szCs w:val="24"/>
          <w:shd w:val="clear" w:color="auto" w:fill="FFFFFF"/>
        </w:rPr>
        <w:t> </w:t>
      </w:r>
      <w:r w:rsidRPr="009B7084">
        <w:rPr>
          <w:color w:val="000000"/>
          <w:sz w:val="24"/>
          <w:szCs w:val="24"/>
          <w:shd w:val="clear" w:color="auto" w:fill="FFFFFF"/>
        </w:rPr>
        <w:t>960,4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кв. м, кадастровый номер </w:t>
      </w:r>
      <w:r w:rsidRPr="009B7084">
        <w:rPr>
          <w:color w:val="000000"/>
          <w:sz w:val="24"/>
          <w:szCs w:val="24"/>
          <w:shd w:val="clear" w:color="auto" w:fill="FFFFFF"/>
        </w:rPr>
        <w:t>40:27:020301:328</w:t>
      </w:r>
      <w:r w:rsidRPr="006679A8">
        <w:rPr>
          <w:color w:val="000000"/>
          <w:sz w:val="24"/>
          <w:szCs w:val="24"/>
          <w:shd w:val="clear" w:color="auto" w:fill="FFFFFF"/>
        </w:rPr>
        <w:t>);</w:t>
      </w:r>
    </w:p>
    <w:p w:rsidR="00592AAD" w:rsidRDefault="00592AAD" w:rsidP="00592AAD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Сооружение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 «</w:t>
      </w:r>
      <w:r w:rsidRPr="009B7084">
        <w:rPr>
          <w:color w:val="000000"/>
          <w:sz w:val="24"/>
          <w:szCs w:val="24"/>
          <w:shd w:val="clear" w:color="auto" w:fill="FFFFFF"/>
        </w:rPr>
        <w:t>Автодорога к профилакторию</w:t>
      </w:r>
      <w:r w:rsidRPr="006679A8">
        <w:rPr>
          <w:color w:val="000000"/>
          <w:sz w:val="24"/>
          <w:szCs w:val="24"/>
          <w:shd w:val="clear" w:color="auto" w:fill="FFFFFF"/>
        </w:rPr>
        <w:t>», расположенное по адресу: Калужская область,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Обнинск, 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Пионерский проезд, 23, </w:t>
      </w:r>
      <w:proofErr w:type="spellStart"/>
      <w:r w:rsidRPr="009B7084">
        <w:rPr>
          <w:color w:val="000000"/>
          <w:sz w:val="24"/>
          <w:szCs w:val="24"/>
          <w:shd w:val="clear" w:color="auto" w:fill="FFFFFF"/>
        </w:rPr>
        <w:t>соор</w:t>
      </w:r>
      <w:proofErr w:type="spellEnd"/>
      <w:r w:rsidRPr="009B7084">
        <w:rPr>
          <w:color w:val="000000"/>
          <w:sz w:val="24"/>
          <w:szCs w:val="24"/>
          <w:shd w:val="clear" w:color="auto" w:fill="FFFFFF"/>
        </w:rPr>
        <w:t>. 2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, (назначение – 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9B7084">
        <w:rPr>
          <w:color w:val="000000"/>
          <w:sz w:val="24"/>
          <w:szCs w:val="24"/>
          <w:shd w:val="clear" w:color="auto" w:fill="FFFFFF"/>
        </w:rPr>
        <w:t>втодорога к профилакторию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протяженность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 332 м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, кадастровый номер </w:t>
      </w:r>
      <w:r w:rsidRPr="009B7084">
        <w:rPr>
          <w:color w:val="000000"/>
          <w:sz w:val="24"/>
          <w:szCs w:val="24"/>
          <w:shd w:val="clear" w:color="auto" w:fill="FFFFFF"/>
        </w:rPr>
        <w:t>40:27:020302:697</w:t>
      </w:r>
      <w:r w:rsidRPr="006679A8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592AAD" w:rsidRDefault="00592AAD" w:rsidP="00592AAD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9B7084">
        <w:rPr>
          <w:color w:val="000000"/>
          <w:sz w:val="24"/>
          <w:szCs w:val="24"/>
          <w:shd w:val="clear" w:color="auto" w:fill="FFFFFF"/>
        </w:rPr>
        <w:t>Сооружение «Благоустройство территории профилактория», расположенное по адресу: Калужская область, г. Обнинск, Пионерский проезд, 23 (назначение – сооружения культуры и отдыха, общ</w:t>
      </w:r>
      <w:r>
        <w:rPr>
          <w:color w:val="000000"/>
          <w:sz w:val="24"/>
          <w:szCs w:val="24"/>
          <w:shd w:val="clear" w:color="auto" w:fill="FFFFFF"/>
        </w:rPr>
        <w:t>ая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 площадь 5</w:t>
      </w:r>
      <w:r w:rsidRPr="00572247">
        <w:rPr>
          <w:color w:val="000000"/>
          <w:sz w:val="24"/>
          <w:szCs w:val="24"/>
          <w:shd w:val="clear" w:color="auto" w:fill="FFFFFF"/>
        </w:rPr>
        <w:t> 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487,7 кв. м, кадастровый номер </w:t>
      </w:r>
      <w:r w:rsidRPr="00F52459">
        <w:rPr>
          <w:sz w:val="24"/>
          <w:szCs w:val="24"/>
        </w:rPr>
        <w:t>40:27:020301:455</w:t>
      </w:r>
      <w:r w:rsidRPr="009B7084">
        <w:rPr>
          <w:color w:val="000000"/>
          <w:sz w:val="24"/>
          <w:szCs w:val="24"/>
          <w:shd w:val="clear" w:color="auto" w:fill="FFFFFF"/>
        </w:rPr>
        <w:t>);</w:t>
      </w:r>
    </w:p>
    <w:p w:rsidR="00592AAD" w:rsidRPr="00592AAD" w:rsidRDefault="00592AAD" w:rsidP="00592AAD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592AAD">
        <w:rPr>
          <w:color w:val="000000"/>
          <w:sz w:val="24"/>
          <w:szCs w:val="24"/>
          <w:shd w:val="clear" w:color="auto" w:fill="FFFFFF"/>
        </w:rPr>
        <w:t xml:space="preserve">Сооружение «Освещение территории профилактория», расположенное по адресу: Калужская область, г. Обнинск, Пионерский проезд, 23, </w:t>
      </w:r>
      <w:proofErr w:type="spellStart"/>
      <w:r w:rsidRPr="00592AAD">
        <w:rPr>
          <w:color w:val="000000"/>
          <w:sz w:val="24"/>
          <w:szCs w:val="24"/>
          <w:shd w:val="clear" w:color="auto" w:fill="FFFFFF"/>
        </w:rPr>
        <w:t>соор</w:t>
      </w:r>
      <w:proofErr w:type="spellEnd"/>
      <w:r w:rsidRPr="00592AAD">
        <w:rPr>
          <w:color w:val="000000"/>
          <w:sz w:val="24"/>
          <w:szCs w:val="24"/>
          <w:shd w:val="clear" w:color="auto" w:fill="FFFFFF"/>
        </w:rPr>
        <w:t>. 1, (назначение – нежилое, протяженность 1 598 м, кадастровый номер 40:27:020301:108), (далее – «Имущество»).</w:t>
      </w:r>
    </w:p>
    <w:p w:rsidR="00C52057" w:rsidRPr="00592AAD" w:rsidRDefault="00592AAD" w:rsidP="00592AAD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592AAD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Здание «Профилакторий» оборудовано комплексом охранной сигнализации (инвентарный номер Н001153), автоматической пожарной сигнализацией (инвентарный номер Н087438).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 находящихся в нем инженерных сетей (коммуникаций)</w:t>
      </w:r>
      <w:r w:rsidR="005735BD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5735BD" w:rsidRPr="00291518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движимого имущества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2B27C7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2B27C7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 xml:space="preserve">Одновременно Продавец передал, а Покупатель принял </w:t>
      </w:r>
      <w:r w:rsidR="00592AAD" w:rsidRPr="00592AAD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оригиналы технических паспортов</w:t>
      </w:r>
      <w:r w:rsidRPr="002B27C7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 xml:space="preserve">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23" w:rsidRDefault="002C6B23">
      <w:r>
        <w:separator/>
      </w:r>
    </w:p>
  </w:endnote>
  <w:endnote w:type="continuationSeparator" w:id="0">
    <w:p w:rsidR="002C6B23" w:rsidRDefault="002C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23" w:rsidRDefault="002C6B23">
      <w:r>
        <w:separator/>
      </w:r>
    </w:p>
  </w:footnote>
  <w:footnote w:type="continuationSeparator" w:id="0">
    <w:p w:rsidR="002C6B23" w:rsidRDefault="002C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C6" w:rsidRDefault="008579C6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07E86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C6" w:rsidRDefault="008579C6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0ED07F03"/>
    <w:multiLevelType w:val="hybridMultilevel"/>
    <w:tmpl w:val="B9A6CE04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E75294"/>
    <w:multiLevelType w:val="hybridMultilevel"/>
    <w:tmpl w:val="9C8668C8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8" w15:restartNumberingAfterBreak="0">
    <w:nsid w:val="358852F7"/>
    <w:multiLevelType w:val="hybridMultilevel"/>
    <w:tmpl w:val="3AB47E48"/>
    <w:lvl w:ilvl="0" w:tplc="6CBABB70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9" w15:restartNumberingAfterBreak="0">
    <w:nsid w:val="459A746F"/>
    <w:multiLevelType w:val="hybridMultilevel"/>
    <w:tmpl w:val="352E7800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6303C2F"/>
    <w:multiLevelType w:val="hybridMultilevel"/>
    <w:tmpl w:val="53AE8C9A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6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0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32"/>
  </w:num>
  <w:num w:numId="3">
    <w:abstractNumId w:val="23"/>
  </w:num>
  <w:num w:numId="4">
    <w:abstractNumId w:val="33"/>
  </w:num>
  <w:num w:numId="5">
    <w:abstractNumId w:val="19"/>
  </w:num>
  <w:num w:numId="6">
    <w:abstractNumId w:val="4"/>
  </w:num>
  <w:num w:numId="7">
    <w:abstractNumId w:val="13"/>
  </w:num>
  <w:num w:numId="8">
    <w:abstractNumId w:val="27"/>
  </w:num>
  <w:num w:numId="9">
    <w:abstractNumId w:val="11"/>
  </w:num>
  <w:num w:numId="10">
    <w:abstractNumId w:val="35"/>
  </w:num>
  <w:num w:numId="11">
    <w:abstractNumId w:val="38"/>
  </w:num>
  <w:num w:numId="12">
    <w:abstractNumId w:val="20"/>
  </w:num>
  <w:num w:numId="13">
    <w:abstractNumId w:val="0"/>
  </w:num>
  <w:num w:numId="14">
    <w:abstractNumId w:val="16"/>
  </w:num>
  <w:num w:numId="15">
    <w:abstractNumId w:val="6"/>
  </w:num>
  <w:num w:numId="16">
    <w:abstractNumId w:val="25"/>
  </w:num>
  <w:num w:numId="17">
    <w:abstractNumId w:val="9"/>
  </w:num>
  <w:num w:numId="18">
    <w:abstractNumId w:val="26"/>
  </w:num>
  <w:num w:numId="19">
    <w:abstractNumId w:val="1"/>
  </w:num>
  <w:num w:numId="20">
    <w:abstractNumId w:val="22"/>
  </w:num>
  <w:num w:numId="21">
    <w:abstractNumId w:val="31"/>
  </w:num>
  <w:num w:numId="22">
    <w:abstractNumId w:val="39"/>
  </w:num>
  <w:num w:numId="23">
    <w:abstractNumId w:val="5"/>
  </w:num>
  <w:num w:numId="24">
    <w:abstractNumId w:val="36"/>
  </w:num>
  <w:num w:numId="25">
    <w:abstractNumId w:val="37"/>
  </w:num>
  <w:num w:numId="26">
    <w:abstractNumId w:val="3"/>
  </w:num>
  <w:num w:numId="27">
    <w:abstractNumId w:val="14"/>
  </w:num>
  <w:num w:numId="28">
    <w:abstractNumId w:val="30"/>
  </w:num>
  <w:num w:numId="29">
    <w:abstractNumId w:val="12"/>
  </w:num>
  <w:num w:numId="30">
    <w:abstractNumId w:val="15"/>
  </w:num>
  <w:num w:numId="31">
    <w:abstractNumId w:val="24"/>
  </w:num>
  <w:num w:numId="32">
    <w:abstractNumId w:val="21"/>
  </w:num>
  <w:num w:numId="33">
    <w:abstractNumId w:val="41"/>
  </w:num>
  <w:num w:numId="34">
    <w:abstractNumId w:val="18"/>
  </w:num>
  <w:num w:numId="35">
    <w:abstractNumId w:val="2"/>
  </w:num>
  <w:num w:numId="36">
    <w:abstractNumId w:val="42"/>
  </w:num>
  <w:num w:numId="37">
    <w:abstractNumId w:val="17"/>
  </w:num>
  <w:num w:numId="38">
    <w:abstractNumId w:val="10"/>
  </w:num>
  <w:num w:numId="39">
    <w:abstractNumId w:val="34"/>
  </w:num>
  <w:num w:numId="40">
    <w:abstractNumId w:val="8"/>
  </w:num>
  <w:num w:numId="41">
    <w:abstractNumId w:val="28"/>
  </w:num>
  <w:num w:numId="42">
    <w:abstractNumId w:val="29"/>
  </w:num>
  <w:num w:numId="43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6939"/>
    <w:rsid w:val="000170B2"/>
    <w:rsid w:val="00025E4F"/>
    <w:rsid w:val="00037E5E"/>
    <w:rsid w:val="00045B0C"/>
    <w:rsid w:val="00045BA5"/>
    <w:rsid w:val="00050BCD"/>
    <w:rsid w:val="00056460"/>
    <w:rsid w:val="000567E6"/>
    <w:rsid w:val="00060E3C"/>
    <w:rsid w:val="00061B82"/>
    <w:rsid w:val="0006491C"/>
    <w:rsid w:val="0007599D"/>
    <w:rsid w:val="00077CA5"/>
    <w:rsid w:val="000810EA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D5D08"/>
    <w:rsid w:val="000D7088"/>
    <w:rsid w:val="000E6B6C"/>
    <w:rsid w:val="000E6C4D"/>
    <w:rsid w:val="000E729B"/>
    <w:rsid w:val="000F1CBE"/>
    <w:rsid w:val="000F2E90"/>
    <w:rsid w:val="000F42AE"/>
    <w:rsid w:val="000F665E"/>
    <w:rsid w:val="0011267B"/>
    <w:rsid w:val="001172D9"/>
    <w:rsid w:val="0011749D"/>
    <w:rsid w:val="0012084B"/>
    <w:rsid w:val="00121310"/>
    <w:rsid w:val="001216E1"/>
    <w:rsid w:val="0012439A"/>
    <w:rsid w:val="001269AB"/>
    <w:rsid w:val="00134925"/>
    <w:rsid w:val="00134E07"/>
    <w:rsid w:val="0014474B"/>
    <w:rsid w:val="00144D54"/>
    <w:rsid w:val="001470F2"/>
    <w:rsid w:val="001501B3"/>
    <w:rsid w:val="00150685"/>
    <w:rsid w:val="001602BB"/>
    <w:rsid w:val="00167813"/>
    <w:rsid w:val="00167EA1"/>
    <w:rsid w:val="0017212F"/>
    <w:rsid w:val="00173178"/>
    <w:rsid w:val="0017318A"/>
    <w:rsid w:val="0017411D"/>
    <w:rsid w:val="00174321"/>
    <w:rsid w:val="001745B0"/>
    <w:rsid w:val="0017633B"/>
    <w:rsid w:val="00185296"/>
    <w:rsid w:val="00196547"/>
    <w:rsid w:val="00197C13"/>
    <w:rsid w:val="001A0F8B"/>
    <w:rsid w:val="001A456A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200D9F"/>
    <w:rsid w:val="0020178A"/>
    <w:rsid w:val="00202E0A"/>
    <w:rsid w:val="0020456E"/>
    <w:rsid w:val="00205433"/>
    <w:rsid w:val="00211CCF"/>
    <w:rsid w:val="00216747"/>
    <w:rsid w:val="00226223"/>
    <w:rsid w:val="00231713"/>
    <w:rsid w:val="00246198"/>
    <w:rsid w:val="00253536"/>
    <w:rsid w:val="00253DD5"/>
    <w:rsid w:val="0026137B"/>
    <w:rsid w:val="00264994"/>
    <w:rsid w:val="00275044"/>
    <w:rsid w:val="00280CBC"/>
    <w:rsid w:val="00281229"/>
    <w:rsid w:val="00283787"/>
    <w:rsid w:val="00287001"/>
    <w:rsid w:val="00295574"/>
    <w:rsid w:val="002B1802"/>
    <w:rsid w:val="002B27C7"/>
    <w:rsid w:val="002B60DA"/>
    <w:rsid w:val="002B7247"/>
    <w:rsid w:val="002C6B23"/>
    <w:rsid w:val="002C7537"/>
    <w:rsid w:val="002D4E73"/>
    <w:rsid w:val="002D5E71"/>
    <w:rsid w:val="002E4611"/>
    <w:rsid w:val="002E574D"/>
    <w:rsid w:val="002E6B58"/>
    <w:rsid w:val="002F3414"/>
    <w:rsid w:val="002F3599"/>
    <w:rsid w:val="002F6B92"/>
    <w:rsid w:val="002F7AFA"/>
    <w:rsid w:val="003121E6"/>
    <w:rsid w:val="00323C09"/>
    <w:rsid w:val="00336BC7"/>
    <w:rsid w:val="00340E1D"/>
    <w:rsid w:val="00343931"/>
    <w:rsid w:val="00351170"/>
    <w:rsid w:val="003525C0"/>
    <w:rsid w:val="0035657F"/>
    <w:rsid w:val="003658E9"/>
    <w:rsid w:val="00365A2F"/>
    <w:rsid w:val="00366F89"/>
    <w:rsid w:val="00375BCC"/>
    <w:rsid w:val="00375C09"/>
    <w:rsid w:val="003766B2"/>
    <w:rsid w:val="00381331"/>
    <w:rsid w:val="00385466"/>
    <w:rsid w:val="00391BF7"/>
    <w:rsid w:val="00394CEE"/>
    <w:rsid w:val="00394ED7"/>
    <w:rsid w:val="003A549E"/>
    <w:rsid w:val="003B01E3"/>
    <w:rsid w:val="003B3E76"/>
    <w:rsid w:val="003B54F3"/>
    <w:rsid w:val="003C19C2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1761"/>
    <w:rsid w:val="003F3603"/>
    <w:rsid w:val="003F7F11"/>
    <w:rsid w:val="0040368F"/>
    <w:rsid w:val="00407351"/>
    <w:rsid w:val="00433B65"/>
    <w:rsid w:val="00434947"/>
    <w:rsid w:val="0043780D"/>
    <w:rsid w:val="00445674"/>
    <w:rsid w:val="00447D24"/>
    <w:rsid w:val="00450D06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3867"/>
    <w:rsid w:val="0048472A"/>
    <w:rsid w:val="00484ACC"/>
    <w:rsid w:val="004853CE"/>
    <w:rsid w:val="00486BDC"/>
    <w:rsid w:val="00490BCF"/>
    <w:rsid w:val="00493707"/>
    <w:rsid w:val="004968A2"/>
    <w:rsid w:val="004A19CA"/>
    <w:rsid w:val="004A3CF9"/>
    <w:rsid w:val="004B289C"/>
    <w:rsid w:val="004B2C78"/>
    <w:rsid w:val="004C185D"/>
    <w:rsid w:val="004C2034"/>
    <w:rsid w:val="004C64D5"/>
    <w:rsid w:val="004C67A0"/>
    <w:rsid w:val="004C69B3"/>
    <w:rsid w:val="004D4ED9"/>
    <w:rsid w:val="004E25BF"/>
    <w:rsid w:val="004F24F5"/>
    <w:rsid w:val="004F519E"/>
    <w:rsid w:val="004F76AB"/>
    <w:rsid w:val="0050679E"/>
    <w:rsid w:val="00507BDF"/>
    <w:rsid w:val="00507C33"/>
    <w:rsid w:val="00510B6A"/>
    <w:rsid w:val="00513720"/>
    <w:rsid w:val="00514C07"/>
    <w:rsid w:val="0051591C"/>
    <w:rsid w:val="00515A45"/>
    <w:rsid w:val="00517C8C"/>
    <w:rsid w:val="0052023D"/>
    <w:rsid w:val="005223CB"/>
    <w:rsid w:val="0053448A"/>
    <w:rsid w:val="00535A56"/>
    <w:rsid w:val="00536089"/>
    <w:rsid w:val="005414A9"/>
    <w:rsid w:val="00542EBB"/>
    <w:rsid w:val="00547073"/>
    <w:rsid w:val="00560B3D"/>
    <w:rsid w:val="00563DFB"/>
    <w:rsid w:val="005672C6"/>
    <w:rsid w:val="005735BD"/>
    <w:rsid w:val="00573888"/>
    <w:rsid w:val="00574724"/>
    <w:rsid w:val="00581CBC"/>
    <w:rsid w:val="005838ED"/>
    <w:rsid w:val="0058496C"/>
    <w:rsid w:val="0059029C"/>
    <w:rsid w:val="005922D4"/>
    <w:rsid w:val="00592AAD"/>
    <w:rsid w:val="0059603C"/>
    <w:rsid w:val="005A253D"/>
    <w:rsid w:val="005A7CC4"/>
    <w:rsid w:val="005B10F2"/>
    <w:rsid w:val="005B2794"/>
    <w:rsid w:val="005B2F9F"/>
    <w:rsid w:val="005B3227"/>
    <w:rsid w:val="005B66D4"/>
    <w:rsid w:val="005C0E36"/>
    <w:rsid w:val="005C3C4C"/>
    <w:rsid w:val="005C408C"/>
    <w:rsid w:val="005C4FDD"/>
    <w:rsid w:val="005E128A"/>
    <w:rsid w:val="005F3A21"/>
    <w:rsid w:val="005F4A5F"/>
    <w:rsid w:val="005F6670"/>
    <w:rsid w:val="005F6BC3"/>
    <w:rsid w:val="005F6D03"/>
    <w:rsid w:val="005F79BC"/>
    <w:rsid w:val="00603835"/>
    <w:rsid w:val="006051B5"/>
    <w:rsid w:val="00610E11"/>
    <w:rsid w:val="00611C1F"/>
    <w:rsid w:val="00612DC0"/>
    <w:rsid w:val="00624CF6"/>
    <w:rsid w:val="00634A2F"/>
    <w:rsid w:val="00643DA2"/>
    <w:rsid w:val="006502B3"/>
    <w:rsid w:val="00660A57"/>
    <w:rsid w:val="0066467D"/>
    <w:rsid w:val="00665708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C50D6"/>
    <w:rsid w:val="006E09EB"/>
    <w:rsid w:val="006E4017"/>
    <w:rsid w:val="006E4073"/>
    <w:rsid w:val="006E7CE0"/>
    <w:rsid w:val="006F4D6D"/>
    <w:rsid w:val="00701EDB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3498"/>
    <w:rsid w:val="00767E64"/>
    <w:rsid w:val="00774263"/>
    <w:rsid w:val="00774997"/>
    <w:rsid w:val="007773B2"/>
    <w:rsid w:val="00777499"/>
    <w:rsid w:val="00795BC1"/>
    <w:rsid w:val="00797418"/>
    <w:rsid w:val="00797CAE"/>
    <w:rsid w:val="007A0326"/>
    <w:rsid w:val="007B1253"/>
    <w:rsid w:val="007B1667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1797D"/>
    <w:rsid w:val="0082446A"/>
    <w:rsid w:val="008276C3"/>
    <w:rsid w:val="00833715"/>
    <w:rsid w:val="00837B7A"/>
    <w:rsid w:val="0084522B"/>
    <w:rsid w:val="008464BD"/>
    <w:rsid w:val="00850B75"/>
    <w:rsid w:val="008558DB"/>
    <w:rsid w:val="008579C6"/>
    <w:rsid w:val="008701DE"/>
    <w:rsid w:val="008718CA"/>
    <w:rsid w:val="00872162"/>
    <w:rsid w:val="00875B85"/>
    <w:rsid w:val="00876212"/>
    <w:rsid w:val="00877943"/>
    <w:rsid w:val="008819CD"/>
    <w:rsid w:val="0088252B"/>
    <w:rsid w:val="00892CDF"/>
    <w:rsid w:val="008939F2"/>
    <w:rsid w:val="00893F9C"/>
    <w:rsid w:val="00896920"/>
    <w:rsid w:val="008969BD"/>
    <w:rsid w:val="008971D0"/>
    <w:rsid w:val="008A00DD"/>
    <w:rsid w:val="008B0B71"/>
    <w:rsid w:val="008B15F1"/>
    <w:rsid w:val="008B1A1F"/>
    <w:rsid w:val="008B2D48"/>
    <w:rsid w:val="008B305F"/>
    <w:rsid w:val="008B7FCB"/>
    <w:rsid w:val="008C27A6"/>
    <w:rsid w:val="008C510F"/>
    <w:rsid w:val="008D2185"/>
    <w:rsid w:val="008D4D6E"/>
    <w:rsid w:val="008E1621"/>
    <w:rsid w:val="008E50FF"/>
    <w:rsid w:val="008F14F7"/>
    <w:rsid w:val="008F15D7"/>
    <w:rsid w:val="008F2C39"/>
    <w:rsid w:val="008F2DD1"/>
    <w:rsid w:val="009148ED"/>
    <w:rsid w:val="00921600"/>
    <w:rsid w:val="009239F4"/>
    <w:rsid w:val="00923FCC"/>
    <w:rsid w:val="00924242"/>
    <w:rsid w:val="0092490A"/>
    <w:rsid w:val="00930CB2"/>
    <w:rsid w:val="00940DC5"/>
    <w:rsid w:val="00944AC5"/>
    <w:rsid w:val="00950C44"/>
    <w:rsid w:val="00951028"/>
    <w:rsid w:val="0095255F"/>
    <w:rsid w:val="00954CBF"/>
    <w:rsid w:val="009620DF"/>
    <w:rsid w:val="0096270F"/>
    <w:rsid w:val="00964404"/>
    <w:rsid w:val="009646B1"/>
    <w:rsid w:val="00966F20"/>
    <w:rsid w:val="00970FDF"/>
    <w:rsid w:val="00982BA9"/>
    <w:rsid w:val="00985AC7"/>
    <w:rsid w:val="009871DA"/>
    <w:rsid w:val="00987B0B"/>
    <w:rsid w:val="0099358C"/>
    <w:rsid w:val="009A31F1"/>
    <w:rsid w:val="009B691F"/>
    <w:rsid w:val="009C22FF"/>
    <w:rsid w:val="009C4ACD"/>
    <w:rsid w:val="009C6722"/>
    <w:rsid w:val="009D0971"/>
    <w:rsid w:val="009D359E"/>
    <w:rsid w:val="009E201C"/>
    <w:rsid w:val="009E5076"/>
    <w:rsid w:val="009E773F"/>
    <w:rsid w:val="009E7BFA"/>
    <w:rsid w:val="00A03E90"/>
    <w:rsid w:val="00A07D5F"/>
    <w:rsid w:val="00A07E86"/>
    <w:rsid w:val="00A116BD"/>
    <w:rsid w:val="00A15BB4"/>
    <w:rsid w:val="00A2042A"/>
    <w:rsid w:val="00A20436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10FC"/>
    <w:rsid w:val="00A668F7"/>
    <w:rsid w:val="00A66C0E"/>
    <w:rsid w:val="00A67646"/>
    <w:rsid w:val="00A764FB"/>
    <w:rsid w:val="00A772ED"/>
    <w:rsid w:val="00A77BCB"/>
    <w:rsid w:val="00A77C2A"/>
    <w:rsid w:val="00A77FF0"/>
    <w:rsid w:val="00A8418B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0948"/>
    <w:rsid w:val="00AC0A39"/>
    <w:rsid w:val="00AC3636"/>
    <w:rsid w:val="00AC404D"/>
    <w:rsid w:val="00AD0D00"/>
    <w:rsid w:val="00AD0EF7"/>
    <w:rsid w:val="00AD214C"/>
    <w:rsid w:val="00AD3332"/>
    <w:rsid w:val="00AD5025"/>
    <w:rsid w:val="00AE5B2D"/>
    <w:rsid w:val="00AE73F4"/>
    <w:rsid w:val="00AE74D7"/>
    <w:rsid w:val="00AF0898"/>
    <w:rsid w:val="00AF477A"/>
    <w:rsid w:val="00B00E35"/>
    <w:rsid w:val="00B21625"/>
    <w:rsid w:val="00B21A2C"/>
    <w:rsid w:val="00B26471"/>
    <w:rsid w:val="00B332FB"/>
    <w:rsid w:val="00B333CC"/>
    <w:rsid w:val="00B3348E"/>
    <w:rsid w:val="00B3352A"/>
    <w:rsid w:val="00B34057"/>
    <w:rsid w:val="00B35C5B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95D31"/>
    <w:rsid w:val="00BA23A8"/>
    <w:rsid w:val="00BA3A4F"/>
    <w:rsid w:val="00BB4DEA"/>
    <w:rsid w:val="00BB5C75"/>
    <w:rsid w:val="00BB79B9"/>
    <w:rsid w:val="00BB7C13"/>
    <w:rsid w:val="00BC3EBE"/>
    <w:rsid w:val="00BC66A5"/>
    <w:rsid w:val="00BD556F"/>
    <w:rsid w:val="00BE088C"/>
    <w:rsid w:val="00BE171B"/>
    <w:rsid w:val="00BE1BC1"/>
    <w:rsid w:val="00BE25A2"/>
    <w:rsid w:val="00BE3B2E"/>
    <w:rsid w:val="00BE5F78"/>
    <w:rsid w:val="00BF0609"/>
    <w:rsid w:val="00BF0A8B"/>
    <w:rsid w:val="00BF2CCA"/>
    <w:rsid w:val="00BF59D3"/>
    <w:rsid w:val="00C01051"/>
    <w:rsid w:val="00C02715"/>
    <w:rsid w:val="00C05334"/>
    <w:rsid w:val="00C063B5"/>
    <w:rsid w:val="00C10304"/>
    <w:rsid w:val="00C2111D"/>
    <w:rsid w:val="00C21601"/>
    <w:rsid w:val="00C23A87"/>
    <w:rsid w:val="00C25540"/>
    <w:rsid w:val="00C26715"/>
    <w:rsid w:val="00C27D51"/>
    <w:rsid w:val="00C32518"/>
    <w:rsid w:val="00C33BA2"/>
    <w:rsid w:val="00C33F26"/>
    <w:rsid w:val="00C34CBF"/>
    <w:rsid w:val="00C408BF"/>
    <w:rsid w:val="00C46FE0"/>
    <w:rsid w:val="00C471C5"/>
    <w:rsid w:val="00C512EE"/>
    <w:rsid w:val="00C51A06"/>
    <w:rsid w:val="00C52057"/>
    <w:rsid w:val="00C53611"/>
    <w:rsid w:val="00C55F1E"/>
    <w:rsid w:val="00C565DB"/>
    <w:rsid w:val="00C61C17"/>
    <w:rsid w:val="00C67DFF"/>
    <w:rsid w:val="00C801DD"/>
    <w:rsid w:val="00C86C0F"/>
    <w:rsid w:val="00C90A0A"/>
    <w:rsid w:val="00CA7D3F"/>
    <w:rsid w:val="00CB0AB2"/>
    <w:rsid w:val="00CB18F4"/>
    <w:rsid w:val="00CB200F"/>
    <w:rsid w:val="00CB2D22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6D9A"/>
    <w:rsid w:val="00CE73AF"/>
    <w:rsid w:val="00CF112F"/>
    <w:rsid w:val="00CF28EE"/>
    <w:rsid w:val="00CF7518"/>
    <w:rsid w:val="00CF7CA3"/>
    <w:rsid w:val="00D01E5D"/>
    <w:rsid w:val="00D02589"/>
    <w:rsid w:val="00D03917"/>
    <w:rsid w:val="00D03E50"/>
    <w:rsid w:val="00D2082D"/>
    <w:rsid w:val="00D2474D"/>
    <w:rsid w:val="00D252B6"/>
    <w:rsid w:val="00D27CEA"/>
    <w:rsid w:val="00D35E61"/>
    <w:rsid w:val="00D42591"/>
    <w:rsid w:val="00D5381B"/>
    <w:rsid w:val="00D53BDE"/>
    <w:rsid w:val="00D665AF"/>
    <w:rsid w:val="00D761FD"/>
    <w:rsid w:val="00D7635A"/>
    <w:rsid w:val="00D76B42"/>
    <w:rsid w:val="00D813F8"/>
    <w:rsid w:val="00D867CB"/>
    <w:rsid w:val="00D87733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0E24"/>
    <w:rsid w:val="00DC194B"/>
    <w:rsid w:val="00DC1D3A"/>
    <w:rsid w:val="00DC6E3E"/>
    <w:rsid w:val="00DD0BBE"/>
    <w:rsid w:val="00DD0D0A"/>
    <w:rsid w:val="00DD32C9"/>
    <w:rsid w:val="00DD63D5"/>
    <w:rsid w:val="00DE023E"/>
    <w:rsid w:val="00DE389C"/>
    <w:rsid w:val="00DE594D"/>
    <w:rsid w:val="00DE5CCB"/>
    <w:rsid w:val="00DE7363"/>
    <w:rsid w:val="00DF65CA"/>
    <w:rsid w:val="00DF737E"/>
    <w:rsid w:val="00E00826"/>
    <w:rsid w:val="00E120BD"/>
    <w:rsid w:val="00E13070"/>
    <w:rsid w:val="00E20F1E"/>
    <w:rsid w:val="00E24D1E"/>
    <w:rsid w:val="00E25D24"/>
    <w:rsid w:val="00E26CB8"/>
    <w:rsid w:val="00E32622"/>
    <w:rsid w:val="00E32E53"/>
    <w:rsid w:val="00E3460B"/>
    <w:rsid w:val="00E35FA0"/>
    <w:rsid w:val="00E378AE"/>
    <w:rsid w:val="00E37A8F"/>
    <w:rsid w:val="00E400F6"/>
    <w:rsid w:val="00E41098"/>
    <w:rsid w:val="00E413F3"/>
    <w:rsid w:val="00E577EE"/>
    <w:rsid w:val="00E611F2"/>
    <w:rsid w:val="00E7087C"/>
    <w:rsid w:val="00E74E8F"/>
    <w:rsid w:val="00E85D3F"/>
    <w:rsid w:val="00E91514"/>
    <w:rsid w:val="00E95002"/>
    <w:rsid w:val="00EB0663"/>
    <w:rsid w:val="00EB2523"/>
    <w:rsid w:val="00EB4166"/>
    <w:rsid w:val="00EB70F2"/>
    <w:rsid w:val="00EC4E91"/>
    <w:rsid w:val="00ED0576"/>
    <w:rsid w:val="00ED7421"/>
    <w:rsid w:val="00EE0A74"/>
    <w:rsid w:val="00EE19ED"/>
    <w:rsid w:val="00EE229B"/>
    <w:rsid w:val="00F068F9"/>
    <w:rsid w:val="00F076A9"/>
    <w:rsid w:val="00F1117A"/>
    <w:rsid w:val="00F13DD1"/>
    <w:rsid w:val="00F15C0F"/>
    <w:rsid w:val="00F175A6"/>
    <w:rsid w:val="00F21FED"/>
    <w:rsid w:val="00F33900"/>
    <w:rsid w:val="00F33B41"/>
    <w:rsid w:val="00F45051"/>
    <w:rsid w:val="00F46FF7"/>
    <w:rsid w:val="00F542FF"/>
    <w:rsid w:val="00F57195"/>
    <w:rsid w:val="00F578FA"/>
    <w:rsid w:val="00F67B87"/>
    <w:rsid w:val="00F7031A"/>
    <w:rsid w:val="00F72418"/>
    <w:rsid w:val="00F734AB"/>
    <w:rsid w:val="00F773AB"/>
    <w:rsid w:val="00F86647"/>
    <w:rsid w:val="00F90D9B"/>
    <w:rsid w:val="00F9206A"/>
    <w:rsid w:val="00F9456D"/>
    <w:rsid w:val="00F954B1"/>
    <w:rsid w:val="00F95748"/>
    <w:rsid w:val="00F95D3D"/>
    <w:rsid w:val="00F96D71"/>
    <w:rsid w:val="00FA1E63"/>
    <w:rsid w:val="00FB0889"/>
    <w:rsid w:val="00FB0DA1"/>
    <w:rsid w:val="00FB72A5"/>
    <w:rsid w:val="00FC1AFC"/>
    <w:rsid w:val="00FC23B5"/>
    <w:rsid w:val="00FC5A8C"/>
    <w:rsid w:val="00FD24A4"/>
    <w:rsid w:val="00FD3923"/>
    <w:rsid w:val="00FD66E8"/>
    <w:rsid w:val="00FE42BD"/>
    <w:rsid w:val="00FE7E21"/>
    <w:rsid w:val="00FF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0679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4208A"/>
    <w:rsid w:val="000641CB"/>
    <w:rsid w:val="00081E0B"/>
    <w:rsid w:val="00086B05"/>
    <w:rsid w:val="000D031D"/>
    <w:rsid w:val="000D2FD1"/>
    <w:rsid w:val="000E09F6"/>
    <w:rsid w:val="0010761E"/>
    <w:rsid w:val="00114C36"/>
    <w:rsid w:val="0015142E"/>
    <w:rsid w:val="00176AD4"/>
    <w:rsid w:val="00183D70"/>
    <w:rsid w:val="0020617C"/>
    <w:rsid w:val="00243E9E"/>
    <w:rsid w:val="00295C43"/>
    <w:rsid w:val="0029631E"/>
    <w:rsid w:val="002B273D"/>
    <w:rsid w:val="002C58C5"/>
    <w:rsid w:val="002D0CAA"/>
    <w:rsid w:val="002D351F"/>
    <w:rsid w:val="003145FF"/>
    <w:rsid w:val="0032322F"/>
    <w:rsid w:val="00367B49"/>
    <w:rsid w:val="00385A1C"/>
    <w:rsid w:val="003C6A62"/>
    <w:rsid w:val="003D0EBC"/>
    <w:rsid w:val="003F741C"/>
    <w:rsid w:val="0041155F"/>
    <w:rsid w:val="00416A8A"/>
    <w:rsid w:val="00424258"/>
    <w:rsid w:val="0044302D"/>
    <w:rsid w:val="00443F16"/>
    <w:rsid w:val="00445C58"/>
    <w:rsid w:val="00453C00"/>
    <w:rsid w:val="004978C9"/>
    <w:rsid w:val="004D29C2"/>
    <w:rsid w:val="004E5714"/>
    <w:rsid w:val="004F607D"/>
    <w:rsid w:val="00505EB1"/>
    <w:rsid w:val="005442BF"/>
    <w:rsid w:val="00545635"/>
    <w:rsid w:val="005522CE"/>
    <w:rsid w:val="005B578D"/>
    <w:rsid w:val="005E2C4E"/>
    <w:rsid w:val="00631579"/>
    <w:rsid w:val="00637B21"/>
    <w:rsid w:val="00655E5B"/>
    <w:rsid w:val="006A2ED6"/>
    <w:rsid w:val="00773743"/>
    <w:rsid w:val="007A5231"/>
    <w:rsid w:val="007E4744"/>
    <w:rsid w:val="00826D8D"/>
    <w:rsid w:val="00836348"/>
    <w:rsid w:val="008670E9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D70C2"/>
    <w:rsid w:val="009E3193"/>
    <w:rsid w:val="009F3B26"/>
    <w:rsid w:val="00A37917"/>
    <w:rsid w:val="00A45CDD"/>
    <w:rsid w:val="00A613C7"/>
    <w:rsid w:val="00A7247C"/>
    <w:rsid w:val="00A87925"/>
    <w:rsid w:val="00AA60B0"/>
    <w:rsid w:val="00AD2ED2"/>
    <w:rsid w:val="00B27A47"/>
    <w:rsid w:val="00B318FE"/>
    <w:rsid w:val="00B31D25"/>
    <w:rsid w:val="00B558CD"/>
    <w:rsid w:val="00B93E12"/>
    <w:rsid w:val="00BC59B7"/>
    <w:rsid w:val="00BC7199"/>
    <w:rsid w:val="00BF3C5A"/>
    <w:rsid w:val="00C13807"/>
    <w:rsid w:val="00C5650A"/>
    <w:rsid w:val="00C56EA9"/>
    <w:rsid w:val="00C66326"/>
    <w:rsid w:val="00C74E4F"/>
    <w:rsid w:val="00D047DF"/>
    <w:rsid w:val="00D34611"/>
    <w:rsid w:val="00D43419"/>
    <w:rsid w:val="00D436FC"/>
    <w:rsid w:val="00D46CC3"/>
    <w:rsid w:val="00D74CC3"/>
    <w:rsid w:val="00DA75DE"/>
    <w:rsid w:val="00DD4B47"/>
    <w:rsid w:val="00DE5C26"/>
    <w:rsid w:val="00E33E03"/>
    <w:rsid w:val="00E41B47"/>
    <w:rsid w:val="00E62686"/>
    <w:rsid w:val="00E77ED5"/>
    <w:rsid w:val="00E96E7B"/>
    <w:rsid w:val="00EC3040"/>
    <w:rsid w:val="00F26CEE"/>
    <w:rsid w:val="00FA08B7"/>
    <w:rsid w:val="00FD7B98"/>
    <w:rsid w:val="00FE332F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7E57-BADA-465C-8C40-B79C4E72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13827</Words>
  <Characters>78817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2019-12-30T07:08:00Z</cp:lastPrinted>
  <dcterms:created xsi:type="dcterms:W3CDTF">2020-04-13T10:54:00Z</dcterms:created>
  <dcterms:modified xsi:type="dcterms:W3CDTF">2020-04-13T10:58:00Z</dcterms:modified>
</cp:coreProperties>
</file>