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B4A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60.1-022в</w:t>
      </w:r>
    </w:p>
    <w:p w:rsidR="00000000" w:rsidRDefault="003B4A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фрезерных пластин и фрез</w:t>
      </w:r>
    </w:p>
    <w:p w:rsidR="00000000" w:rsidRDefault="003B4A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3B4A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B4A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Петрозаводск</w:t>
            </w:r>
          </w:p>
        </w:tc>
        <w:tc>
          <w:tcPr>
            <w:tcW w:w="5102" w:type="dxa"/>
            <w:hideMark/>
          </w:tcPr>
          <w:p w:rsidR="00000000" w:rsidRDefault="003B4A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"Петрозаводскмаш"</w:t>
      </w: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"Петрозаводскмаш"</w:t>
      </w: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фрезерных пластин и фрез</w:t>
      </w:r>
    </w:p>
    <w:p w:rsidR="00000000" w:rsidRDefault="003B4A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пластины фрезерные </w:t>
      </w:r>
    </w:p>
    <w:p w:rsidR="00000000" w:rsidRDefault="003B4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3B4A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1 360 000 (Один миллион триста шестьдесят тысяч) рублей 00 копеек, включая НДС.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000000" w:rsidRDefault="003B4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№140123/1025/022,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№47183 .</w:t>
      </w:r>
    </w:p>
    <w:p w:rsidR="00000000" w:rsidRDefault="003B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«29» января 2014 года, по адресу: Аук. Конк. Дом-2 http://a-k-d.ru/.</w:t>
      </w:r>
    </w:p>
    <w:p w:rsidR="00000000" w:rsidRDefault="003B4AE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11:00:00 (время московское) «29» января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014 года на ЭТП Аук. Конк. Дом:</w:t>
      </w: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B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B4A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пластины фрезерные </w:t>
      </w:r>
    </w:p>
    <w:p w:rsidR="00000000" w:rsidRDefault="003B4A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294"/>
        <w:gridCol w:w="2377"/>
        <w:gridCol w:w="333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60103037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"Хоффманн Профессиональный Инструмент"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876 470 (Восемьсот семьдесят шесть тысяч четыреста семьдесят) рублей 58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60103295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"ПРОМЭКСПОРТ"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4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1 351 455 (Один миллион триста пятьдесят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одна тысяча четыреста пятьдесят пять) рублей 77 копеек , включая НДС </w:t>
            </w:r>
          </w:p>
        </w:tc>
      </w:tr>
    </w:tbl>
    <w:p w:rsidR="00000000" w:rsidRDefault="003B4AE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"Хоффманн Профессиональный Инструмент", Закрытое акционерное общество "ПРОМЭКСПОРТ" приняты к рассмот</w:t>
      </w:r>
      <w:r>
        <w:rPr>
          <w:rFonts w:eastAsia="Times New Roman"/>
          <w:sz w:val="28"/>
          <w:szCs w:val="28"/>
        </w:rPr>
        <w:t xml:space="preserve">рению. </w:t>
      </w:r>
    </w:p>
    <w:p w:rsidR="00000000" w:rsidRDefault="003B4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B4AE5">
      <w:pPr>
        <w:spacing w:after="0" w:line="240" w:lineRule="auto"/>
      </w:pPr>
      <w:r>
        <w:separator/>
      </w:r>
    </w:p>
  </w:endnote>
  <w:endnote w:type="continuationSeparator" w:id="0">
    <w:p w:rsidR="00000000" w:rsidRDefault="003B4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B4AE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60.1-022в</w:t>
    </w:r>
  </w:p>
  <w:p w:rsidR="00000000" w:rsidRDefault="003B4AE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фрезерных пластин и фрез</w:t>
    </w:r>
  </w:p>
  <w:p w:rsidR="00000000" w:rsidRDefault="003B4AE5">
    <w:pPr>
      <w:pStyle w:val="a9"/>
      <w:jc w:val="center"/>
      <w:rPr>
        <w:bCs/>
        <w:sz w:val="16"/>
        <w:szCs w:val="16"/>
      </w:rPr>
    </w:pPr>
  </w:p>
  <w:p w:rsidR="00000000" w:rsidRDefault="003B4AE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B4AE5">
      <w:pPr>
        <w:spacing w:after="0" w:line="240" w:lineRule="auto"/>
      </w:pPr>
      <w:r>
        <w:separator/>
      </w:r>
    </w:p>
  </w:footnote>
  <w:footnote w:type="continuationSeparator" w:id="0">
    <w:p w:rsidR="00000000" w:rsidRDefault="003B4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345AB"/>
    <w:multiLevelType w:val="multilevel"/>
    <w:tmpl w:val="D36A0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B4AE5"/>
    <w:rsid w:val="003B4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E9A33-1500-41C0-8336-F203C6E9E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2</cp:revision>
  <dcterms:created xsi:type="dcterms:W3CDTF">2014-01-29T14:16:00Z</dcterms:created>
  <dcterms:modified xsi:type="dcterms:W3CDTF">2014-01-29T14:16:00Z</dcterms:modified>
</cp:coreProperties>
</file>