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677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Z028945-1</w:t>
      </w:r>
    </w:p>
    <w:p w:rsidR="00000000" w:rsidRDefault="003677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мебели металлической</w:t>
      </w:r>
    </w:p>
    <w:p w:rsidR="00000000" w:rsidRDefault="003677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3677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677A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Сосноывй Бор</w:t>
            </w:r>
          </w:p>
        </w:tc>
        <w:tc>
          <w:tcPr>
            <w:tcW w:w="5102" w:type="dxa"/>
            <w:hideMark/>
          </w:tcPr>
          <w:p w:rsidR="00000000" w:rsidRDefault="003677A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ФЕДЕРАЛЬНОЕ ГОСУДАРСТВЕННОЕ УНИТАРНОЕ ПРЕДПРИЯТИЕ "НАУЧНО - ИССЛЕДОВАТЕЛЬСКИЙ ТЕХНОЛОГИЧЕСКИЙ ИНСТИТУТ ИМЕНИ 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АЛЕКСАНДРОВА"</w:t>
      </w: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НИТИ им. А.П.Александрова</w:t>
      </w: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мебели металлической</w:t>
      </w:r>
    </w:p>
    <w:p w:rsidR="00000000" w:rsidRDefault="00367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Мебель металлическая </w:t>
      </w:r>
    </w:p>
    <w:p w:rsidR="00000000" w:rsidRDefault="00367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367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238 092 (Двести тридцать восемь тысяч девяносто два) рубля 67 копеек, включая НДС. </w:t>
      </w:r>
    </w:p>
    <w:p w:rsidR="00000000" w:rsidRDefault="00367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№140206/0476/021,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№47684 .</w:t>
      </w:r>
    </w:p>
    <w:p w:rsidR="00000000" w:rsidRDefault="003677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677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«13» февраля 2014 года, по адресу: ФГУП "НИТИ им. А.П. Александрова".</w:t>
      </w:r>
    </w:p>
    <w:p w:rsidR="00000000" w:rsidRDefault="003677A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3677A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одачи на участие в запросе цен на 11:00:00 (время московское) «13» февраля 2014 года на ЭТП Аук. Конк. Дом:</w:t>
      </w: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заявок на участие в запросе цен - 1; </w:t>
      </w: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677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67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Мебель металли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ческая </w:t>
      </w:r>
    </w:p>
    <w:p w:rsidR="00000000" w:rsidRDefault="00367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34"/>
        <w:gridCol w:w="2610"/>
        <w:gridCol w:w="325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60107295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 с ограниченной ответственностью "ДиКом-Балтика"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208 193 (Двести восемь тысяч сто девяносто три) рубля 30 копеек , включая НДС </w:t>
            </w:r>
          </w:p>
        </w:tc>
      </w:tr>
    </w:tbl>
    <w:p w:rsidR="00000000" w:rsidRDefault="003677A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</w:t>
      </w:r>
      <w:r>
        <w:rPr>
          <w:rFonts w:eastAsia="Times New Roman"/>
          <w:sz w:val="28"/>
          <w:szCs w:val="28"/>
        </w:rPr>
        <w:t>лько одна заявка, подпунктом а) пункта 13.5.1 ЕОСЗ, открытый запрос цен на Право заключения договора на поставку мебели металлической признан несостоявшимся. Согласно решению закупочной комиссии, заявка участника Общество с ограниченной ответственностью "Д</w:t>
      </w:r>
      <w:r>
        <w:rPr>
          <w:rFonts w:eastAsia="Times New Roman"/>
          <w:sz w:val="28"/>
          <w:szCs w:val="28"/>
        </w:rPr>
        <w:t xml:space="preserve">иКом-Балтика" принята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80"/>
        <w:gridCol w:w="4275"/>
        <w:gridCol w:w="229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677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3677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00000" w:rsidRDefault="003677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677A5">
      <w:pPr>
        <w:spacing w:after="0" w:line="240" w:lineRule="auto"/>
      </w:pPr>
      <w:r>
        <w:separator/>
      </w:r>
    </w:p>
  </w:endnote>
  <w:endnote w:type="continuationSeparator" w:id="0">
    <w:p w:rsidR="00000000" w:rsidRDefault="00367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677A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Z028945-1</w:t>
    </w:r>
  </w:p>
  <w:p w:rsidR="00000000" w:rsidRDefault="003677A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мебели металлической</w:t>
    </w:r>
  </w:p>
  <w:p w:rsidR="00000000" w:rsidRDefault="003677A5">
    <w:pPr>
      <w:pStyle w:val="a9"/>
      <w:jc w:val="center"/>
      <w:rPr>
        <w:bCs/>
        <w:sz w:val="16"/>
        <w:szCs w:val="16"/>
      </w:rPr>
    </w:pPr>
  </w:p>
  <w:p w:rsidR="00000000" w:rsidRDefault="003677A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677A5">
      <w:pPr>
        <w:spacing w:after="0" w:line="240" w:lineRule="auto"/>
      </w:pPr>
      <w:r>
        <w:separator/>
      </w:r>
    </w:p>
  </w:footnote>
  <w:footnote w:type="continuationSeparator" w:id="0">
    <w:p w:rsidR="00000000" w:rsidRDefault="003677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677A5"/>
    <w:rsid w:val="00367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71451-AA2D-4E4F-8ED9-B505D1826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2559</Characters>
  <Application>Microsoft Office Word</Application>
  <DocSecurity>0</DocSecurity>
  <Lines>21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NVZubacheva</cp:lastModifiedBy>
  <cp:revision>2</cp:revision>
  <dcterms:created xsi:type="dcterms:W3CDTF">2014-02-13T10:57:00Z</dcterms:created>
  <dcterms:modified xsi:type="dcterms:W3CDTF">2014-02-13T10:57:00Z</dcterms:modified>
</cp:coreProperties>
</file>