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E3C96" w:rsidRDefault="00400C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РЕ-3746</w:t>
      </w:r>
    </w:p>
    <w:p w:rsidR="00000000" w:rsidRPr="00DE3C96" w:rsidRDefault="00400C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E3C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пневмокаркасных модулей</w:t>
      </w:r>
    </w:p>
    <w:p w:rsidR="00000000" w:rsidRPr="00DE3C96" w:rsidRDefault="00400C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E3C96" w:rsidRDefault="00400C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00C5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400C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00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00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400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00C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00C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0000" w:rsidRPr="00DE3C96" w:rsidRDefault="00400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3C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</w:t>
      </w:r>
      <w:r w:rsidRPr="00DE3C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х котировок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000000" w:rsidRPr="00DE3C96" w:rsidRDefault="00400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3C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пневмокаркасных модулей</w:t>
      </w:r>
    </w:p>
    <w:p w:rsidR="00000000" w:rsidRPr="00DE3C96" w:rsidRDefault="00400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Пневмокаркасные модули </w:t>
      </w:r>
    </w:p>
    <w:p w:rsidR="00000000" w:rsidRPr="00DE3C96" w:rsidRDefault="00400C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E3C96" w:rsidRDefault="00400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600 000 (Шестьсот тысяч) рубл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00 копеек, включая НДС. </w:t>
      </w:r>
    </w:p>
    <w:p w:rsidR="00000000" w:rsidRPr="00DE3C96" w:rsidRDefault="00400C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00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E3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3C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E3C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E3C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E3C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№140206/0508/023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№47691.</w:t>
      </w:r>
    </w:p>
    <w:p w:rsidR="00000000" w:rsidRDefault="00400C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00C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«14» фев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раля 2014 года, по адресу: Аук. Конк. Дом-2 http://a-k-d.ru/.</w:t>
      </w:r>
    </w:p>
    <w:p w:rsidR="00000000" w:rsidRDefault="00400C5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400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ое) «14» февраля 2014 года на ЭТП Аук. Конк. Дом:</w:t>
      </w:r>
    </w:p>
    <w:p w:rsidR="00000000" w:rsidRDefault="00400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400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400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00C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00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Пневмокаркасные модули </w:t>
      </w:r>
    </w:p>
    <w:p w:rsidR="00000000" w:rsidRDefault="00400C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982"/>
        <w:gridCol w:w="2396"/>
        <w:gridCol w:w="262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60107677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"Научно-Производственное Объедине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ние "Центр Профессионального Снаряжения"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590 000 (Пятьсот девяносто тысяч) рублей 00 копеек , включая НДС </w:t>
            </w:r>
          </w:p>
        </w:tc>
      </w:tr>
    </w:tbl>
    <w:p w:rsidR="00000000" w:rsidRDefault="00400C5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</w:t>
      </w:r>
      <w:r>
        <w:rPr>
          <w:rFonts w:eastAsia="Times New Roman"/>
          <w:sz w:val="28"/>
          <w:szCs w:val="28"/>
        </w:rPr>
        <w:t>унктом а) пункта 13.5.1 ЕОСЗ, открытый запрос цен на Право заключения договора на поставку пневмокаркасных модулей признан несостоявшимся. Согласно решению закупочной комиссии, заявка участника Закрытое акционерное общество "Научно-Производственное Объедин</w:t>
      </w:r>
      <w:r>
        <w:rPr>
          <w:rFonts w:eastAsia="Times New Roman"/>
          <w:sz w:val="28"/>
          <w:szCs w:val="28"/>
        </w:rPr>
        <w:t xml:space="preserve">ение "Центр Профессионального Снаряжения" принята к рассмотрению.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00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00C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00C52">
      <w:pPr>
        <w:spacing w:after="0" w:line="240" w:lineRule="auto"/>
      </w:pPr>
      <w:r>
        <w:separator/>
      </w:r>
    </w:p>
  </w:endnote>
  <w:endnote w:type="continuationSeparator" w:id="0">
    <w:p w:rsidR="00000000" w:rsidRDefault="00400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00C5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00C5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РЕ-3746</w:t>
    </w:r>
  </w:p>
  <w:p w:rsidR="00000000" w:rsidRDefault="00400C5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пневмокаркасных модулей</w:t>
    </w:r>
  </w:p>
  <w:p w:rsidR="00000000" w:rsidRDefault="00400C52">
    <w:pPr>
      <w:pStyle w:val="a9"/>
      <w:jc w:val="center"/>
      <w:rPr>
        <w:bCs/>
        <w:sz w:val="16"/>
        <w:szCs w:val="16"/>
      </w:rPr>
    </w:pPr>
  </w:p>
  <w:p w:rsidR="00000000" w:rsidRDefault="00400C5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3C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E3C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00C5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00C52">
      <w:pPr>
        <w:spacing w:after="0" w:line="240" w:lineRule="auto"/>
      </w:pPr>
      <w:r>
        <w:separator/>
      </w:r>
    </w:p>
  </w:footnote>
  <w:footnote w:type="continuationSeparator" w:id="0">
    <w:p w:rsidR="00000000" w:rsidRDefault="00400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00C5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00C5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00C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E3C96"/>
    <w:rsid w:val="00400C52"/>
    <w:rsid w:val="00DE3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E2FCC-CBD2-4E2C-B97D-EAC31F4F3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InVDmitrieva</cp:lastModifiedBy>
  <cp:revision>2</cp:revision>
  <dcterms:created xsi:type="dcterms:W3CDTF">2014-02-18T01:01:00Z</dcterms:created>
  <dcterms:modified xsi:type="dcterms:W3CDTF">2014-02-18T01:01:00Z</dcterms:modified>
</cp:coreProperties>
</file>