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1F1C" w:rsidRDefault="003A1F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ПРОТОКОЛ №60 Р3/П-14-2 </w:t>
      </w:r>
    </w:p>
    <w:p w:rsidR="002C1F1C" w:rsidRDefault="003A1FB9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</w:t>
      </w:r>
      <w:r w:rsidR="00A30CBA">
        <w:rPr>
          <w:rFonts w:ascii="Times New Roman" w:hAnsi="Times New Roman"/>
          <w:b/>
          <w:bCs/>
          <w:sz w:val="28"/>
        </w:rPr>
        <w:t>Единой</w:t>
      </w:r>
      <w:r>
        <w:rPr>
          <w:rFonts w:ascii="Times New Roman" w:hAnsi="Times New Roman"/>
          <w:b/>
          <w:bCs/>
          <w:sz w:val="28"/>
        </w:rPr>
        <w:t xml:space="preserve"> комиссии </w:t>
      </w:r>
      <w:proofErr w:type="gramStart"/>
      <w:r>
        <w:rPr>
          <w:rFonts w:ascii="Times New Roman" w:hAnsi="Times New Roman"/>
          <w:b/>
          <w:bCs/>
          <w:sz w:val="28"/>
        </w:rPr>
        <w:t>по рассмотрению заявок на отборочной стадии по открытому запросу предложений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по лоту №60 Р3/П-14 Поставка мотопомп и передвижной насосной установки для аварийной подачи воды для сооружения энергоблока №3 Ростовской АЭС </w:t>
      </w:r>
    </w:p>
    <w:p w:rsidR="002C1F1C" w:rsidRDefault="002C1F1C">
      <w:pPr>
        <w:pStyle w:val="ab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tbl>
      <w:tblPr>
        <w:tblW w:w="0" w:type="auto"/>
        <w:tblLook w:val="04A0"/>
      </w:tblPr>
      <w:tblGrid>
        <w:gridCol w:w="5133"/>
        <w:gridCol w:w="5118"/>
      </w:tblGrid>
      <w:tr w:rsidR="002C1F1C">
        <w:tc>
          <w:tcPr>
            <w:tcW w:w="5210" w:type="dxa"/>
            <w:hideMark/>
          </w:tcPr>
          <w:p w:rsidR="002C1F1C" w:rsidRDefault="003A1FB9">
            <w:pPr>
              <w:pStyle w:val="ab"/>
              <w:spacing w:after="0" w:line="276" w:lineRule="auto"/>
              <w:rPr>
                <w:rFonts w:ascii="Times New Roman" w:hAnsi="Times New Roman"/>
                <w:bCs/>
                <w:sz w:val="28"/>
                <w:lang w:val="en-US"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>г</w:t>
            </w: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. Н.Новгород</w:t>
            </w:r>
          </w:p>
        </w:tc>
        <w:tc>
          <w:tcPr>
            <w:tcW w:w="5210" w:type="dxa"/>
            <w:hideMark/>
          </w:tcPr>
          <w:p w:rsidR="002C1F1C" w:rsidRDefault="003A1FB9">
            <w:pPr>
              <w:pStyle w:val="ab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«12» марта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2C1F1C" w:rsidRDefault="002C1F1C">
      <w:pPr>
        <w:pStyle w:val="ab"/>
        <w:spacing w:after="0"/>
        <w:jc w:val="center"/>
        <w:rPr>
          <w:rFonts w:ascii="Times New Roman" w:hAnsi="Times New Roman"/>
          <w:b/>
          <w:bCs/>
          <w:sz w:val="28"/>
        </w:rPr>
      </w:pP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Открытый запрос предложений в электронной форме проводится в соответствии с </w:t>
      </w:r>
      <w:r w:rsidRPr="00AA3D48">
        <w:rPr>
          <w:rFonts w:ascii="Times New Roman" w:hAnsi="Times New Roman"/>
          <w:sz w:val="28"/>
          <w:szCs w:val="28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AA3D48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AA3D48">
        <w:rPr>
          <w:rFonts w:ascii="Times New Roman" w:hAnsi="Times New Roman"/>
          <w:sz w:val="28"/>
          <w:szCs w:val="28"/>
        </w:rPr>
        <w:t>Росатом</w:t>
      </w:r>
      <w:proofErr w:type="spellEnd"/>
      <w:r w:rsidRPr="00AA3D48">
        <w:rPr>
          <w:rFonts w:ascii="Times New Roman" w:hAnsi="Times New Roman"/>
          <w:sz w:val="28"/>
          <w:szCs w:val="28"/>
        </w:rPr>
        <w:t>» (протокол от 07.02.2012 № 37) (далее – ЕОСЗ) в его действующей редакции,</w:t>
      </w:r>
      <w:r>
        <w:rPr>
          <w:rFonts w:ascii="Times New Roman" w:hAnsi="Times New Roman"/>
          <w:sz w:val="28"/>
          <w:szCs w:val="28"/>
        </w:rPr>
        <w:t xml:space="preserve"> с использованием функционала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 согласно</w:t>
      </w:r>
      <w:r>
        <w:rPr>
          <w:rFonts w:ascii="Times New Roman" w:hAnsi="Times New Roman"/>
          <w:sz w:val="28"/>
          <w:szCs w:val="28"/>
        </w:rPr>
        <w:t xml:space="preserve"> регламенту ее работы.</w:t>
      </w:r>
    </w:p>
    <w:p w:rsidR="00A30CBA" w:rsidRDefault="00A30CBA" w:rsidP="00A30C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30CBA" w:rsidRDefault="00A30CBA" w:rsidP="00A30CBA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A30CBA" w:rsidRPr="001B1BA5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F527FF"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sz w:val="28"/>
          <w:szCs w:val="28"/>
        </w:rPr>
        <w:t>запроса предложений</w:t>
      </w:r>
      <w:r w:rsidRPr="00F527FF">
        <w:rPr>
          <w:rFonts w:ascii="Times New Roman" w:hAnsi="Times New Roman"/>
          <w:sz w:val="28"/>
          <w:szCs w:val="28"/>
        </w:rPr>
        <w:t xml:space="preserve"> Открытое акционерное общество НИЖЕГОРОДСКАЯ ИНЖИНИРИНГОВАЯ КОМПАНИЯ «АТОМЭНЕРГОПРОЕКТ»</w:t>
      </w: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Предмет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 w:rsidRPr="001B1BA5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№60 Р3/П-14 Поставка </w:t>
      </w:r>
      <w:proofErr w:type="spellStart"/>
      <w:r w:rsidRPr="001B1BA5">
        <w:rPr>
          <w:rFonts w:ascii="Times New Roman" w:hAnsi="Times New Roman"/>
          <w:sz w:val="28"/>
          <w:szCs w:val="28"/>
        </w:rPr>
        <w:t>мотопомп</w:t>
      </w:r>
      <w:proofErr w:type="spellEnd"/>
      <w:r w:rsidRPr="001B1BA5">
        <w:rPr>
          <w:rFonts w:ascii="Times New Roman" w:hAnsi="Times New Roman"/>
          <w:sz w:val="28"/>
          <w:szCs w:val="28"/>
        </w:rPr>
        <w:t xml:space="preserve"> и передвижной насосной установки для аварийной подачи воды для сооружения энергоблока №3 Ростовской АЭС</w:t>
      </w:r>
    </w:p>
    <w:p w:rsidR="00A30CBA" w:rsidRPr="001B1BA5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 w:rsidRPr="001B1BA5">
        <w:rPr>
          <w:rFonts w:ascii="Times New Roman" w:hAnsi="Times New Roman"/>
          <w:sz w:val="28"/>
          <w:szCs w:val="28"/>
        </w:rPr>
        <w:t xml:space="preserve"> </w:t>
      </w:r>
    </w:p>
    <w:p w:rsidR="00A30CBA" w:rsidRDefault="00A30CBA" w:rsidP="00A30CBA">
      <w:pPr>
        <w:rPr>
          <w:rFonts w:ascii="Times New Roman" w:hAnsi="Times New Roman"/>
          <w:sz w:val="28"/>
          <w:szCs w:val="28"/>
        </w:rPr>
      </w:pPr>
      <w:r w:rsidRPr="001B1BA5">
        <w:rPr>
          <w:rFonts w:ascii="Times New Roman" w:hAnsi="Times New Roman"/>
          <w:sz w:val="28"/>
          <w:szCs w:val="28"/>
        </w:rPr>
        <w:t xml:space="preserve">Начальная (максимальная) цена договора: 38 677 443 (Тридцать восемь миллионов шестьсот семьдесят семь тысяч четыреста сорок три) рубля 96 копеек, включая НДС. </w:t>
      </w:r>
    </w:p>
    <w:p w:rsidR="00A30CBA" w:rsidRPr="001B1BA5" w:rsidRDefault="00A30CBA" w:rsidP="00A30CBA">
      <w:pPr>
        <w:rPr>
          <w:rFonts w:ascii="Times New Roman" w:hAnsi="Times New Roman"/>
          <w:sz w:val="28"/>
          <w:szCs w:val="28"/>
        </w:rPr>
      </w:pP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 w:rsidRPr="00E55D80">
        <w:rPr>
          <w:rFonts w:ascii="Times New Roman" w:hAnsi="Times New Roman"/>
          <w:sz w:val="28"/>
          <w:szCs w:val="28"/>
        </w:rPr>
        <w:t xml:space="preserve">Объем и срок поставки: в соответствии со Спецификацией ((Приложение № 1 к проекту договора (ЧАСТЬ 2 «Проект договора» Тома 1 «ОБЩАЯ И КОММЕРЧЕСКАЯ ЧАСТИ» </w:t>
      </w:r>
      <w:r>
        <w:rPr>
          <w:rFonts w:ascii="Times New Roman" w:hAnsi="Times New Roman"/>
          <w:sz w:val="28"/>
          <w:szCs w:val="28"/>
        </w:rPr>
        <w:t>закупочной</w:t>
      </w:r>
      <w:r w:rsidRPr="00E55D80">
        <w:rPr>
          <w:rFonts w:ascii="Times New Roman" w:hAnsi="Times New Roman"/>
          <w:sz w:val="28"/>
          <w:szCs w:val="28"/>
        </w:rPr>
        <w:t xml:space="preserve"> документации)).</w:t>
      </w:r>
      <w:proofErr w:type="gramEnd"/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Извещение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о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проведении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в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электронной</w:t>
      </w:r>
      <w:r w:rsidRPr="001B1BA5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форме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документация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по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проведению</w:t>
      </w:r>
      <w:r w:rsidRPr="001B1BA5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опубликован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ы «20» февраля 2014 года в информационно</w:t>
      </w:r>
      <w:r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>
        <w:rPr>
          <w:rStyle w:val="a3"/>
          <w:rFonts w:ascii="Times New Roman" w:hAnsi="Times New Roman"/>
          <w:sz w:val="28"/>
          <w:szCs w:val="28"/>
        </w:rPr>
        <w:t>/</w:t>
      </w:r>
      <w:r>
        <w:rPr>
          <w:rFonts w:ascii="Times New Roman" w:hAnsi="Times New Roman"/>
          <w:sz w:val="28"/>
          <w:szCs w:val="28"/>
        </w:rPr>
        <w:t>,</w:t>
      </w:r>
      <w:r>
        <w:t xml:space="preserve"> </w:t>
      </w:r>
      <w:r>
        <w:rPr>
          <w:rFonts w:ascii="Times New Roman" w:hAnsi="Times New Roman"/>
          <w:sz w:val="28"/>
          <w:szCs w:val="28"/>
        </w:rPr>
        <w:t xml:space="preserve">закупка №31400909390, на официальном сайте о размещении заказов на закупки товаров, работ и услуг для нужд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>
          <w:rPr>
            <w:rStyle w:val="a3"/>
            <w:rFonts w:ascii="Times New Roman" w:hAnsi="Times New Roman"/>
            <w:sz w:val="28"/>
            <w:szCs w:val="28"/>
          </w:rPr>
          <w:t>http://zakupki.rosatom</w:t>
        </w:r>
        <w:proofErr w:type="gramEnd"/>
        <w:r>
          <w:rPr>
            <w:rStyle w:val="a3"/>
            <w:rFonts w:ascii="Times New Roman" w:hAnsi="Times New Roman"/>
            <w:sz w:val="28"/>
            <w:szCs w:val="28"/>
          </w:rPr>
          <w:t>.ru/</w:t>
        </w:r>
      </w:hyperlink>
      <w:r>
        <w:rPr>
          <w:rFonts w:ascii="Times New Roman" w:hAnsi="Times New Roman"/>
          <w:sz w:val="28"/>
          <w:szCs w:val="28"/>
        </w:rPr>
        <w:t xml:space="preserve">, закупка №140220/0536/130, на ЭТП </w:t>
      </w:r>
      <w:r w:rsidRPr="00E55D80">
        <w:rPr>
          <w:rFonts w:ascii="Times New Roman" w:hAnsi="Times New Roman"/>
          <w:sz w:val="28"/>
          <w:szCs w:val="28"/>
        </w:rPr>
        <w:t>«</w:t>
      </w:r>
      <w:proofErr w:type="spellStart"/>
      <w:r w:rsidRPr="00E55D80">
        <w:rPr>
          <w:rFonts w:ascii="Times New Roman" w:hAnsi="Times New Roman"/>
          <w:sz w:val="28"/>
          <w:szCs w:val="28"/>
        </w:rPr>
        <w:fldChar w:fldCharType="begin"/>
      </w:r>
      <w:r w:rsidRPr="00E55D80">
        <w:rPr>
          <w:rFonts w:ascii="Times New Roman" w:hAnsi="Times New Roman"/>
          <w:sz w:val="28"/>
          <w:szCs w:val="28"/>
        </w:rPr>
        <w:instrText xml:space="preserve"> HYPERLINK "http://www.a-k-d.ru/" </w:instrText>
      </w:r>
      <w:r w:rsidRPr="00E55D80">
        <w:rPr>
          <w:rFonts w:ascii="Times New Roman" w:hAnsi="Times New Roman"/>
          <w:sz w:val="28"/>
          <w:szCs w:val="28"/>
        </w:rPr>
        <w:fldChar w:fldCharType="separate"/>
      </w:r>
      <w:r w:rsidRPr="00E55D80">
        <w:rPr>
          <w:rStyle w:val="a3"/>
          <w:rFonts w:ascii="Times New Roman" w:hAnsi="Times New Roman"/>
          <w:sz w:val="28"/>
          <w:szCs w:val="28"/>
        </w:rPr>
        <w:t>a-k-d.ru</w:t>
      </w:r>
      <w:proofErr w:type="spellEnd"/>
      <w:r w:rsidRPr="00E55D80">
        <w:rPr>
          <w:rFonts w:ascii="Times New Roman" w:hAnsi="Times New Roman"/>
          <w:sz w:val="28"/>
          <w:szCs w:val="28"/>
        </w:rPr>
        <w:fldChar w:fldCharType="end"/>
      </w:r>
      <w:r w:rsidRPr="00E55D80"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  <w:szCs w:val="28"/>
        </w:rPr>
        <w:t>, закупка №</w:t>
      </w:r>
      <w:r w:rsidRPr="001B1BA5">
        <w:rPr>
          <w:rFonts w:ascii="Times New Roman" w:hAnsi="Times New Roman"/>
          <w:sz w:val="28"/>
          <w:szCs w:val="28"/>
        </w:rPr>
        <w:t>R023188</w:t>
      </w:r>
      <w:r>
        <w:rPr>
          <w:rFonts w:ascii="Times New Roman" w:hAnsi="Times New Roman"/>
          <w:sz w:val="28"/>
          <w:szCs w:val="28"/>
        </w:rPr>
        <w:t>.</w:t>
      </w:r>
    </w:p>
    <w:p w:rsidR="00A30CBA" w:rsidRDefault="00A30CBA" w:rsidP="00A30CBA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</w:p>
    <w:p w:rsidR="00A30CBA" w:rsidRDefault="00A30CBA" w:rsidP="00A30CBA">
      <w:pPr>
        <w:pStyle w:val="310"/>
        <w:ind w:firstLine="0"/>
        <w:rPr>
          <w:b w:val="0"/>
          <w:bCs w:val="0"/>
          <w:color w:val="FF0000"/>
          <w:sz w:val="28"/>
          <w:szCs w:val="24"/>
          <w:lang w:eastAsia="ru-RU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Единой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«12» марта 2014 года, по адресу: </w:t>
      </w:r>
      <w:r>
        <w:rPr>
          <w:b w:val="0"/>
          <w:bCs w:val="0"/>
          <w:color w:val="000000"/>
          <w:sz w:val="28"/>
          <w:szCs w:val="24"/>
        </w:rPr>
        <w:t>603006, г.Н.Новгород, пл. Свободы, д.3.</w:t>
      </w:r>
    </w:p>
    <w:p w:rsidR="00A30CBA" w:rsidRDefault="00A30CBA" w:rsidP="00A30CBA">
      <w:pPr>
        <w:spacing w:before="120"/>
        <w:outlineLvl w:val="0"/>
        <w:rPr>
          <w:rFonts w:ascii="Times New Roman" w:hAnsi="Times New Roman"/>
          <w:sz w:val="28"/>
        </w:rPr>
      </w:pPr>
    </w:p>
    <w:p w:rsidR="00A30CBA" w:rsidRPr="00DF24DD" w:rsidRDefault="00A30CBA" w:rsidP="00A30CBA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 w:rsidRPr="00DF24DD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DF24DD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752"/>
        <w:gridCol w:w="7373"/>
      </w:tblGrid>
      <w:tr w:rsidR="00A30CB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Должность</w:t>
            </w:r>
          </w:p>
        </w:tc>
      </w:tr>
      <w:tr w:rsidR="00A30CB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Председатель единой комиссии:</w:t>
            </w:r>
          </w:p>
        </w:tc>
      </w:tr>
      <w:tr w:rsidR="00A30CB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B6C1A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Старший вице-президент по проектированию</w:t>
            </w:r>
          </w:p>
        </w:tc>
      </w:tr>
      <w:tr w:rsidR="00A30CB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 с правом «вето»:</w:t>
            </w:r>
          </w:p>
        </w:tc>
      </w:tr>
      <w:tr w:rsidR="00A30CB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A30CB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/>
                <w:bCs/>
                <w:sz w:val="28"/>
                <w:szCs w:val="28"/>
                <w:highlight w:val="yellow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Члены единой комиссии:</w:t>
            </w:r>
          </w:p>
        </w:tc>
      </w:tr>
      <w:tr w:rsidR="00A30CBA" w:rsidRPr="00DF24DD" w:rsidTr="006E06B9">
        <w:trPr>
          <w:trHeight w:val="23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Руководитель Управления материально-технического обеспечения ОАО «Концерн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Росэнергоатом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30CBA" w:rsidRPr="00DF24DD" w:rsidTr="006E06B9">
        <w:trPr>
          <w:trHeight w:val="19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главного инженера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 xml:space="preserve"> – начальник управления</w:t>
            </w:r>
          </w:p>
        </w:tc>
      </w:tr>
      <w:tr w:rsidR="00A30CBA" w:rsidRPr="00DF24DD" w:rsidTr="006E06B9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Волгодонского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филиала (присутствовала в режиме видеоконференции)</w:t>
            </w:r>
          </w:p>
        </w:tc>
      </w:tr>
      <w:tr w:rsidR="00A30CBA" w:rsidRPr="00DF24DD" w:rsidTr="006E06B9">
        <w:trPr>
          <w:trHeight w:val="311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Первый заместитель начальника управления планирования закупок</w:t>
            </w:r>
          </w:p>
        </w:tc>
      </w:tr>
      <w:tr w:rsidR="00A30CBA" w:rsidRPr="00DF24DD" w:rsidTr="006E06B9">
        <w:trPr>
          <w:trHeight w:val="318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</w:t>
            </w:r>
          </w:p>
        </w:tc>
      </w:tr>
      <w:tr w:rsidR="00A30CBA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Заместитель начальника управления - начальник отдела корпоративной и договорной работы</w:t>
            </w:r>
          </w:p>
        </w:tc>
      </w:tr>
      <w:tr w:rsidR="00A30CBA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методологии и организации закупочных процедур</w:t>
            </w:r>
          </w:p>
        </w:tc>
      </w:tr>
      <w:tr w:rsidR="00A30CBA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финансового отдела</w:t>
            </w:r>
          </w:p>
        </w:tc>
      </w:tr>
      <w:tr w:rsidR="00A30CBA" w:rsidRPr="00DF24DD" w:rsidTr="006E06B9">
        <w:trPr>
          <w:trHeight w:val="324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Начальник отдела контроля договорных обязательств СМР</w:t>
            </w:r>
          </w:p>
        </w:tc>
      </w:tr>
      <w:tr w:rsidR="00A30CBA" w:rsidRPr="00DF24DD" w:rsidTr="006E06B9">
        <w:trPr>
          <w:trHeight w:val="327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Начальник группы отдела поставок трубопроводов и арматуры</w:t>
            </w:r>
          </w:p>
        </w:tc>
      </w:tr>
      <w:tr w:rsidR="00A30CBA" w:rsidRPr="00DF24DD" w:rsidTr="006E06B9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/>
                <w:bCs/>
                <w:sz w:val="28"/>
                <w:szCs w:val="28"/>
              </w:rPr>
              <w:t>Секретарь единой комиссии без права голоса:</w:t>
            </w:r>
          </w:p>
        </w:tc>
      </w:tr>
      <w:tr w:rsidR="00A30CBA" w:rsidRPr="00DF24DD" w:rsidTr="006E06B9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Специалист 1 категории отдела методологии и организации закупочных процедур</w:t>
            </w:r>
          </w:p>
        </w:tc>
      </w:tr>
    </w:tbl>
    <w:p w:rsidR="00A30CBA" w:rsidRPr="00DF24DD" w:rsidRDefault="00A30CBA" w:rsidP="00A30CB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A30CBA" w:rsidRDefault="00A30CBA" w:rsidP="00A30C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12 из 17 членов Единой комиссии. </w:t>
      </w:r>
    </w:p>
    <w:p w:rsidR="002C1F1C" w:rsidRDefault="00A30CBA" w:rsidP="00A30CBA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Кворум имеется.</w:t>
      </w:r>
    </w:p>
    <w:p w:rsidR="002C1F1C" w:rsidRDefault="002C1F1C">
      <w:pPr>
        <w:rPr>
          <w:rFonts w:ascii="Times New Roman" w:hAnsi="Times New Roman"/>
          <w:sz w:val="28"/>
        </w:rPr>
      </w:pPr>
    </w:p>
    <w:p w:rsidR="002C1F1C" w:rsidRDefault="003A1FB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1. Согласно протоколу открытия доступа к заявкам на участие в запросе предложений от «04» марта 2014 года №60 Р3/П-14-1 были поданы заявки на участие в запросе предложений следующими участниками </w:t>
      </w:r>
      <w:r>
        <w:rPr>
          <w:rFonts w:ascii="Times New Roman" w:hAnsi="Times New Roman"/>
          <w:bCs/>
          <w:sz w:val="28"/>
        </w:rPr>
        <w:t>запроса предложений</w:t>
      </w:r>
      <w:r>
        <w:rPr>
          <w:rFonts w:ascii="Times New Roman" w:hAnsi="Times New Roman"/>
          <w:sz w:val="28"/>
        </w:rPr>
        <w:t>:</w:t>
      </w:r>
    </w:p>
    <w:p w:rsidR="00A30CBA" w:rsidRDefault="00A30CBA">
      <w:pPr>
        <w:rPr>
          <w:rFonts w:ascii="Times New Roman" w:hAnsi="Times New Roman"/>
          <w:sz w:val="28"/>
        </w:rPr>
      </w:pP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/>
      </w:tblPr>
      <w:tblGrid>
        <w:gridCol w:w="1783"/>
        <w:gridCol w:w="3739"/>
        <w:gridCol w:w="4529"/>
      </w:tblGrid>
      <w:tr w:rsidR="00A30CBA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№ Предложения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предложений 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Предложении</w:t>
            </w:r>
          </w:p>
        </w:tc>
      </w:tr>
      <w:tr w:rsidR="00A30CBA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60112456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ЗАО «ГИДРОМАШСЕРВИС»</w:t>
            </w:r>
          </w:p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7733015025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38 165 507 (Тридцать восемь миллионов сто шестьдесят пять тысяч пятьсот семь) рублей 00 копеек, включая НДС </w:t>
            </w:r>
          </w:p>
        </w:tc>
      </w:tr>
      <w:tr w:rsidR="00A30CBA" w:rsidTr="006E06B9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60112531 </w:t>
            </w:r>
          </w:p>
        </w:tc>
        <w:tc>
          <w:tcPr>
            <w:tcW w:w="186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ООО "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НАМИ-Т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"</w:t>
            </w:r>
          </w:p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ИНН:  5050020731</w:t>
            </w:r>
          </w:p>
        </w:tc>
        <w:tc>
          <w:tcPr>
            <w:tcW w:w="2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30CBA" w:rsidRDefault="00A30CBA" w:rsidP="006E06B9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Цена заявки: 75 263 999 (Семьдесят пять миллионов двести шестьдесят три тысячи девятьсот девяносто девять) рублей 99 копеек, включая НДС </w:t>
            </w:r>
          </w:p>
        </w:tc>
      </w:tr>
    </w:tbl>
    <w:p w:rsidR="00A30CBA" w:rsidRDefault="00A30CBA" w:rsidP="00A30CBA">
      <w:pPr>
        <w:pStyle w:val="af1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2C1F1C" w:rsidRDefault="003A1FB9">
      <w:pPr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2. По результатам рассмотрения заявок на участие в запросе предложений на отборочной стадии </w:t>
      </w:r>
      <w:r w:rsidR="00A30CBA">
        <w:rPr>
          <w:rFonts w:ascii="Times New Roman" w:hAnsi="Times New Roman"/>
          <w:sz w:val="28"/>
        </w:rPr>
        <w:t>Единой</w:t>
      </w:r>
      <w:r>
        <w:rPr>
          <w:rFonts w:ascii="Times New Roman" w:hAnsi="Times New Roman"/>
          <w:sz w:val="28"/>
        </w:rPr>
        <w:t xml:space="preserve"> комиссией были</w:t>
      </w:r>
      <w:r>
        <w:rPr>
          <w:rFonts w:ascii="Times New Roman" w:hAnsi="Times New Roman"/>
          <w:i/>
          <w:iCs/>
          <w:sz w:val="28"/>
        </w:rPr>
        <w:t xml:space="preserve"> </w:t>
      </w:r>
      <w:r>
        <w:rPr>
          <w:rFonts w:ascii="Times New Roman" w:hAnsi="Times New Roman"/>
          <w:sz w:val="28"/>
        </w:rPr>
        <w:t>приняты следующие решения:</w:t>
      </w:r>
    </w:p>
    <w:p w:rsidR="002C1F1C" w:rsidRPr="00A30CBA" w:rsidRDefault="003A1FB9">
      <w:pPr>
        <w:pStyle w:val="af1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 w:rsidR="00A30CBA">
        <w:rPr>
          <w:sz w:val="28"/>
          <w:szCs w:val="28"/>
        </w:rPr>
        <w:t>1</w:t>
      </w:r>
      <w:r w:rsidRPr="00A30CBA">
        <w:rPr>
          <w:sz w:val="28"/>
          <w:szCs w:val="28"/>
        </w:rPr>
        <w:t xml:space="preserve">. Отказать в допуске к дальнейшему участию в запросе предложений следующим участникам запроса предложений, подавшим заявки: </w:t>
      </w:r>
    </w:p>
    <w:p w:rsidR="002C1F1C" w:rsidRPr="00A30CBA" w:rsidRDefault="003A1FB9">
      <w:pPr>
        <w:pStyle w:val="af1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 w:rsidR="00A30CBA">
        <w:rPr>
          <w:sz w:val="28"/>
          <w:szCs w:val="28"/>
        </w:rPr>
        <w:t>1</w:t>
      </w:r>
      <w:r w:rsidRPr="00A30CBA">
        <w:rPr>
          <w:sz w:val="28"/>
          <w:szCs w:val="28"/>
        </w:rPr>
        <w:t xml:space="preserve">.1. </w:t>
      </w:r>
      <w:r w:rsidR="00A30CBA">
        <w:rPr>
          <w:sz w:val="28"/>
          <w:szCs w:val="28"/>
        </w:rPr>
        <w:t>ООО</w:t>
      </w:r>
      <w:r w:rsidRPr="00A30CBA">
        <w:rPr>
          <w:sz w:val="28"/>
          <w:szCs w:val="28"/>
        </w:rPr>
        <w:t xml:space="preserve"> "</w:t>
      </w:r>
      <w:proofErr w:type="gramStart"/>
      <w:r w:rsidRPr="00A30CBA">
        <w:rPr>
          <w:sz w:val="28"/>
          <w:szCs w:val="28"/>
        </w:rPr>
        <w:t>НАМИ-Т</w:t>
      </w:r>
      <w:proofErr w:type="gramEnd"/>
      <w:r w:rsidRPr="00A30CBA">
        <w:rPr>
          <w:sz w:val="28"/>
          <w:szCs w:val="28"/>
        </w:rPr>
        <w:t>" в соответствии с пунктом 19.8 и на основании подпункта «</w:t>
      </w:r>
      <w:proofErr w:type="spellStart"/>
      <w:r w:rsidRPr="00A30CBA">
        <w:rPr>
          <w:sz w:val="28"/>
          <w:szCs w:val="28"/>
        </w:rPr>
        <w:t>д</w:t>
      </w:r>
      <w:proofErr w:type="spellEnd"/>
      <w:r w:rsidRPr="00A30CBA">
        <w:rPr>
          <w:sz w:val="28"/>
          <w:szCs w:val="28"/>
        </w:rPr>
        <w:t>» пункта 14.9.4 ЕОСЗ, подпункта «а» пункта 4.14.2.4 документации, а именно: превышена начальная (максимальная) цена договора</w:t>
      </w:r>
    </w:p>
    <w:p w:rsidR="002C1F1C" w:rsidRPr="00A30CBA" w:rsidRDefault="003A1FB9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A30CBA">
        <w:rPr>
          <w:rFonts w:ascii="Times New Roman" w:eastAsiaTheme="minorHAnsi" w:hAnsi="Times New Roman"/>
          <w:sz w:val="28"/>
        </w:rPr>
        <w:t xml:space="preserve">Результаты голосования членов закупочной комиссии: </w:t>
      </w:r>
      <w:r w:rsidRPr="00A30CBA">
        <w:rPr>
          <w:rFonts w:ascii="Times New Roman" w:eastAsiaTheme="minorHAnsi" w:hAnsi="Times New Roman"/>
          <w:sz w:val="28"/>
        </w:rPr>
        <w:br/>
        <w:t xml:space="preserve">«за» - </w:t>
      </w:r>
      <w:r w:rsidR="00A30CBA">
        <w:rPr>
          <w:rFonts w:ascii="Times New Roman" w:eastAsiaTheme="minorHAnsi" w:hAnsi="Times New Roman"/>
          <w:sz w:val="28"/>
        </w:rPr>
        <w:t>12</w:t>
      </w:r>
      <w:r w:rsidRPr="00A30CBA">
        <w:rPr>
          <w:rFonts w:ascii="Times New Roman" w:eastAsiaTheme="minorHAnsi" w:hAnsi="Times New Roman"/>
          <w:sz w:val="28"/>
        </w:rPr>
        <w:t xml:space="preserve"> голосов;</w:t>
      </w:r>
      <w:r w:rsidRPr="00A30CBA">
        <w:rPr>
          <w:rFonts w:ascii="Times New Roman" w:eastAsiaTheme="minorHAnsi" w:hAnsi="Times New Roman"/>
          <w:sz w:val="28"/>
        </w:rPr>
        <w:br/>
        <w:t>«против» - 0 голосов;</w:t>
      </w:r>
      <w:r w:rsidRPr="00A30CBA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A30CBA" w:rsidRDefault="00A30CBA" w:rsidP="00A30C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</w:p>
    <w:p w:rsidR="00A30CBA" w:rsidRPr="00DB6C1A" w:rsidRDefault="003A1FB9" w:rsidP="00A30CBA">
      <w:pPr>
        <w:pStyle w:val="af1"/>
        <w:spacing w:before="0" w:beforeAutospacing="0" w:after="0" w:afterAutospacing="0"/>
        <w:jc w:val="both"/>
        <w:rPr>
          <w:sz w:val="28"/>
          <w:szCs w:val="28"/>
        </w:rPr>
      </w:pPr>
      <w:r w:rsidRPr="00A30CBA">
        <w:rPr>
          <w:sz w:val="28"/>
          <w:szCs w:val="28"/>
        </w:rPr>
        <w:t>2.</w:t>
      </w:r>
      <w:r w:rsidR="00A30CBA">
        <w:rPr>
          <w:sz w:val="28"/>
          <w:szCs w:val="28"/>
        </w:rPr>
        <w:t>2</w:t>
      </w:r>
      <w:r w:rsidRPr="00A30CBA">
        <w:rPr>
          <w:sz w:val="28"/>
          <w:szCs w:val="28"/>
        </w:rPr>
        <w:t xml:space="preserve">. </w:t>
      </w:r>
      <w:r w:rsidR="00A30CBA" w:rsidRPr="00844DD0">
        <w:rPr>
          <w:sz w:val="28"/>
          <w:szCs w:val="28"/>
        </w:rPr>
        <w:t>В соответствии с подразделом 19.8, на основании пункта 14.8.4 ЕОСЗ и пункта 4.14.1.8 документации по запросу предложений направить запросы по уточнению заявок на участие в запросе предложений, а именно:</w:t>
      </w:r>
      <w:r w:rsidR="00A30CBA" w:rsidRPr="00DB6C1A">
        <w:rPr>
          <w:sz w:val="28"/>
          <w:szCs w:val="28"/>
        </w:rPr>
        <w:t xml:space="preserve"> </w:t>
      </w:r>
    </w:p>
    <w:p w:rsidR="002C1F1C" w:rsidRPr="00A30CBA" w:rsidRDefault="00A30CBA" w:rsidP="00A30CBA">
      <w:pPr>
        <w:pStyle w:val="af1"/>
        <w:jc w:val="both"/>
        <w:rPr>
          <w:sz w:val="28"/>
          <w:szCs w:val="28"/>
        </w:rPr>
      </w:pPr>
      <w:r w:rsidRPr="00DB6C1A">
        <w:rPr>
          <w:sz w:val="28"/>
          <w:szCs w:val="28"/>
        </w:rPr>
        <w:t>2.</w:t>
      </w:r>
      <w:r>
        <w:rPr>
          <w:sz w:val="28"/>
          <w:szCs w:val="28"/>
        </w:rPr>
        <w:t>2</w:t>
      </w:r>
      <w:r w:rsidRPr="00DB6C1A">
        <w:rPr>
          <w:sz w:val="28"/>
          <w:szCs w:val="28"/>
        </w:rPr>
        <w:t xml:space="preserve">.1. направить участнику </w:t>
      </w:r>
      <w:r>
        <w:rPr>
          <w:sz w:val="28"/>
          <w:szCs w:val="28"/>
        </w:rPr>
        <w:t>запроса предложений</w:t>
      </w:r>
      <w:r w:rsidRPr="00DB6C1A">
        <w:rPr>
          <w:sz w:val="28"/>
          <w:szCs w:val="28"/>
        </w:rPr>
        <w:t>:</w:t>
      </w:r>
      <w:r w:rsidR="003A1FB9" w:rsidRPr="00A30CBA">
        <w:rPr>
          <w:sz w:val="28"/>
          <w:szCs w:val="28"/>
        </w:rPr>
        <w:t xml:space="preserve"> </w:t>
      </w:r>
      <w:r>
        <w:rPr>
          <w:sz w:val="28"/>
          <w:szCs w:val="28"/>
        </w:rPr>
        <w:t>ЗАО</w:t>
      </w:r>
      <w:r w:rsidR="003A1FB9" w:rsidRPr="00A30CBA">
        <w:rPr>
          <w:sz w:val="28"/>
          <w:szCs w:val="28"/>
        </w:rPr>
        <w:t xml:space="preserve"> «ГИДРОМАШСЕРВИС» запрос о разъяснении положений предложения на участие в запросе предложений </w:t>
      </w:r>
    </w:p>
    <w:p w:rsidR="00A30CBA" w:rsidRPr="00DB6C1A" w:rsidRDefault="00A30CBA" w:rsidP="00A30CBA">
      <w:pPr>
        <w:keepLines w:val="0"/>
        <w:jc w:val="left"/>
        <w:rPr>
          <w:rFonts w:ascii="Times New Roman" w:eastAsiaTheme="minorHAnsi" w:hAnsi="Times New Roman"/>
          <w:sz w:val="28"/>
        </w:rPr>
      </w:pPr>
      <w:r w:rsidRPr="00DB6C1A">
        <w:rPr>
          <w:rFonts w:ascii="Times New Roman" w:eastAsiaTheme="minorHAnsi" w:hAnsi="Times New Roman"/>
          <w:sz w:val="28"/>
        </w:rPr>
        <w:lastRenderedPageBreak/>
        <w:t xml:space="preserve">Результаты голосования членов закупочной комиссии: </w:t>
      </w:r>
      <w:r w:rsidRPr="00DB6C1A">
        <w:rPr>
          <w:rFonts w:ascii="Times New Roman" w:eastAsiaTheme="minorHAnsi" w:hAnsi="Times New Roman"/>
          <w:sz w:val="28"/>
        </w:rPr>
        <w:br/>
        <w:t xml:space="preserve">«за» - </w:t>
      </w:r>
      <w:r>
        <w:rPr>
          <w:rFonts w:ascii="Times New Roman" w:eastAsiaTheme="minorHAnsi" w:hAnsi="Times New Roman"/>
          <w:sz w:val="28"/>
        </w:rPr>
        <w:t>12</w:t>
      </w:r>
      <w:r w:rsidRPr="00DB6C1A">
        <w:rPr>
          <w:rFonts w:ascii="Times New Roman" w:eastAsiaTheme="minorHAnsi" w:hAnsi="Times New Roman"/>
          <w:sz w:val="28"/>
        </w:rPr>
        <w:t xml:space="preserve"> голосов;</w:t>
      </w:r>
      <w:r w:rsidRPr="00DB6C1A">
        <w:rPr>
          <w:rFonts w:ascii="Times New Roman" w:eastAsiaTheme="minorHAnsi" w:hAnsi="Times New Roman"/>
          <w:sz w:val="28"/>
        </w:rPr>
        <w:br/>
        <w:t>«против» - 0 голосов;</w:t>
      </w:r>
      <w:r w:rsidRPr="00DB6C1A">
        <w:rPr>
          <w:rFonts w:ascii="Times New Roman" w:eastAsiaTheme="minorHAnsi" w:hAnsi="Times New Roman"/>
          <w:sz w:val="28"/>
        </w:rPr>
        <w:br/>
        <w:t xml:space="preserve">«воздержался» - 0 голосов. </w:t>
      </w:r>
    </w:p>
    <w:p w:rsidR="00A30CBA" w:rsidRPr="00DB6C1A" w:rsidRDefault="00A30CBA" w:rsidP="00A30CBA">
      <w:pPr>
        <w:outlineLvl w:val="0"/>
        <w:rPr>
          <w:rFonts w:ascii="Times New Roman" w:hAnsi="Times New Roman"/>
          <w:sz w:val="28"/>
        </w:rPr>
      </w:pPr>
    </w:p>
    <w:p w:rsidR="00A30CBA" w:rsidRPr="00DF24DD" w:rsidRDefault="00A30CBA" w:rsidP="00A30CBA">
      <w:pPr>
        <w:keepLines w:val="0"/>
        <w:ind w:firstLine="540"/>
        <w:jc w:val="left"/>
        <w:rPr>
          <w:rFonts w:ascii="Times New Roman" w:hAnsi="Times New Roman"/>
          <w:b/>
          <w:sz w:val="28"/>
          <w:szCs w:val="28"/>
        </w:rPr>
      </w:pPr>
      <w:r w:rsidRPr="00DF24DD">
        <w:rPr>
          <w:rFonts w:ascii="Times New Roman" w:hAnsi="Times New Roman"/>
          <w:b/>
          <w:sz w:val="28"/>
          <w:szCs w:val="28"/>
        </w:rPr>
        <w:t>Единая комиссия:</w:t>
      </w:r>
    </w:p>
    <w:p w:rsidR="00A30CBA" w:rsidRPr="00DF24DD" w:rsidRDefault="00A30CBA" w:rsidP="00A30CBA">
      <w:pPr>
        <w:keepLines w:val="0"/>
        <w:jc w:val="left"/>
        <w:rPr>
          <w:rFonts w:ascii="Times New Roman" w:hAnsi="Times New Roman"/>
          <w:b/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245"/>
        <w:gridCol w:w="4820"/>
      </w:tblGrid>
      <w:tr w:rsidR="00A30CBA" w:rsidRPr="00DF24DD" w:rsidTr="006E06B9"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jc w:val="center"/>
              <w:rPr>
                <w:rFonts w:ascii="Times New Roman" w:eastAsiaTheme="minorHAnsi" w:hAnsi="Times New Roman"/>
                <w:b/>
                <w:sz w:val="28"/>
                <w:szCs w:val="28"/>
              </w:rPr>
            </w:pPr>
            <w:r w:rsidRPr="00DF24DD">
              <w:rPr>
                <w:rFonts w:ascii="Times New Roman" w:eastAsiaTheme="minorHAnsi" w:hAnsi="Times New Roman"/>
                <w:b/>
                <w:sz w:val="28"/>
                <w:szCs w:val="28"/>
              </w:rPr>
              <w:t>Подпись</w:t>
            </w: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autoSpaceDE w:val="0"/>
              <w:autoSpaceDN w:val="0"/>
              <w:adjustRightInd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Иванов Юрий Алексеевич</w:t>
            </w:r>
          </w:p>
        </w:tc>
        <w:tc>
          <w:tcPr>
            <w:tcW w:w="4820" w:type="dxa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proofErr w:type="spellStart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Тюкаев</w:t>
            </w:r>
            <w:proofErr w:type="spellEnd"/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 xml:space="preserve"> Дмитрий Алексеевич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Приходько Сергей Анатольевич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Трофименко Виктория Альбертовна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Камсков Анатолий Борисович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Старцев Олег Николаевич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Мазурова Ирина Ард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а</w:t>
            </w:r>
            <w:r>
              <w:rPr>
                <w:rFonts w:ascii="Times New Roman" w:hAnsi="Times New Roman"/>
                <w:bCs/>
                <w:sz w:val="28"/>
                <w:szCs w:val="28"/>
              </w:rPr>
              <w:t>льеновна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ascii="Times New Roman" w:hAnsi="Times New Roman"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Лимаренко Дмитрий Валерьевич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rPr>
                <w:rFonts w:ascii="Times New Roman" w:hAnsi="Times New Roman"/>
                <w:bCs/>
                <w:sz w:val="28"/>
                <w:szCs w:val="28"/>
              </w:rPr>
            </w:pPr>
            <w:r w:rsidRPr="00DF24DD">
              <w:rPr>
                <w:rFonts w:ascii="Times New Roman" w:hAnsi="Times New Roman"/>
                <w:bCs/>
                <w:sz w:val="28"/>
                <w:szCs w:val="28"/>
              </w:rPr>
              <w:t>Кузьмина Светлана Витальевна</w:t>
            </w:r>
          </w:p>
        </w:tc>
        <w:tc>
          <w:tcPr>
            <w:tcW w:w="4820" w:type="dxa"/>
            <w:vAlign w:val="center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A30CBA" w:rsidRPr="00DF24DD" w:rsidTr="006E06B9">
        <w:trPr>
          <w:trHeight w:val="397"/>
        </w:trPr>
        <w:tc>
          <w:tcPr>
            <w:tcW w:w="5245" w:type="dxa"/>
            <w:vAlign w:val="center"/>
          </w:tcPr>
          <w:p w:rsidR="00A30CBA" w:rsidRPr="00DF24DD" w:rsidRDefault="00A30CBA" w:rsidP="006E06B9">
            <w:pPr>
              <w:jc w:val="left"/>
              <w:rPr>
                <w:rFonts w:eastAsiaTheme="minorHAnsi"/>
                <w:sz w:val="28"/>
                <w:szCs w:val="28"/>
              </w:rPr>
            </w:pPr>
            <w:r>
              <w:rPr>
                <w:rFonts w:ascii="Times New Roman" w:hAnsi="Times New Roman"/>
                <w:bCs/>
                <w:sz w:val="28"/>
                <w:szCs w:val="28"/>
              </w:rPr>
              <w:t>Беспалова Людмила Маулитзяновна</w:t>
            </w:r>
          </w:p>
        </w:tc>
        <w:tc>
          <w:tcPr>
            <w:tcW w:w="4820" w:type="dxa"/>
          </w:tcPr>
          <w:p w:rsidR="00A30CBA" w:rsidRPr="00DF24DD" w:rsidRDefault="00A30CBA" w:rsidP="006E06B9">
            <w:pPr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A30CBA" w:rsidRPr="00DF24DD" w:rsidRDefault="00A30CBA" w:rsidP="00A30CBA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2C1F1C" w:rsidRDefault="002C1F1C" w:rsidP="00A30CBA">
      <w:pPr>
        <w:keepLines w:val="0"/>
        <w:jc w:val="left"/>
        <w:rPr>
          <w:rFonts w:ascii="Times New Roman" w:eastAsiaTheme="minorHAnsi" w:hAnsi="Times New Roman"/>
          <w:sz w:val="28"/>
          <w:szCs w:val="28"/>
          <w:lang w:val="en-US"/>
        </w:rPr>
      </w:pPr>
    </w:p>
    <w:sectPr w:rsidR="002C1F1C" w:rsidSect="00A30CBA">
      <w:footerReference w:type="default" r:id="rId10"/>
      <w:pgSz w:w="11906" w:h="16838"/>
      <w:pgMar w:top="1560" w:right="737" w:bottom="1701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A7B77" w:rsidRDefault="009A7B77">
      <w:r>
        <w:separator/>
      </w:r>
    </w:p>
  </w:endnote>
  <w:endnote w:type="continuationSeparator" w:id="0">
    <w:p w:rsidR="009A7B77" w:rsidRDefault="009A7B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C1F1C" w:rsidRDefault="003A1FB9">
    <w:pPr>
      <w:pStyle w:val="ab"/>
      <w:spacing w:after="0"/>
      <w:jc w:val="center"/>
      <w:outlineLvl w:val="0"/>
      <w:rPr>
        <w:rFonts w:ascii="Times New Roman" w:hAnsi="Times New Roman"/>
        <w:sz w:val="16"/>
        <w:szCs w:val="16"/>
      </w:rPr>
    </w:pPr>
    <w:r>
      <w:rPr>
        <w:rFonts w:ascii="Times New Roman" w:hAnsi="Times New Roman"/>
        <w:sz w:val="16"/>
        <w:szCs w:val="16"/>
      </w:rPr>
      <w:t>Протокол № 60 Р3/П-14-2 от «12» марта 2014</w:t>
    </w:r>
    <w:r>
      <w:rPr>
        <w:rFonts w:ascii="Times New Roman" w:hAnsi="Times New Roman"/>
        <w:color w:val="FF0000"/>
        <w:sz w:val="16"/>
        <w:szCs w:val="16"/>
      </w:rPr>
      <w:t xml:space="preserve"> </w:t>
    </w:r>
    <w:r>
      <w:rPr>
        <w:rFonts w:ascii="Times New Roman" w:hAnsi="Times New Roman"/>
        <w:sz w:val="16"/>
        <w:szCs w:val="16"/>
      </w:rPr>
      <w:t xml:space="preserve">заседания </w:t>
    </w:r>
    <w:r w:rsidR="00A30CBA">
      <w:rPr>
        <w:rFonts w:ascii="Times New Roman" w:hAnsi="Times New Roman"/>
        <w:sz w:val="16"/>
        <w:szCs w:val="16"/>
      </w:rPr>
      <w:t>Единой</w:t>
    </w:r>
    <w:r>
      <w:rPr>
        <w:rFonts w:ascii="Times New Roman" w:hAnsi="Times New Roman"/>
        <w:sz w:val="16"/>
        <w:szCs w:val="16"/>
      </w:rPr>
      <w:t xml:space="preserve"> комиссии по рассмотрению заявок на отборочной стадии по открытому запросу предложений на право заключения договора на поставку по лоту №60 Р3/П-14 Поставка мотопомп и передвижной насосной установки для аварийной подачи воды для сооружения энергоблока №3 Ростовской АЭС </w:t>
    </w:r>
  </w:p>
  <w:sdt>
    <w:sdtPr>
      <w:rPr>
        <w:rFonts w:ascii="Times New Roman" w:hAnsi="Times New Roman"/>
        <w:sz w:val="16"/>
        <w:szCs w:val="16"/>
      </w:rPr>
      <w:id w:val="98381352"/>
      <w:docPartObj>
        <w:docPartGallery w:val="Page Numbers (Top of Page)"/>
        <w:docPartUnique/>
      </w:docPartObj>
    </w:sdtPr>
    <w:sdtContent>
      <w:p w:rsidR="002C1F1C" w:rsidRDefault="003A1FB9">
        <w:pPr>
          <w:pStyle w:val="ab"/>
          <w:spacing w:after="0"/>
          <w:jc w:val="center"/>
          <w:outlineLvl w:val="0"/>
          <w:rPr>
            <w:rFonts w:ascii="Times New Roman" w:hAnsi="Times New Roman"/>
            <w:sz w:val="16"/>
            <w:szCs w:val="16"/>
          </w:rPr>
        </w:pPr>
        <w:r>
          <w:rPr>
            <w:rFonts w:ascii="Times New Roman" w:hAnsi="Times New Roman"/>
            <w:sz w:val="16"/>
            <w:szCs w:val="16"/>
          </w:rPr>
          <w:t xml:space="preserve">Страница </w:t>
        </w:r>
        <w:r w:rsidR="002C1F1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PAGE</w:instrText>
        </w:r>
        <w:r w:rsidR="002C1F1C">
          <w:rPr>
            <w:rFonts w:ascii="Times New Roman" w:hAnsi="Times New Roman"/>
            <w:sz w:val="16"/>
            <w:szCs w:val="16"/>
          </w:rPr>
          <w:fldChar w:fldCharType="separate"/>
        </w:r>
        <w:r w:rsidR="0062771D">
          <w:rPr>
            <w:rFonts w:ascii="Times New Roman" w:hAnsi="Times New Roman"/>
            <w:noProof/>
            <w:sz w:val="16"/>
            <w:szCs w:val="16"/>
          </w:rPr>
          <w:t>3</w:t>
        </w:r>
        <w:r w:rsidR="002C1F1C">
          <w:rPr>
            <w:rFonts w:ascii="Times New Roman" w:hAnsi="Times New Roman"/>
            <w:sz w:val="16"/>
            <w:szCs w:val="16"/>
          </w:rPr>
          <w:fldChar w:fldCharType="end"/>
        </w:r>
        <w:r>
          <w:rPr>
            <w:rFonts w:ascii="Times New Roman" w:hAnsi="Times New Roman"/>
            <w:sz w:val="16"/>
            <w:szCs w:val="16"/>
          </w:rPr>
          <w:t xml:space="preserve"> из </w:t>
        </w:r>
        <w:r w:rsidR="002C1F1C">
          <w:rPr>
            <w:rFonts w:ascii="Times New Roman" w:hAnsi="Times New Roman"/>
            <w:sz w:val="16"/>
            <w:szCs w:val="16"/>
          </w:rPr>
          <w:fldChar w:fldCharType="begin"/>
        </w:r>
        <w:r>
          <w:rPr>
            <w:rFonts w:ascii="Times New Roman" w:hAnsi="Times New Roman"/>
            <w:sz w:val="16"/>
            <w:szCs w:val="16"/>
          </w:rPr>
          <w:instrText>NUMPAGES</w:instrText>
        </w:r>
        <w:r w:rsidR="002C1F1C">
          <w:rPr>
            <w:rFonts w:ascii="Times New Roman" w:hAnsi="Times New Roman"/>
            <w:sz w:val="16"/>
            <w:szCs w:val="16"/>
          </w:rPr>
          <w:fldChar w:fldCharType="separate"/>
        </w:r>
        <w:r w:rsidR="0062771D">
          <w:rPr>
            <w:rFonts w:ascii="Times New Roman" w:hAnsi="Times New Roman"/>
            <w:noProof/>
            <w:sz w:val="16"/>
            <w:szCs w:val="16"/>
          </w:rPr>
          <w:t>4</w:t>
        </w:r>
        <w:r w:rsidR="002C1F1C">
          <w:rPr>
            <w:rFonts w:ascii="Times New Roman" w:hAnsi="Times New Roman"/>
            <w:sz w:val="16"/>
            <w:szCs w:val="16"/>
          </w:rPr>
          <w:fldChar w:fldCharType="end"/>
        </w:r>
      </w:p>
    </w:sdtContent>
  </w:sdt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A7B77" w:rsidRDefault="009A7B77">
      <w:r>
        <w:separator/>
      </w:r>
    </w:p>
  </w:footnote>
  <w:footnote w:type="continuationSeparator" w:id="0">
    <w:p w:rsidR="009A7B77" w:rsidRDefault="009A7B7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8AA447A"/>
    <w:multiLevelType w:val="multilevel"/>
    <w:tmpl w:val="7BE471F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A1FB9"/>
    <w:rsid w:val="002C1F1C"/>
    <w:rsid w:val="003A1FB9"/>
    <w:rsid w:val="0062771D"/>
    <w:rsid w:val="009A7B77"/>
    <w:rsid w:val="00A30C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F1C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3">
    <w:name w:val="heading 3"/>
    <w:basedOn w:val="a"/>
    <w:next w:val="a"/>
    <w:link w:val="30"/>
    <w:uiPriority w:val="99"/>
    <w:semiHidden/>
    <w:unhideWhenUsed/>
    <w:qFormat/>
    <w:rsid w:val="002C1F1C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2C1F1C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2C1F1C"/>
    <w:rPr>
      <w:color w:val="800080" w:themeColor="followedHyperlink"/>
      <w:u w:val="single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2C1F1C"/>
    <w:rPr>
      <w:rFonts w:ascii="Arial" w:eastAsia="Times New Roman" w:hAnsi="Arial" w:cs="Arial" w:hint="default"/>
      <w:b/>
      <w:bCs/>
      <w:sz w:val="28"/>
      <w:szCs w:val="26"/>
      <w:lang w:eastAsia="ru-RU"/>
    </w:rPr>
  </w:style>
  <w:style w:type="paragraph" w:styleId="a5">
    <w:name w:val="annotation text"/>
    <w:basedOn w:val="a"/>
    <w:link w:val="a6"/>
    <w:uiPriority w:val="99"/>
    <w:semiHidden/>
    <w:unhideWhenUsed/>
    <w:rsid w:val="002C1F1C"/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2C1F1C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2C1F1C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2C1F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9">
    <w:name w:val="footer"/>
    <w:basedOn w:val="a"/>
    <w:link w:val="aa"/>
    <w:uiPriority w:val="99"/>
    <w:semiHidden/>
    <w:unhideWhenUsed/>
    <w:rsid w:val="002C1F1C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2C1F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b">
    <w:name w:val="Body Text"/>
    <w:basedOn w:val="a"/>
    <w:link w:val="ac"/>
    <w:uiPriority w:val="99"/>
    <w:unhideWhenUsed/>
    <w:rsid w:val="002C1F1C"/>
    <w:pPr>
      <w:spacing w:after="160"/>
    </w:pPr>
  </w:style>
  <w:style w:type="character" w:customStyle="1" w:styleId="ac">
    <w:name w:val="Основной текст Знак"/>
    <w:basedOn w:val="a0"/>
    <w:link w:val="ab"/>
    <w:uiPriority w:val="99"/>
    <w:locked/>
    <w:rsid w:val="002C1F1C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d">
    <w:name w:val="Balloon Text"/>
    <w:basedOn w:val="a"/>
    <w:link w:val="ae"/>
    <w:uiPriority w:val="99"/>
    <w:semiHidden/>
    <w:unhideWhenUsed/>
    <w:rsid w:val="002C1F1C"/>
    <w:rPr>
      <w:rFonts w:ascii="Tahoma" w:hAnsi="Tahoma" w:cs="Tahoma"/>
      <w:sz w:val="16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locked/>
    <w:rsid w:val="002C1F1C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">
    <w:name w:val="List Paragraph"/>
    <w:basedOn w:val="a"/>
    <w:uiPriority w:val="34"/>
    <w:qFormat/>
    <w:rsid w:val="002C1F1C"/>
    <w:pPr>
      <w:ind w:left="720"/>
      <w:contextualSpacing/>
    </w:pPr>
  </w:style>
  <w:style w:type="paragraph" w:customStyle="1" w:styleId="31">
    <w:name w:val="Основной текст 31"/>
    <w:basedOn w:val="a"/>
    <w:uiPriority w:val="99"/>
    <w:rsid w:val="002C1F1C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2C1F1C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0">
    <w:name w:val="annotation reference"/>
    <w:uiPriority w:val="99"/>
    <w:semiHidden/>
    <w:unhideWhenUsed/>
    <w:rsid w:val="002C1F1C"/>
    <w:rPr>
      <w:sz w:val="16"/>
      <w:szCs w:val="16"/>
    </w:rPr>
  </w:style>
  <w:style w:type="paragraph" w:styleId="af1">
    <w:name w:val="Normal (Web)"/>
    <w:basedOn w:val="a"/>
    <w:uiPriority w:val="99"/>
    <w:unhideWhenUsed/>
    <w:rsid w:val="002C1F1C"/>
    <w:pPr>
      <w:keepLines w:val="0"/>
      <w:spacing w:before="100" w:beforeAutospacing="1" w:after="100" w:afterAutospacing="1"/>
      <w:jc w:val="left"/>
    </w:pPr>
    <w:rPr>
      <w:rFonts w:ascii="Times New Roman" w:eastAsiaTheme="minorEastAsia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5F5651-78F9-4110-B281-FF48C8F5C5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909</Words>
  <Characters>5186</Characters>
  <Application>Microsoft Office Word</Application>
  <DocSecurity>0</DocSecurity>
  <Lines>43</Lines>
  <Paragraphs>12</Paragraphs>
  <ScaleCrop>false</ScaleCrop>
  <Company/>
  <LinksUpToDate>false</LinksUpToDate>
  <CharactersWithSpaces>6083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6621</cp:lastModifiedBy>
  <cp:revision>4</cp:revision>
  <cp:lastPrinted>2014-03-12T13:10:00Z</cp:lastPrinted>
  <dcterms:created xsi:type="dcterms:W3CDTF">2014-03-12T13:02:00Z</dcterms:created>
  <dcterms:modified xsi:type="dcterms:W3CDTF">2014-03-12T13:12:00Z</dcterms:modified>
</cp:coreProperties>
</file>