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761C" w:rsidRPr="00E2761C" w:rsidRDefault="00E2761C" w:rsidP="00E2761C">
      <w:pPr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</w:pPr>
      <w:r w:rsidRPr="00E2761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bookmarkStart w:id="0" w:name="_GoBack"/>
      <w:r w:rsidRPr="00E2761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C020665-4</w:t>
      </w:r>
      <w:bookmarkEnd w:id="0"/>
    </w:p>
    <w:p w:rsidR="00E2761C" w:rsidRPr="00E2761C" w:rsidRDefault="00E2761C" w:rsidP="00E2761C">
      <w:pPr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proofErr w:type="gramStart"/>
      <w:r w:rsidRPr="00E2761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переторжки</w:t>
      </w:r>
      <w:proofErr w:type="gramEnd"/>
      <w:r w:rsidRPr="00E2761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по </w:t>
      </w:r>
      <w:r w:rsidRPr="00E2761C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открытому конкурсу</w:t>
      </w:r>
      <w:r w:rsidRPr="00E2761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 на право заключения договора на поставку лакокрасочных материалов (номенклатурная группа №1.29 - поставка лакокрасочных материалов для судостроительных работ). </w:t>
      </w:r>
    </w:p>
    <w:p w:rsidR="00E2761C" w:rsidRPr="00E2761C" w:rsidRDefault="00E2761C" w:rsidP="00E2761C">
      <w:pPr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27"/>
        <w:gridCol w:w="5008"/>
      </w:tblGrid>
      <w:tr w:rsidR="00E2761C" w:rsidRPr="00E2761C" w:rsidTr="00771F1D">
        <w:tc>
          <w:tcPr>
            <w:tcW w:w="5210" w:type="dxa"/>
            <w:hideMark/>
          </w:tcPr>
          <w:p w:rsidR="00E2761C" w:rsidRPr="00E2761C" w:rsidRDefault="00E2761C" w:rsidP="00E2761C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E2761C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E2761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E2761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210" w:type="dxa"/>
            <w:hideMark/>
          </w:tcPr>
          <w:p w:rsidR="00E2761C" w:rsidRPr="00E2761C" w:rsidRDefault="00E2761C" w:rsidP="00E2761C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«24» </w:t>
            </w:r>
            <w:proofErr w:type="spellStart"/>
            <w:r w:rsidRPr="00E2761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июля</w:t>
            </w:r>
            <w:proofErr w:type="spellEnd"/>
            <w:r w:rsidRPr="00E2761C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 w:rsidRPr="00E2761C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E2761C" w:rsidRPr="00E2761C" w:rsidRDefault="00E2761C" w:rsidP="00E2761C">
      <w:pPr>
        <w:spacing w:after="0" w:line="240" w:lineRule="auto"/>
        <w:jc w:val="center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</w:p>
    <w:p w:rsidR="00E2761C" w:rsidRPr="00E2761C" w:rsidRDefault="00E2761C" w:rsidP="00E2761C">
      <w:pPr>
        <w:tabs>
          <w:tab w:val="left" w:pos="-14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Открытый конкурс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», утвержденным решением наблюдательного совета </w:t>
      </w:r>
      <w:proofErr w:type="spellStart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(протокол от 07.02.2012 № 37), а также с использованием функционала ЭТП 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proofErr w:type="spellStart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. Дом</w:t>
      </w:r>
      <w:r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E2761C" w:rsidRPr="00E2761C" w:rsidRDefault="00E2761C" w:rsidP="00E2761C">
      <w:pPr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2761C" w:rsidRPr="00E2761C" w:rsidRDefault="00E2761C" w:rsidP="00E2761C">
      <w:pPr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E2761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заказе:</w:t>
      </w:r>
    </w:p>
    <w:p w:rsidR="00E2761C" w:rsidRDefault="00E2761C" w:rsidP="00E2761C">
      <w:pPr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E2761C" w:rsidRPr="00E2761C" w:rsidRDefault="00E2761C" w:rsidP="00E2761C">
      <w:pPr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2761C" w:rsidRDefault="00E2761C" w:rsidP="00E2761C">
      <w:pPr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Организатор размещения заказа: ФГУП атомного флота (ФГУП "Атомфлот")</w:t>
      </w:r>
    </w:p>
    <w:p w:rsidR="00E2761C" w:rsidRPr="00E2761C" w:rsidRDefault="00E2761C" w:rsidP="00E2761C">
      <w:pPr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2761C" w:rsidRPr="00E2761C" w:rsidRDefault="00E2761C" w:rsidP="00E2761C">
      <w:pPr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Предмет конкурса: право заключения договора на поставку лакокрасочных материалов (номенклатурная группа №1.29 - поставка лакокрасочных материалов для судостроительных работ).</w:t>
      </w:r>
    </w:p>
    <w:p w:rsidR="00E2761C" w:rsidRPr="00E2761C" w:rsidRDefault="00E2761C" w:rsidP="00E2761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договора: Поставка лакокрасочных материалов </w:t>
      </w:r>
    </w:p>
    <w:p w:rsidR="00E2761C" w:rsidRPr="00E2761C" w:rsidRDefault="00E2761C" w:rsidP="00E2761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2761C" w:rsidRPr="00E2761C" w:rsidRDefault="00E2761C" w:rsidP="00E2761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22 991 175 (Двадцать два миллиона девятьсот девяносто одна тысяча сто семьдесят пять) рублей 00 копеек, включая НДС. </w:t>
      </w:r>
    </w:p>
    <w:p w:rsidR="00E2761C" w:rsidRPr="00E2761C" w:rsidRDefault="00E2761C" w:rsidP="00E2761C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2761C" w:rsidRPr="00E2761C" w:rsidRDefault="00E2761C" w:rsidP="00E2761C">
      <w:pPr>
        <w:tabs>
          <w:tab w:val="left" w:pos="252"/>
        </w:tabs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E2761C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конкурса в электронной форме</w:t>
      </w: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 конкурсная документация опубликован</w:t>
      </w:r>
      <w:r w:rsidRPr="00E2761C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 xml:space="preserve">ы «20» июня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4" w:history="1">
        <w:r w:rsidRPr="00E2761C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E2761C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закупка 31401267215, на официальном сайте о размещении заказов на закупки товаров, работ и услуг для нужд </w:t>
      </w:r>
      <w:proofErr w:type="spellStart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Госкорпорации</w:t>
      </w:r>
      <w:proofErr w:type="spellEnd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</w:t>
      </w:r>
      <w:proofErr w:type="spellStart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Росатом</w:t>
      </w:r>
      <w:proofErr w:type="spellEnd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» </w:t>
      </w:r>
      <w:hyperlink r:id="rId5" w:history="1">
        <w:r w:rsidRPr="00E2761C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№140620/0466/220,</w:t>
      </w:r>
      <w:r w:rsidRPr="00E2761C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proofErr w:type="spellStart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Аук</w:t>
      </w:r>
      <w:proofErr w:type="spellEnd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. </w:t>
      </w:r>
      <w:proofErr w:type="spellStart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Конк</w:t>
      </w:r>
      <w:proofErr w:type="spellEnd"/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>. Дом, закупка №C020665.</w:t>
      </w:r>
    </w:p>
    <w:p w:rsidR="00E2761C" w:rsidRPr="00E2761C" w:rsidRDefault="00E2761C" w:rsidP="00E2761C">
      <w:pPr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E2761C" w:rsidRDefault="00E2761C" w:rsidP="00E2761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По результатам рассмотрения заявок на участие в конкурсе на </w:t>
      </w:r>
      <w:r w:rsidRPr="00E2761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отборочной стадии</w:t>
      </w: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, в соответствии с решением конкурсной комиссии, по результатам рассмотрения заявок, оформленных протоколами от «16» июля 2014 № C020665-2, от «18» июля 2014 № C020665-3, были направлены приглашения на участие в процедуре переторжки в </w:t>
      </w:r>
      <w:r w:rsidRPr="00E2761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очной</w:t>
      </w:r>
      <w:r w:rsidRPr="00E2761C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форме всем допущенным участникам конкурса, а именно:</w:t>
      </w:r>
    </w:p>
    <w:p w:rsidR="00E2761C" w:rsidRPr="00E2761C" w:rsidRDefault="00E2761C" w:rsidP="00E2761C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84"/>
        <w:gridCol w:w="4059"/>
        <w:gridCol w:w="4876"/>
      </w:tblGrid>
      <w:tr w:rsidR="00E2761C" w:rsidRPr="00E2761C" w:rsidTr="00771F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Первоначальное предложение участника конкурса </w:t>
            </w: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(руб., с учетом НДС)</w:t>
            </w:r>
          </w:p>
        </w:tc>
      </w:tr>
      <w:tr w:rsidR="00E2761C" w:rsidRPr="00E2761C" w:rsidTr="00771F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60155407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«</w:t>
            </w:r>
            <w:proofErr w:type="spellStart"/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Йотун</w:t>
            </w:r>
            <w:proofErr w:type="spellEnd"/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Пэйнтс</w:t>
            </w:r>
            <w:proofErr w:type="spellEnd"/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</w: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ИНН</w:t>
            </w:r>
            <w:proofErr w:type="gramEnd"/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7805360880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17.372.064,38</w:t>
            </w:r>
          </w:p>
        </w:tc>
      </w:tr>
      <w:tr w:rsidR="00E2761C" w:rsidRPr="00E2761C" w:rsidTr="00771F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60155617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Акзо</w:t>
            </w:r>
            <w:proofErr w:type="spellEnd"/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Нобель"</w:t>
            </w: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</w: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 xml:space="preserve">ИНН 7743761696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22.666.000,50</w:t>
            </w:r>
          </w:p>
        </w:tc>
      </w:tr>
    </w:tbl>
    <w:p w:rsidR="00E2761C" w:rsidRDefault="00E2761C" w:rsidP="00E2761C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E2761C" w:rsidRPr="00E2761C" w:rsidRDefault="00E2761C" w:rsidP="00E2761C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E2761C" w:rsidRDefault="00E2761C" w:rsidP="00E2761C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E2761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Процедура переторжки в отношении цены договора проведена в очной форме на электронной торговой площадке </w:t>
      </w:r>
      <w:proofErr w:type="spellStart"/>
      <w:r w:rsidRPr="00E2761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Аук</w:t>
      </w:r>
      <w:proofErr w:type="spellEnd"/>
      <w:r w:rsidRPr="00E2761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. </w:t>
      </w:r>
      <w:proofErr w:type="spellStart"/>
      <w:r w:rsidRPr="00E2761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Конк</w:t>
      </w:r>
      <w:proofErr w:type="spellEnd"/>
      <w:r w:rsidRPr="00E2761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. Дом «24» июля 2014 года начиная с 09:00:00 по 12:00:00 (время московское).</w:t>
      </w:r>
    </w:p>
    <w:p w:rsidR="00E2761C" w:rsidRDefault="00E2761C" w:rsidP="00E2761C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E2761C" w:rsidRPr="00E2761C" w:rsidRDefault="00E2761C" w:rsidP="00E2761C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E2761C" w:rsidRDefault="00E2761C" w:rsidP="00E2761C">
      <w:pPr>
        <w:spacing w:after="0" w:line="240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  <w:r w:rsidRPr="00E2761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lastRenderedPageBreak/>
        <w:t>Окончательные предложения, представленные на процедуру переторжки в очной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 xml:space="preserve"> </w:t>
      </w:r>
      <w:r w:rsidRPr="00E2761C"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форме, согласно итогам проведения п</w:t>
      </w:r>
      <w:r>
        <w:rPr>
          <w:rFonts w:ascii="Arial Narrow" w:eastAsia="Times New Roman" w:hAnsi="Arial Narrow" w:cs="Times New Roman"/>
          <w:bCs/>
          <w:sz w:val="24"/>
          <w:szCs w:val="24"/>
          <w:lang w:eastAsia="ru-RU"/>
        </w:rPr>
        <w:t>роцедуры переторжки составляют:</w:t>
      </w:r>
    </w:p>
    <w:p w:rsidR="00E2761C" w:rsidRDefault="00E2761C" w:rsidP="00E2761C">
      <w:pPr>
        <w:spacing w:after="0" w:line="240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E2761C" w:rsidRPr="00E2761C" w:rsidRDefault="00E2761C" w:rsidP="00E2761C">
      <w:pPr>
        <w:spacing w:after="0" w:line="240" w:lineRule="auto"/>
        <w:jc w:val="both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1"/>
        <w:gridCol w:w="4117"/>
        <w:gridCol w:w="4811"/>
      </w:tblGrid>
      <w:tr w:rsidR="00E2761C" w:rsidRPr="00E2761C" w:rsidTr="00771F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Рег. 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 xml:space="preserve">Окончательное предложение участника конкурса </w:t>
            </w:r>
            <w:r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(руб., с учетом НДС)</w:t>
            </w:r>
          </w:p>
        </w:tc>
      </w:tr>
      <w:tr w:rsidR="00E2761C" w:rsidRPr="00E2761C" w:rsidTr="00771F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60155407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28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 7805360880 </w:t>
            </w: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>Общество с ограниченной ответственностью «</w:t>
            </w:r>
            <w:proofErr w:type="spellStart"/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Йотун</w:t>
            </w:r>
            <w:proofErr w:type="spellEnd"/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Пэйнтс</w:t>
            </w:r>
            <w:proofErr w:type="spellEnd"/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16.963.763,03</w:t>
            </w:r>
          </w:p>
        </w:tc>
      </w:tr>
      <w:tr w:rsidR="00E2761C" w:rsidRPr="00E2761C" w:rsidTr="00771F1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60155617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28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ИНН 7743761696 </w:t>
            </w: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br/>
              <w:t xml:space="preserve">Общество </w:t>
            </w:r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с ограниченной ответственностью «</w:t>
            </w:r>
            <w:proofErr w:type="spellStart"/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Акзо</w:t>
            </w:r>
            <w:proofErr w:type="spellEnd"/>
            <w:r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Нобель»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2761C" w:rsidRDefault="00E2761C" w:rsidP="00E2761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E2761C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16.844.914,05</w:t>
            </w:r>
          </w:p>
        </w:tc>
      </w:tr>
    </w:tbl>
    <w:p w:rsidR="00E2761C" w:rsidRPr="00E2761C" w:rsidRDefault="00E2761C" w:rsidP="00E2761C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E2761C" w:rsidRPr="00E2761C" w:rsidRDefault="00E2761C" w:rsidP="00E2761C">
      <w:pPr>
        <w:spacing w:after="12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E2761C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Конкурсная к</w:t>
      </w:r>
      <w:r w:rsidRPr="00E2761C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омиссия: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93"/>
        <w:gridCol w:w="6941"/>
        <w:gridCol w:w="1385"/>
      </w:tblGrid>
      <w:tr w:rsidR="00E2761C" w:rsidRPr="00E71E4F" w:rsidTr="000352DB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71E4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71E4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after="0"/>
              <w:jc w:val="center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71E4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E2761C" w:rsidRPr="00E71E4F" w:rsidTr="000352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71E4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Заместители Председателя закупочной комиссии: </w:t>
            </w:r>
          </w:p>
        </w:tc>
      </w:tr>
      <w:tr w:rsidR="00E2761C" w:rsidRPr="00E71E4F" w:rsidTr="000352DB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>Ковалев В.А.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>Начальник отдела экономической безопасности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2761C" w:rsidRPr="00E71E4F" w:rsidTr="000352DB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 xml:space="preserve">Никитенко В.Э.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 xml:space="preserve">Начальник управления технической эксплуатации флота 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2761C" w:rsidRPr="00E71E4F" w:rsidTr="000352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71E4F">
              <w:rPr>
                <w:rFonts w:ascii="Arial Narrow" w:hAnsi="Arial Narrow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E2761C" w:rsidRPr="00E71E4F" w:rsidTr="000352DB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 xml:space="preserve">Гордеева Ю.В.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>Начальник отдела по корпоративной работе и учету имущества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2761C" w:rsidRPr="00E71E4F" w:rsidTr="000352DB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E71E4F">
              <w:rPr>
                <w:rFonts w:ascii="Arial Narrow" w:hAnsi="Arial Narrow"/>
                <w:sz w:val="24"/>
                <w:szCs w:val="24"/>
              </w:rPr>
              <w:t>Сосунова</w:t>
            </w:r>
            <w:proofErr w:type="spellEnd"/>
            <w:r w:rsidRPr="00E71E4F">
              <w:rPr>
                <w:rFonts w:ascii="Arial Narrow" w:hAnsi="Arial Narrow"/>
                <w:sz w:val="24"/>
                <w:szCs w:val="24"/>
              </w:rPr>
              <w:t xml:space="preserve"> А.А.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2761C" w:rsidRPr="00E71E4F" w:rsidTr="000352DB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2761C" w:rsidRPr="00E71E4F" w:rsidTr="000352DB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proofErr w:type="spellStart"/>
            <w:r w:rsidRPr="00E71E4F">
              <w:rPr>
                <w:rFonts w:ascii="Arial Narrow" w:hAnsi="Arial Narrow"/>
                <w:sz w:val="24"/>
                <w:szCs w:val="24"/>
              </w:rPr>
              <w:t>Долгушев</w:t>
            </w:r>
            <w:proofErr w:type="spellEnd"/>
            <w:r w:rsidRPr="00E71E4F">
              <w:rPr>
                <w:rFonts w:ascii="Arial Narrow" w:hAnsi="Arial Narrow"/>
                <w:sz w:val="24"/>
                <w:szCs w:val="24"/>
              </w:rPr>
              <w:t xml:space="preserve"> В.Д.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снабжения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2761C" w:rsidRPr="00E71E4F" w:rsidTr="000352DB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 xml:space="preserve">Шеленин Д.Н. 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>Ведущий специалист отдела капитального строительства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E2761C" w:rsidRPr="00E71E4F" w:rsidTr="000352D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after="0"/>
              <w:rPr>
                <w:rFonts w:ascii="Arial Narrow" w:hAnsi="Arial Narrow"/>
                <w:b/>
                <w:bCs/>
                <w:sz w:val="24"/>
                <w:szCs w:val="24"/>
              </w:rPr>
            </w:pPr>
            <w:r w:rsidRPr="00E71E4F">
              <w:rPr>
                <w:rFonts w:ascii="Arial Narrow" w:hAnsi="Arial Narrow"/>
                <w:b/>
                <w:bCs/>
                <w:sz w:val="24"/>
                <w:szCs w:val="24"/>
              </w:rPr>
              <w:t>Секретарь закупочной комиссии (с правом голоса)</w:t>
            </w:r>
          </w:p>
        </w:tc>
      </w:tr>
      <w:tr w:rsidR="00E2761C" w:rsidRPr="00E71E4F" w:rsidTr="000352DB">
        <w:trPr>
          <w:jc w:val="center"/>
        </w:trPr>
        <w:tc>
          <w:tcPr>
            <w:tcW w:w="8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>Румянцева Е.В.</w:t>
            </w:r>
          </w:p>
        </w:tc>
        <w:tc>
          <w:tcPr>
            <w:tcW w:w="34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after="0"/>
              <w:rPr>
                <w:rFonts w:ascii="Arial Narrow" w:hAnsi="Arial Narrow"/>
                <w:sz w:val="24"/>
                <w:szCs w:val="24"/>
              </w:rPr>
            </w:pPr>
            <w:r w:rsidRPr="00E71E4F">
              <w:rPr>
                <w:rFonts w:ascii="Arial Narrow" w:hAnsi="Arial Narrow"/>
                <w:sz w:val="24"/>
                <w:szCs w:val="24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69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761C" w:rsidRPr="00E71E4F" w:rsidRDefault="00E2761C" w:rsidP="000352DB">
            <w:pPr>
              <w:spacing w:before="240" w:after="0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E2761C" w:rsidRPr="00E2761C" w:rsidRDefault="00E2761C" w:rsidP="00E2761C">
      <w:pPr>
        <w:spacing w:after="0" w:line="240" w:lineRule="auto"/>
        <w:rPr>
          <w:rFonts w:ascii="Arial Narrow" w:eastAsia="Times New Roman" w:hAnsi="Arial Narrow" w:cs="Times New Roman"/>
          <w:bCs/>
          <w:sz w:val="24"/>
          <w:szCs w:val="24"/>
          <w:lang w:eastAsia="ru-RU"/>
        </w:rPr>
      </w:pPr>
    </w:p>
    <w:p w:rsidR="009D52E1" w:rsidRPr="00E2761C" w:rsidRDefault="009D52E1">
      <w:pPr>
        <w:rPr>
          <w:rFonts w:ascii="Arial Narrow" w:hAnsi="Arial Narrow"/>
          <w:sz w:val="24"/>
          <w:szCs w:val="24"/>
        </w:rPr>
      </w:pPr>
    </w:p>
    <w:sectPr w:rsidR="009D52E1" w:rsidRPr="00E2761C" w:rsidSect="000352DB">
      <w:footerReference w:type="default" r:id="rId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2DB" w:rsidRDefault="00E2761C">
    <w:pPr>
      <w:pStyle w:val="a4"/>
      <w:spacing w:after="0"/>
      <w:jc w:val="center"/>
      <w:outlineLvl w:val="0"/>
      <w:rPr>
        <w:b/>
        <w:sz w:val="16"/>
        <w:szCs w:val="16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038"/>
    <w:rsid w:val="002D6038"/>
    <w:rsid w:val="009D52E1"/>
    <w:rsid w:val="00E27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D5AC24-648E-4932-940B-05962C301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E2761C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E2761C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E2761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276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E2761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568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cp:lastPrinted>2014-07-24T10:31:00Z</cp:lastPrinted>
  <dcterms:created xsi:type="dcterms:W3CDTF">2014-07-24T10:26:00Z</dcterms:created>
  <dcterms:modified xsi:type="dcterms:W3CDTF">2014-07-24T10:32:00Z</dcterms:modified>
</cp:coreProperties>
</file>