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63D4" w:rsidRPr="004C2776" w:rsidRDefault="001D4EFE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ПРОТОКОЛ</w:t>
      </w:r>
      <w:r w:rsidRPr="004C277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№ РЕ-4613</w:t>
      </w:r>
    </w:p>
    <w:p w:rsidR="001463D4" w:rsidRPr="004C2776" w:rsidRDefault="001D4EFE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Открытия</w:t>
      </w:r>
      <w:r w:rsidRPr="004C277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доступа</w:t>
      </w:r>
      <w:r w:rsidRPr="004C277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</w:t>
      </w:r>
      <w:r w:rsidRPr="004C277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заявкам</w:t>
      </w:r>
      <w:r w:rsidRPr="004C277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4C277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участие</w:t>
      </w:r>
      <w:r w:rsidRPr="004C277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</w:t>
      </w:r>
      <w:r w:rsidRPr="004C277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открытом запросе цен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4C277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право заключения договора на поставку</w:t>
      </w:r>
      <w:proofErr w:type="gramEnd"/>
      <w:r w:rsidRPr="004C277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Химпосуды</w:t>
      </w:r>
    </w:p>
    <w:p w:rsidR="001463D4" w:rsidRPr="004C2776" w:rsidRDefault="001463D4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1463D4" w:rsidRPr="004C2776" w:rsidRDefault="001463D4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149"/>
        <w:gridCol w:w="5102"/>
      </w:tblGrid>
      <w:tr w:rsidR="001463D4">
        <w:tc>
          <w:tcPr>
            <w:tcW w:w="5149" w:type="dxa"/>
            <w:hideMark/>
          </w:tcPr>
          <w:p w:rsidR="001463D4" w:rsidRDefault="001D4EFE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г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. Зеленогорск</w:t>
            </w:r>
          </w:p>
        </w:tc>
        <w:tc>
          <w:tcPr>
            <w:tcW w:w="5102" w:type="dxa"/>
            <w:hideMark/>
          </w:tcPr>
          <w:p w:rsidR="001463D4" w:rsidRDefault="001D4EFE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«13» августа 2014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г.</w:t>
            </w:r>
          </w:p>
        </w:tc>
      </w:tr>
    </w:tbl>
    <w:p w:rsidR="001463D4" w:rsidRDefault="001463D4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463D4" w:rsidRDefault="001D4EFE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Открытый запрос цен в электронной форме без квалификационного отбора проводится в соответствии с Единым отраслевым стандартом закупок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(Положением о закупке) Государственной корпорации по атомной энергии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«Росатом», утвержденным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решением наблюдательного совета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Госкорпорации «Росатом» (протокол от 07.02.2012 № 37)(Далее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–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ЕОСЗ) в его действующей редакции,</w:t>
      </w:r>
      <w:r>
        <w:rPr>
          <w:rFonts w:ascii="Times New Roman" w:eastAsia="Times New Roman" w:hAnsi="Times New Roman" w:cs="Times New Roman"/>
          <w:color w:val="FF0000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 использованием функционала ЭТП Аук. Конк. Дом согласно регламенту ее работы.</w:t>
      </w:r>
    </w:p>
    <w:p w:rsidR="001463D4" w:rsidRDefault="001463D4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463D4" w:rsidRDefault="001D4EFE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Информация о закупке:</w:t>
      </w:r>
    </w:p>
    <w:p w:rsidR="001463D4" w:rsidRDefault="001D4EFE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Заказчик: Открытое акционерное общество "Производственное объединение "Электрохимический завод"</w:t>
      </w:r>
    </w:p>
    <w:p w:rsidR="001463D4" w:rsidRPr="004C2776" w:rsidRDefault="001D4EFE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Организатор</w:t>
      </w:r>
      <w:r w:rsidRPr="004C27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C2776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ценовых котировок</w:t>
      </w:r>
      <w:r w:rsidRPr="004C2776">
        <w:rPr>
          <w:rFonts w:ascii="Times New Roman" w:eastAsia="Times New Roman" w:hAnsi="Times New Roman" w:cs="Times New Roman"/>
          <w:sz w:val="28"/>
          <w:szCs w:val="28"/>
          <w:lang w:eastAsia="ru-RU"/>
        </w:rPr>
        <w:t>: ОАО "ПО "Электрохимический завод"</w:t>
      </w:r>
    </w:p>
    <w:p w:rsidR="001463D4" w:rsidRPr="004C2776" w:rsidRDefault="001D4EFE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</w:t>
      </w:r>
      <w:r w:rsidRPr="004C27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C2776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ценовых котировок</w:t>
      </w:r>
      <w:r w:rsidRPr="004C2776">
        <w:rPr>
          <w:rFonts w:ascii="Times New Roman" w:eastAsia="Times New Roman" w:hAnsi="Times New Roman" w:cs="Times New Roman"/>
          <w:sz w:val="28"/>
          <w:szCs w:val="28"/>
          <w:lang w:eastAsia="ru-RU"/>
        </w:rPr>
        <w:t>: право заключения договора на поставку Химпосуды</w:t>
      </w:r>
    </w:p>
    <w:p w:rsidR="001463D4" w:rsidRPr="004C2776" w:rsidRDefault="001D4EF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C2776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 договора: 901-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PE</w:t>
      </w:r>
      <w:r w:rsidRPr="004C27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-4613. Банки лабораторные, Воронки, Ерши, Поддоны, Стаканы лабораторные, Фильтры лабораторные, Фильтры </w:t>
      </w:r>
      <w:proofErr w:type="spellStart"/>
      <w:r w:rsidRPr="004C2776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пром</w:t>
      </w:r>
      <w:proofErr w:type="gramStart"/>
      <w:r w:rsidRPr="004C2776">
        <w:rPr>
          <w:rFonts w:ascii="Times New Roman" w:eastAsia="Times New Roman" w:hAnsi="Times New Roman" w:cs="Times New Roman"/>
          <w:sz w:val="28"/>
          <w:szCs w:val="28"/>
          <w:lang w:eastAsia="ru-RU"/>
        </w:rPr>
        <w:t>;ы</w:t>
      </w:r>
      <w:proofErr w:type="gramEnd"/>
      <w:r w:rsidRPr="004C2776">
        <w:rPr>
          <w:rFonts w:ascii="Times New Roman" w:eastAsia="Times New Roman" w:hAnsi="Times New Roman" w:cs="Times New Roman"/>
          <w:sz w:val="28"/>
          <w:szCs w:val="28"/>
          <w:lang w:eastAsia="ru-RU"/>
        </w:rPr>
        <w:t>шленные</w:t>
      </w:r>
      <w:proofErr w:type="spellEnd"/>
      <w:r w:rsidRPr="004C27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Части запасные и принадлежности приборов оптических, Части запасные и принадлежности </w:t>
      </w:r>
      <w:proofErr w:type="spellStart"/>
      <w:r w:rsidRPr="004C2776">
        <w:rPr>
          <w:rFonts w:ascii="Times New Roman" w:eastAsia="Times New Roman" w:hAnsi="Times New Roman" w:cs="Times New Roman"/>
          <w:sz w:val="28"/>
          <w:szCs w:val="28"/>
          <w:lang w:eastAsia="ru-RU"/>
        </w:rPr>
        <w:t>хрома;тографов</w:t>
      </w:r>
      <w:proofErr w:type="spellEnd"/>
      <w:r w:rsidRPr="004C27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Чашки лабораторные </w:t>
      </w:r>
    </w:p>
    <w:p w:rsidR="001463D4" w:rsidRPr="004C2776" w:rsidRDefault="001463D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463D4" w:rsidRPr="004C2776" w:rsidRDefault="001D4EF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C27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Начальная (максимальная) цена договора: 676 398 (Шестьсот семьдесят шесть тысяч триста девяносто восемь) рублей 41 копейка, включая НДС. </w:t>
      </w:r>
    </w:p>
    <w:p w:rsidR="001463D4" w:rsidRPr="004C2776" w:rsidRDefault="001463D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463D4" w:rsidRDefault="001D4EFE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Извещение</w:t>
      </w:r>
      <w:r w:rsidRPr="004C27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4C27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проведении</w:t>
      </w:r>
      <w:r w:rsidRPr="004C27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C2776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запроса ценовых котировок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в</w:t>
      </w:r>
      <w:r w:rsidRPr="004C2776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электронной</w:t>
      </w:r>
      <w:r w:rsidRPr="004C2776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форме</w:t>
      </w:r>
      <w:r w:rsidRPr="004C2776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опубликован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«05» августа 2014 года в информационно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-телекоммуникационной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сети «Интернет» на официальном сайте о размещении заказов на закупки товаров, работ и услуг для нужд Госкорпорации «Росатом» </w:t>
      </w:r>
      <w:hyperlink r:id="rId8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http://zakupki.rosatom.ru/</w:t>
        </w:r>
      </w:hyperlink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закупка №140805/0508/214,</w:t>
      </w:r>
      <w: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 ЭТП Аук. Конк. Дом, закупка №Z033108.</w:t>
      </w:r>
    </w:p>
    <w:p w:rsidR="001463D4" w:rsidRDefault="001463D4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463D4" w:rsidRDefault="001D4EFE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Заседание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закупочной комиссии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проводится в 09:00:00 (время московское) «13» августа 2014 года, по адресу: Аук. Конк. Дом-2 http://a-k-d.ru/.</w:t>
      </w:r>
    </w:p>
    <w:p w:rsidR="001463D4" w:rsidRDefault="001463D4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463D4" w:rsidRDefault="001D4EFE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 момент окончания срока подачи на участие в запросе цен на 09:00:00 (время московское) «13» августа 2014 года на ЭТП Аук. Конк. Дом:</w:t>
      </w:r>
    </w:p>
    <w:p w:rsidR="001463D4" w:rsidRDefault="001D4EFE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Всего подано:</w:t>
      </w:r>
    </w:p>
    <w:p w:rsidR="001463D4" w:rsidRDefault="001D4EFE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заявок на участие в запросе цен - 2; </w:t>
      </w:r>
    </w:p>
    <w:p w:rsidR="001463D4" w:rsidRDefault="001463D4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463D4" w:rsidRDefault="001D4EFE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>Результат открытия доступа к заявкам на участие в запросе цен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1463D4" w:rsidRDefault="001D4EF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 договора: 901-PE-4613. Банки лабораторные, Воронки, Ерши, Поддоны, Стаканы лабораторные, Фильтры лабораторные, Фильтры пром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;ы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шленные, Части запасные и принадлежности приборов оптических, Части запасные и принадлежности хрома;тографов, Чашки лабораторные </w:t>
      </w:r>
    </w:p>
    <w:p w:rsidR="001463D4" w:rsidRDefault="001D4EF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Сведения об участниках конкурса, подавших заявки на участие в конкурсе: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53"/>
        <w:gridCol w:w="3069"/>
        <w:gridCol w:w="2544"/>
        <w:gridCol w:w="3386"/>
      </w:tblGrid>
      <w:tr w:rsidR="001463D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463D4" w:rsidRDefault="001D4EF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463D4" w:rsidRDefault="001D4EF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Участник запроса ценовых котировок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463D4" w:rsidRDefault="001D4EF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Предложение участника запроса ценовых котировок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463D4" w:rsidRDefault="001D4EF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Условия исполнения договора, указанные в заявке</w:t>
            </w:r>
          </w:p>
        </w:tc>
      </w:tr>
      <w:tr w:rsidR="001463D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463D4" w:rsidRDefault="001D4EF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60163764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463D4" w:rsidRDefault="001D4EF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Общество с ограниченной ответственностью "КРАУН ГРУПП"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463D4" w:rsidRDefault="001D4EF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463D4" w:rsidRDefault="001D4EF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Цена заявки: 541 705 (Пятьсот сорок одна тысяча семьсот пять) рублей 81 копейка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,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включая НДС </w:t>
            </w:r>
          </w:p>
        </w:tc>
      </w:tr>
      <w:tr w:rsidR="001463D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463D4" w:rsidRDefault="001D4EF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60164346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463D4" w:rsidRDefault="001D4EF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Закрытое акционерное общество "Акрус"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463D4" w:rsidRDefault="001D4EF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463D4" w:rsidRDefault="001D4EF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Цена заявки: 657 163 (Шестьсот пятьдесят семь тысяч сто шестьдесят три) рубля 24 копейки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,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включая НДС </w:t>
            </w:r>
          </w:p>
        </w:tc>
      </w:tr>
    </w:tbl>
    <w:p w:rsidR="001463D4" w:rsidRDefault="001D4EFE">
      <w:pPr>
        <w:pStyle w:val="af4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Заявки участников Общество с ограниченной ответственностью "КРАУН ГРУПП", Закрытое акционерное общество "Акрус" приняты к рассмотрению.</w:t>
      </w:r>
    </w:p>
    <w:p w:rsidR="001463D4" w:rsidRDefault="001463D4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  <w:lang w:eastAsia="ru-RU"/>
        </w:rPr>
      </w:pPr>
      <w:bookmarkStart w:id="0" w:name="_GoBack"/>
      <w:bookmarkEnd w:id="0"/>
    </w:p>
    <w:sectPr w:rsidR="001463D4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02886" w:rsidRDefault="00502886">
      <w:pPr>
        <w:spacing w:after="0" w:line="240" w:lineRule="auto"/>
      </w:pPr>
      <w:r>
        <w:separator/>
      </w:r>
    </w:p>
  </w:endnote>
  <w:endnote w:type="continuationSeparator" w:id="0">
    <w:p w:rsidR="00502886" w:rsidRDefault="005028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463D4" w:rsidRDefault="001463D4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463D4" w:rsidRDefault="001D4EFE">
    <w:pPr>
      <w:pStyle w:val="ab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№ РЕ-4613</w:t>
    </w:r>
  </w:p>
  <w:p w:rsidR="001463D4" w:rsidRDefault="001D4EFE">
    <w:pPr>
      <w:pStyle w:val="a9"/>
      <w:jc w:val="center"/>
      <w:rPr>
        <w:rFonts w:ascii="Times New Roman" w:hAnsi="Times New Roman" w:cs="Times New Roman"/>
        <w:bCs/>
        <w:sz w:val="16"/>
        <w:szCs w:val="16"/>
      </w:rPr>
    </w:pPr>
    <w:r>
      <w:rPr>
        <w:rFonts w:ascii="Times New Roman" w:hAnsi="Times New Roman" w:cs="Times New Roman"/>
        <w:bCs/>
        <w:sz w:val="16"/>
        <w:szCs w:val="16"/>
      </w:rPr>
      <w:t xml:space="preserve">открытия доступа </w:t>
    </w:r>
    <w:proofErr w:type="gramStart"/>
    <w:r>
      <w:rPr>
        <w:rFonts w:ascii="Times New Roman" w:hAnsi="Times New Roman" w:cs="Times New Roman"/>
        <w:bCs/>
        <w:sz w:val="16"/>
        <w:szCs w:val="16"/>
      </w:rPr>
      <w:t>к заявкам на участие в Открытом запросе цен на право заключения договора на право</w:t>
    </w:r>
    <w:proofErr w:type="gramEnd"/>
    <w:r>
      <w:rPr>
        <w:rFonts w:ascii="Times New Roman" w:hAnsi="Times New Roman" w:cs="Times New Roman"/>
        <w:bCs/>
        <w:sz w:val="16"/>
        <w:szCs w:val="16"/>
      </w:rPr>
      <w:t xml:space="preserve"> заключения договора на поставку Химпосуды</w:t>
    </w:r>
  </w:p>
  <w:p w:rsidR="001463D4" w:rsidRDefault="001463D4">
    <w:pPr>
      <w:pStyle w:val="a9"/>
      <w:jc w:val="center"/>
      <w:rPr>
        <w:bCs/>
        <w:sz w:val="16"/>
        <w:szCs w:val="16"/>
      </w:rPr>
    </w:pPr>
  </w:p>
  <w:p w:rsidR="001463D4" w:rsidRDefault="00502886">
    <w:pPr>
      <w:pStyle w:val="a9"/>
      <w:jc w:val="center"/>
      <w:rPr>
        <w:rFonts w:ascii="Times New Roman" w:eastAsia="Times New Roman" w:hAnsi="Times New Roman" w:cs="Times New Roman"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EndPr/>
      <w:sdtContent>
        <w:r w:rsidR="001D4EFE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Страница </w:t>
        </w:r>
        <w:r w:rsidR="001D4EFE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1D4EFE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PAGE</w:instrText>
        </w:r>
        <w:r w:rsidR="001D4EFE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4C2776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 w:rsidR="001D4EFE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  <w:r w:rsidR="001D4EFE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 из </w:t>
        </w:r>
        <w:r w:rsidR="001D4EFE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1D4EFE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NUMPAGES</w:instrText>
        </w:r>
        <w:r w:rsidR="001D4EFE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4C2776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 w:rsidR="001D4EFE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</w:sdtContent>
    </w:sdt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463D4" w:rsidRDefault="001463D4">
    <w:pPr>
      <w:pStyle w:val="a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02886" w:rsidRDefault="00502886">
      <w:pPr>
        <w:spacing w:after="0" w:line="240" w:lineRule="auto"/>
      </w:pPr>
      <w:r>
        <w:separator/>
      </w:r>
    </w:p>
  </w:footnote>
  <w:footnote w:type="continuationSeparator" w:id="0">
    <w:p w:rsidR="00502886" w:rsidRDefault="005028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463D4" w:rsidRDefault="001463D4">
    <w:pPr>
      <w:pStyle w:val="a7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463D4" w:rsidRDefault="001463D4">
    <w:pPr>
      <w:pStyle w:val="a7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463D4" w:rsidRDefault="001463D4">
    <w:pPr>
      <w:pStyle w:val="a7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isplayBackgroundShape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1D4EFE"/>
    <w:rsid w:val="001463D4"/>
    <w:rsid w:val="001D4EFE"/>
    <w:rsid w:val="004C2776"/>
    <w:rsid w:val="005028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semiHidden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Pr>
      <w:sz w:val="22"/>
      <w:szCs w:val="22"/>
    </w:rPr>
  </w:style>
  <w:style w:type="paragraph" w:styleId="a9">
    <w:name w:val="footer"/>
    <w:basedOn w:val="a"/>
    <w:link w:val="aa"/>
    <w:uiPriority w:val="99"/>
    <w:semiHidden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f4">
    <w:name w:val="Normal (Web)"/>
    <w:basedOn w:val="a"/>
    <w:uiPriority w:val="99"/>
    <w:semiHidden/>
    <w:unhideWhenUsed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13" Type="http://schemas.openxmlformats.org/officeDocument/2006/relationships/header" Target="head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7B384D3-845A-4AD2-B8A9-E05C4471BF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456</Words>
  <Characters>2602</Characters>
  <Application>Microsoft Office Word</Application>
  <DocSecurity>0</DocSecurity>
  <Lines>21</Lines>
  <Paragraphs>6</Paragraphs>
  <ScaleCrop>false</ScaleCrop>
  <Company/>
  <LinksUpToDate>false</LinksUpToDate>
  <CharactersWithSpaces>3052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Дмитриева Инна Владимировна</cp:lastModifiedBy>
  <cp:revision>3</cp:revision>
  <dcterms:created xsi:type="dcterms:W3CDTF">2014-08-13T06:11:00Z</dcterms:created>
  <dcterms:modified xsi:type="dcterms:W3CDTF">2014-08-13T06:14:00Z</dcterms:modified>
</cp:coreProperties>
</file>