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C99" w:rsidRPr="006576C9" w:rsidRDefault="00B97F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6576C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657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-2014/1819</w:t>
      </w:r>
    </w:p>
    <w:p w:rsidR="00C53C99" w:rsidRPr="006576C9" w:rsidRDefault="00B97F2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57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657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топлива дизельного летнего</w:t>
      </w:r>
    </w:p>
    <w:p w:rsidR="00C53C99" w:rsidRPr="006576C9" w:rsidRDefault="00C53C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3C99" w:rsidRPr="006576C9" w:rsidRDefault="00C53C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Look w:val="04A0"/>
      </w:tblPr>
      <w:tblGrid>
        <w:gridCol w:w="5149"/>
        <w:gridCol w:w="5165"/>
      </w:tblGrid>
      <w:tr w:rsidR="00C53C99" w:rsidRPr="006576C9" w:rsidTr="00EF4A8A">
        <w:tc>
          <w:tcPr>
            <w:tcW w:w="5149" w:type="dxa"/>
            <w:hideMark/>
          </w:tcPr>
          <w:p w:rsidR="00C53C99" w:rsidRPr="006576C9" w:rsidRDefault="00B97F2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576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  <w:hideMark/>
          </w:tcPr>
          <w:p w:rsidR="00C53C99" w:rsidRPr="006576C9" w:rsidRDefault="00EF4A8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76C9">
              <w:rPr>
                <w:rFonts w:ascii="Times New Roman" w:hAnsi="Times New Roman" w:cs="Times New Roman"/>
                <w:b/>
                <w:sz w:val="24"/>
                <w:szCs w:val="24"/>
              </w:rPr>
              <w:t>дата открытия доступа «15» сентября 2014 г.</w:t>
            </w:r>
          </w:p>
        </w:tc>
      </w:tr>
    </w:tbl>
    <w:p w:rsidR="00C53C99" w:rsidRPr="006576C9" w:rsidRDefault="00C53C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C99" w:rsidRPr="006576C9" w:rsidRDefault="00B97F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576C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53C99" w:rsidRPr="006576C9" w:rsidRDefault="00C53C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C99" w:rsidRPr="006576C9" w:rsidRDefault="00B97F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53C99" w:rsidRPr="006576C9" w:rsidRDefault="00B97F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C53C99" w:rsidRPr="006576C9" w:rsidRDefault="00B97F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57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53C99" w:rsidRPr="006576C9" w:rsidRDefault="00B97F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57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топлива дизельного летнего</w:t>
      </w:r>
    </w:p>
    <w:p w:rsidR="000B79B8" w:rsidRDefault="00B97F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p w:rsidR="006576C9" w:rsidRPr="006576C9" w:rsidRDefault="006576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268"/>
        <w:gridCol w:w="5103"/>
        <w:gridCol w:w="851"/>
        <w:gridCol w:w="1417"/>
      </w:tblGrid>
      <w:tr w:rsidR="00EF4A8A" w:rsidRPr="006576C9" w:rsidTr="00EF4A8A">
        <w:tc>
          <w:tcPr>
            <w:tcW w:w="709" w:type="dxa"/>
          </w:tcPr>
          <w:p w:rsidR="00EF4A8A" w:rsidRPr="006576C9" w:rsidRDefault="00EF4A8A" w:rsidP="00EF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F4A8A" w:rsidRPr="006576C9" w:rsidRDefault="00EF4A8A" w:rsidP="00EF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</w:tcPr>
          <w:p w:rsidR="00EF4A8A" w:rsidRPr="006576C9" w:rsidRDefault="00EF4A8A" w:rsidP="000B79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0B79B8" w:rsidRPr="006576C9">
              <w:rPr>
                <w:rFonts w:ascii="Times New Roman" w:hAnsi="Times New Roman" w:cs="Times New Roman"/>
                <w:sz w:val="24"/>
                <w:szCs w:val="24"/>
              </w:rPr>
              <w:t>товара, комплектность</w:t>
            </w:r>
          </w:p>
        </w:tc>
        <w:tc>
          <w:tcPr>
            <w:tcW w:w="5103" w:type="dxa"/>
          </w:tcPr>
          <w:p w:rsidR="00EF4A8A" w:rsidRPr="006576C9" w:rsidRDefault="00EF4A8A" w:rsidP="00EF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F4A8A" w:rsidRPr="006576C9" w:rsidRDefault="00EF4A8A" w:rsidP="00EF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</w:tcPr>
          <w:p w:rsidR="00EF4A8A" w:rsidRPr="006576C9" w:rsidRDefault="00EF4A8A" w:rsidP="00EF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EF4A8A" w:rsidRPr="006576C9" w:rsidRDefault="00EF4A8A" w:rsidP="00EF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EF4A8A" w:rsidRPr="006576C9" w:rsidRDefault="00EF4A8A" w:rsidP="00EF4A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EF4A8A" w:rsidRPr="006576C9" w:rsidTr="00EF4A8A">
        <w:tc>
          <w:tcPr>
            <w:tcW w:w="709" w:type="dxa"/>
          </w:tcPr>
          <w:p w:rsidR="00EF4A8A" w:rsidRPr="006576C9" w:rsidRDefault="00EF4A8A" w:rsidP="00CA10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</w:tcPr>
          <w:p w:rsidR="00EF4A8A" w:rsidRPr="006576C9" w:rsidRDefault="00EF4A8A" w:rsidP="00CA10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ТОПЛИВО ДИЗЕЛЬНОЕ Л</w:t>
            </w: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ЕТНЕЕ</w:t>
            </w:r>
          </w:p>
        </w:tc>
        <w:tc>
          <w:tcPr>
            <w:tcW w:w="5103" w:type="dxa"/>
          </w:tcPr>
          <w:p w:rsidR="00EF4A8A" w:rsidRPr="006576C9" w:rsidRDefault="00EF4A8A" w:rsidP="00EF4A8A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( соответствие ГОСТ 305-82 с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. 1-8, </w:t>
            </w:r>
            <w:proofErr w:type="gramEnd"/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ГОСТ Р52368-2005 или ТУ действительным на территории РФ)</w:t>
            </w:r>
            <w:proofErr w:type="gramEnd"/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Цетановое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число, ед. ЦЧ – не менее 51,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-Массовая доля полициклических ароматических углеводородов, %, не более – 11,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Массовая доля серы, мг/кг, не более – 50,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Коксуемость 10%-ного остатка, %, не более – 0,30,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Зольность, массовая доля, %, не более – 0,01,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Содержание воды, мг/кг – не более - 200,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Массовая доля механических примесей, % - отсутствие,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Испытание на медной пластинке – выдерживает,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-Смазывающая способность (скорректированный диаметр пятна износа при 60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</w:t>
            </w: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С), мкм, не более – 460,</w:t>
            </w:r>
          </w:p>
          <w:p w:rsidR="00EF4A8A" w:rsidRPr="006576C9" w:rsidRDefault="00EF4A8A" w:rsidP="00EF4A8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- Температура предельной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фильтруемости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 не выше – минус 5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F4A8A" w:rsidRPr="006576C9" w:rsidRDefault="00EF4A8A" w:rsidP="00EF4A8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Плотность при 15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 кг/м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 в пределах – 820 – 860,</w:t>
            </w:r>
          </w:p>
          <w:p w:rsidR="00EF4A8A" w:rsidRPr="006576C9" w:rsidRDefault="00EF4A8A" w:rsidP="00EF4A8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Температура вспышки в закрытом тигле, не ниже - 55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Кинематическая вязкость при 40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/с, в пределах – 2,000 – 4,500,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- Коэффициент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фильтруемости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 не более - 3,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Фракционный состав: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перегоняется до температуры 250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,% объёмных, не более – 65,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перегоняется до температуры 350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,% объёмных, не менее – 85,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– 95% объёмных перегоняется при температуре, не выше - 360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Содержание сероводорода – отсутствие,</w:t>
            </w:r>
          </w:p>
          <w:p w:rsidR="00EF4A8A" w:rsidRPr="006576C9" w:rsidRDefault="00EF4A8A" w:rsidP="00EF4A8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- Концентрация фактических смол, мг на 100 см</w:t>
            </w:r>
            <w:r w:rsidRPr="006576C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</w:t>
            </w: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топлива, не более – 25.</w:t>
            </w:r>
          </w:p>
        </w:tc>
        <w:tc>
          <w:tcPr>
            <w:tcW w:w="851" w:type="dxa"/>
          </w:tcPr>
          <w:p w:rsidR="00EF4A8A" w:rsidRPr="006576C9" w:rsidRDefault="00EF4A8A" w:rsidP="00CA10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КГ</w:t>
            </w:r>
          </w:p>
        </w:tc>
        <w:tc>
          <w:tcPr>
            <w:tcW w:w="1417" w:type="dxa"/>
          </w:tcPr>
          <w:p w:rsidR="00EF4A8A" w:rsidRPr="006576C9" w:rsidRDefault="00EF4A8A" w:rsidP="00CA10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12100,00</w:t>
            </w:r>
          </w:p>
        </w:tc>
      </w:tr>
    </w:tbl>
    <w:p w:rsidR="00C53C99" w:rsidRPr="006576C9" w:rsidRDefault="00EF4A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Требования к товару:</w:t>
      </w:r>
    </w:p>
    <w:p w:rsidR="00EF4A8A" w:rsidRPr="006576C9" w:rsidRDefault="00EF4A8A" w:rsidP="00EF4A8A">
      <w:pPr>
        <w:pStyle w:val="af1"/>
        <w:widowControl w:val="0"/>
        <w:numPr>
          <w:ilvl w:val="0"/>
          <w:numId w:val="5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576C9">
        <w:rPr>
          <w:rFonts w:ascii="Times New Roman" w:hAnsi="Times New Roman" w:cs="Times New Roman"/>
          <w:sz w:val="24"/>
          <w:szCs w:val="24"/>
        </w:rPr>
        <w:t>На момент поставки на товары должны быть предоставлены:</w:t>
      </w:r>
    </w:p>
    <w:p w:rsidR="00EF4A8A" w:rsidRPr="006576C9" w:rsidRDefault="00EF4A8A" w:rsidP="00EF4A8A">
      <w:pPr>
        <w:tabs>
          <w:tab w:val="left" w:pos="284"/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6C9">
        <w:rPr>
          <w:rFonts w:ascii="Times New Roman" w:hAnsi="Times New Roman" w:cs="Times New Roman"/>
          <w:sz w:val="24"/>
          <w:szCs w:val="24"/>
        </w:rPr>
        <w:t xml:space="preserve">паспорт качества (сертификат соответствия) заверенный уполномоченным лицом и печатью Поставщика,  счет-фактура,  товарная накладная, в случае необходимости гигиенический, экологический сертификаты или др. сертификаты, если данная продукция подлежит указанному виду </w:t>
      </w:r>
      <w:proofErr w:type="gramStart"/>
      <w:r w:rsidRPr="006576C9">
        <w:rPr>
          <w:rFonts w:ascii="Times New Roman" w:hAnsi="Times New Roman" w:cs="Times New Roman"/>
          <w:sz w:val="24"/>
          <w:szCs w:val="24"/>
        </w:rPr>
        <w:t>сертификации</w:t>
      </w:r>
      <w:proofErr w:type="gramEnd"/>
      <w:r w:rsidRPr="006576C9">
        <w:rPr>
          <w:rFonts w:ascii="Times New Roman" w:hAnsi="Times New Roman" w:cs="Times New Roman"/>
          <w:sz w:val="24"/>
          <w:szCs w:val="24"/>
        </w:rPr>
        <w:t xml:space="preserve"> согласно действующему законодательству РФ. Паспорт  должен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 февраля 2008 г. № 118 и требованиям ГОСТ 305-82 с </w:t>
      </w:r>
      <w:proofErr w:type="spellStart"/>
      <w:r w:rsidRPr="006576C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6576C9">
        <w:rPr>
          <w:rFonts w:ascii="Times New Roman" w:hAnsi="Times New Roman" w:cs="Times New Roman"/>
          <w:sz w:val="24"/>
          <w:szCs w:val="24"/>
        </w:rPr>
        <w:t>. 1-8.</w:t>
      </w:r>
    </w:p>
    <w:p w:rsidR="00EF4A8A" w:rsidRPr="006576C9" w:rsidRDefault="00EF4A8A" w:rsidP="00EF4A8A">
      <w:pPr>
        <w:pStyle w:val="af1"/>
        <w:numPr>
          <w:ilvl w:val="0"/>
          <w:numId w:val="3"/>
        </w:numPr>
        <w:tabs>
          <w:tab w:val="left" w:pos="284"/>
          <w:tab w:val="center" w:pos="4677"/>
          <w:tab w:val="right" w:pos="935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576C9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EF4A8A" w:rsidRPr="006576C9" w:rsidRDefault="00EF4A8A" w:rsidP="00EF4A8A">
      <w:pPr>
        <w:pStyle w:val="af1"/>
        <w:numPr>
          <w:ilvl w:val="0"/>
          <w:numId w:val="3"/>
        </w:numPr>
        <w:tabs>
          <w:tab w:val="left" w:pos="284"/>
          <w:tab w:val="center" w:pos="4677"/>
          <w:tab w:val="right" w:pos="935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576C9">
        <w:rPr>
          <w:rFonts w:ascii="Times New Roman" w:hAnsi="Times New Roman" w:cs="Times New Roman"/>
          <w:color w:val="000000"/>
          <w:sz w:val="24"/>
          <w:szCs w:val="24"/>
        </w:rPr>
        <w:t xml:space="preserve">Гарантийный срок хранения: 1 год со дня  изготовления. </w:t>
      </w:r>
      <w:r w:rsidRPr="006576C9">
        <w:rPr>
          <w:rFonts w:ascii="Times New Roman" w:hAnsi="Times New Roman" w:cs="Times New Roman"/>
          <w:sz w:val="24"/>
          <w:szCs w:val="24"/>
        </w:rPr>
        <w:t>Остаточный срок годности продукции должен составлять не менее 80 % от заявленного изготовителем (согласно паспортам качества).</w:t>
      </w:r>
    </w:p>
    <w:p w:rsidR="00EF4A8A" w:rsidRPr="006576C9" w:rsidRDefault="00EF4A8A" w:rsidP="00EF4A8A">
      <w:pPr>
        <w:pStyle w:val="af1"/>
        <w:numPr>
          <w:ilvl w:val="0"/>
          <w:numId w:val="3"/>
        </w:numPr>
        <w:tabs>
          <w:tab w:val="left" w:pos="284"/>
          <w:tab w:val="center" w:pos="4677"/>
          <w:tab w:val="right" w:pos="935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576C9">
        <w:rPr>
          <w:rFonts w:ascii="Times New Roman" w:hAnsi="Times New Roman" w:cs="Times New Roman"/>
          <w:sz w:val="24"/>
          <w:szCs w:val="24"/>
        </w:rPr>
        <w:t xml:space="preserve">Объемы ТМЦ, подлежащих поставке могут меняться в зависимости от нормы отгрузки, но не более ±5% от заявленного объёма. </w:t>
      </w:r>
    </w:p>
    <w:p w:rsidR="00EF4A8A" w:rsidRPr="006576C9" w:rsidRDefault="00EF4A8A" w:rsidP="00EF4A8A">
      <w:pPr>
        <w:pStyle w:val="af1"/>
        <w:tabs>
          <w:tab w:val="left" w:pos="284"/>
          <w:tab w:val="center" w:pos="4677"/>
          <w:tab w:val="right" w:pos="935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EF4A8A" w:rsidRPr="006576C9" w:rsidTr="00EF4A8A">
        <w:tc>
          <w:tcPr>
            <w:tcW w:w="2260" w:type="dxa"/>
          </w:tcPr>
          <w:p w:rsidR="00EF4A8A" w:rsidRPr="006576C9" w:rsidRDefault="00EF4A8A" w:rsidP="000B79B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Начальна</w:t>
            </w:r>
            <w:r w:rsidR="000B79B8" w:rsidRPr="006576C9">
              <w:rPr>
                <w:rFonts w:ascii="Times New Roman" w:hAnsi="Times New Roman" w:cs="Times New Roman"/>
                <w:sz w:val="24"/>
                <w:szCs w:val="24"/>
              </w:rPr>
              <w:t>я (максимальная) цена договора</w:t>
            </w:r>
          </w:p>
        </w:tc>
        <w:tc>
          <w:tcPr>
            <w:tcW w:w="8088" w:type="dxa"/>
          </w:tcPr>
          <w:p w:rsidR="00EF4A8A" w:rsidRPr="006576C9" w:rsidRDefault="00EF4A8A" w:rsidP="000B79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bCs/>
                <w:sz w:val="24"/>
                <w:szCs w:val="24"/>
              </w:rPr>
              <w:t>437 563</w:t>
            </w:r>
            <w:r w:rsidRPr="006576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576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(Четыреста тридцать семь тысяч пятьсот шестьдесят три)</w:t>
            </w:r>
            <w:r w:rsidRPr="006576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рубля 92 копейки, включая НДС 18% </w:t>
            </w:r>
          </w:p>
          <w:p w:rsidR="00EF4A8A" w:rsidRPr="006576C9" w:rsidRDefault="00EF4A8A" w:rsidP="000B79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370 816 </w:t>
            </w:r>
            <w:r w:rsidRPr="006576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(Триста семьдесят тысяч восемьсот шестнадцать)</w:t>
            </w:r>
            <w:r w:rsidRPr="006576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рублей 88 копеек, без учета НДС</w:t>
            </w:r>
          </w:p>
        </w:tc>
      </w:tr>
      <w:tr w:rsidR="00EF4A8A" w:rsidRPr="006576C9" w:rsidTr="00EF4A8A">
        <w:tc>
          <w:tcPr>
            <w:tcW w:w="2260" w:type="dxa"/>
          </w:tcPr>
          <w:p w:rsidR="00EF4A8A" w:rsidRPr="006576C9" w:rsidRDefault="00EF4A8A" w:rsidP="00FA562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EF4A8A" w:rsidRPr="006576C9" w:rsidRDefault="00EF4A8A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включает в себя: стоимость товара, налоги, страхование, уплату таможенных пошлин, сборы и другие 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EF4A8A" w:rsidRPr="006576C9" w:rsidTr="00EF4A8A">
        <w:tc>
          <w:tcPr>
            <w:tcW w:w="2260" w:type="dxa"/>
          </w:tcPr>
          <w:p w:rsidR="00EF4A8A" w:rsidRPr="006576C9" w:rsidRDefault="00EF4A8A" w:rsidP="00FA562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EF4A8A" w:rsidRPr="006576C9" w:rsidRDefault="00EF4A8A" w:rsidP="00FA5623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ОАО «СХК», Томская обл. г. Северск. Доставка товара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самовывозом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4A8A" w:rsidRPr="006576C9" w:rsidRDefault="00EF4A8A" w:rsidP="00FA562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Способ доставки –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самовывоз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партиями автомобильным транспортом  представителя Покупателя  (автоцистернами,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автоналив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) 1 (один) раз в 1-2 недели с ближайших нефтебаз (нефтехранилищ) к 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Северску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 (либо территория г. </w:t>
            </w: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) по мере возникновения потребности по заявке Покупателя.</w:t>
            </w:r>
          </w:p>
        </w:tc>
      </w:tr>
      <w:tr w:rsidR="00EF4A8A" w:rsidRPr="006576C9" w:rsidTr="00EF4A8A">
        <w:tc>
          <w:tcPr>
            <w:tcW w:w="2260" w:type="dxa"/>
          </w:tcPr>
          <w:p w:rsidR="00EF4A8A" w:rsidRPr="006576C9" w:rsidRDefault="00EF4A8A" w:rsidP="00FA562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 </w:t>
            </w:r>
            <w:r w:rsidRPr="006576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8088" w:type="dxa"/>
          </w:tcPr>
          <w:p w:rsidR="00EF4A8A" w:rsidRPr="006576C9" w:rsidRDefault="00EF4A8A" w:rsidP="00FA562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позднее 30 календарных дней с момента заключения договора </w:t>
            </w:r>
            <w:r w:rsidRPr="006576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отдельными партиями  по заявке Покупателя, в течение 2-х  рабочих дней с момента подачи заявки. </w:t>
            </w:r>
          </w:p>
        </w:tc>
      </w:tr>
      <w:tr w:rsidR="00EF4A8A" w:rsidRPr="006576C9" w:rsidTr="00EF4A8A">
        <w:tc>
          <w:tcPr>
            <w:tcW w:w="2260" w:type="dxa"/>
          </w:tcPr>
          <w:p w:rsidR="00EF4A8A" w:rsidRPr="006576C9" w:rsidRDefault="00EF4A8A" w:rsidP="00FA562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EF4A8A" w:rsidRPr="006576C9" w:rsidRDefault="00EF4A8A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576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100% оплата за каждую поставленную партию продукции в течение 30 календарных дней после предоставления всех отгрузочных документов (счет-фактура, товарная накладная), паспорта качества и др. подтверждающих документов).</w:t>
            </w:r>
            <w:proofErr w:type="gramEnd"/>
          </w:p>
        </w:tc>
      </w:tr>
      <w:tr w:rsidR="00EF4A8A" w:rsidRPr="006576C9" w:rsidTr="00B97F29">
        <w:tc>
          <w:tcPr>
            <w:tcW w:w="2260" w:type="dxa"/>
          </w:tcPr>
          <w:p w:rsidR="00EF4A8A" w:rsidRPr="006576C9" w:rsidRDefault="00EF4A8A" w:rsidP="00FA562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8" w:type="dxa"/>
            <w:shd w:val="clear" w:color="auto" w:fill="auto"/>
          </w:tcPr>
          <w:p w:rsidR="00EF4A8A" w:rsidRPr="006576C9" w:rsidRDefault="00EF4A8A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6576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</w:t>
            </w:r>
            <w:proofErr w:type="spellEnd"/>
            <w:r w:rsidRPr="006576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F4A8A" w:rsidRPr="006576C9" w:rsidRDefault="00EF4A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C99" w:rsidRPr="006576C9" w:rsidRDefault="00B97F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576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«08»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576C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576C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576C9">
        <w:rPr>
          <w:rFonts w:ascii="Times New Roman" w:hAnsi="Times New Roman" w:cs="Times New Roman"/>
          <w:sz w:val="24"/>
          <w:szCs w:val="24"/>
        </w:rPr>
        <w:t xml:space="preserve"> </w:t>
      </w:r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31401494680,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6576C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№140908/0506/657, на</w:t>
      </w:r>
      <w:proofErr w:type="gramEnd"/>
      <w:r w:rsidRPr="00657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№Z033843.</w:t>
      </w:r>
    </w:p>
    <w:p w:rsidR="00C53C99" w:rsidRPr="006576C9" w:rsidRDefault="00C53C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9B8" w:rsidRPr="006576C9" w:rsidRDefault="000B79B8" w:rsidP="000B79B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576C9">
        <w:rPr>
          <w:rFonts w:ascii="Times New Roman" w:hAnsi="Times New Roman" w:cs="Times New Roman"/>
          <w:sz w:val="24"/>
          <w:szCs w:val="24"/>
          <w:lang w:eastAsia="ar-SA"/>
        </w:rPr>
        <w:t>Процедура открытия доступа проводится в 05:00:00 (время московское) «15» сентября 2014 года на ЭТП «АКД» http://a-k-d.ru/.</w:t>
      </w:r>
    </w:p>
    <w:p w:rsidR="000B79B8" w:rsidRPr="006576C9" w:rsidRDefault="000B79B8" w:rsidP="000B79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79B8" w:rsidRPr="006576C9" w:rsidRDefault="000B79B8" w:rsidP="000B79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«15»</w:t>
      </w:r>
      <w:r w:rsidR="00B97F29" w:rsidRPr="006576C9">
        <w:rPr>
          <w:rFonts w:ascii="Times New Roman" w:hAnsi="Times New Roman" w:cs="Times New Roman"/>
          <w:sz w:val="24"/>
          <w:szCs w:val="24"/>
          <w:lang w:eastAsia="ru-RU"/>
        </w:rPr>
        <w:t xml:space="preserve"> сентября 2014 года на ЭТП АКД:</w:t>
      </w:r>
    </w:p>
    <w:p w:rsidR="000B79B8" w:rsidRPr="006576C9" w:rsidRDefault="000B79B8" w:rsidP="000B79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0B79B8" w:rsidRPr="006576C9" w:rsidRDefault="000B79B8" w:rsidP="000B79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B79B8" w:rsidRPr="006576C9" w:rsidRDefault="000B79B8" w:rsidP="000B79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0B79B8" w:rsidRPr="006576C9" w:rsidRDefault="000B79B8" w:rsidP="000B79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79B8" w:rsidRPr="006576C9" w:rsidRDefault="000B79B8" w:rsidP="000B79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76C9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576C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97F29" w:rsidRPr="006576C9" w:rsidRDefault="00B97F29" w:rsidP="000B79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9"/>
        <w:gridCol w:w="1316"/>
        <w:gridCol w:w="1511"/>
        <w:gridCol w:w="3139"/>
        <w:gridCol w:w="1636"/>
      </w:tblGrid>
      <w:tr w:rsidR="000B79B8" w:rsidRPr="006576C9" w:rsidTr="00C61AE2">
        <w:tc>
          <w:tcPr>
            <w:tcW w:w="1292" w:type="pct"/>
            <w:hideMark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42" w:type="pct"/>
            <w:hideMark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37" w:type="pct"/>
            <w:hideMark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531" w:type="pct"/>
            <w:hideMark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799" w:type="pct"/>
            <w:hideMark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6C9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0B79B8" w:rsidRPr="006576C9" w:rsidTr="00C61AE2">
        <w:tc>
          <w:tcPr>
            <w:tcW w:w="1292" w:type="pct"/>
            <w:hideMark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642" w:type="pct"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  <w:lang w:val="en-US"/>
              </w:rPr>
              <w:t>7017340696</w:t>
            </w:r>
          </w:p>
        </w:tc>
        <w:tc>
          <w:tcPr>
            <w:tcW w:w="737" w:type="pct"/>
          </w:tcPr>
          <w:p w:rsidR="000B79B8" w:rsidRPr="006576C9" w:rsidRDefault="000B79B8" w:rsidP="00FA5623">
            <w:pPr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  <w:lang w:val="en-US"/>
              </w:rPr>
              <w:t>14.09.2014 13:55:00</w:t>
            </w:r>
          </w:p>
        </w:tc>
        <w:tc>
          <w:tcPr>
            <w:tcW w:w="1531" w:type="pct"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</w:rPr>
              <w:t xml:space="preserve">634040, ТОМСКАЯ </w:t>
            </w:r>
            <w:proofErr w:type="gramStart"/>
            <w:r w:rsidRPr="006576C9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6576C9">
              <w:rPr>
                <w:rFonts w:ascii="Times New Roman" w:hAnsi="Times New Roman" w:cs="Times New Roman"/>
                <w:snapToGrid w:val="0"/>
              </w:rPr>
              <w:t>, ТОМСК Г, ВЫСОЦКОГО ВЛАДИМИРА УЛ, 20/1</w:t>
            </w:r>
          </w:p>
        </w:tc>
        <w:tc>
          <w:tcPr>
            <w:tcW w:w="799" w:type="pct"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  <w:lang w:val="en-US"/>
              </w:rPr>
              <w:t>411.206,40 RUB С НДС</w:t>
            </w:r>
          </w:p>
        </w:tc>
      </w:tr>
      <w:tr w:rsidR="000B79B8" w:rsidRPr="006576C9" w:rsidTr="00C61AE2">
        <w:tc>
          <w:tcPr>
            <w:tcW w:w="1292" w:type="pct"/>
            <w:hideMark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642" w:type="pct"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  <w:lang w:val="en-US"/>
              </w:rPr>
              <w:t>7017259830</w:t>
            </w:r>
          </w:p>
        </w:tc>
        <w:tc>
          <w:tcPr>
            <w:tcW w:w="737" w:type="pct"/>
          </w:tcPr>
          <w:p w:rsidR="000B79B8" w:rsidRPr="006576C9" w:rsidRDefault="000B79B8" w:rsidP="00FA5623">
            <w:pPr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  <w:lang w:val="en-US"/>
              </w:rPr>
              <w:t>09.09.2014 13:38:00</w:t>
            </w:r>
          </w:p>
        </w:tc>
        <w:tc>
          <w:tcPr>
            <w:tcW w:w="1531" w:type="pct"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</w:rPr>
              <w:t xml:space="preserve">634024, ТОМСКАЯ </w:t>
            </w:r>
            <w:proofErr w:type="gramStart"/>
            <w:r w:rsidRPr="006576C9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6576C9">
              <w:rPr>
                <w:rFonts w:ascii="Times New Roman" w:hAnsi="Times New Roman" w:cs="Times New Roman"/>
                <w:snapToGrid w:val="0"/>
              </w:rPr>
              <w:t>, ТОМСК Г, ПРОФСОЮЗНАЯ УЛ, 28/1, 1</w:t>
            </w:r>
          </w:p>
        </w:tc>
        <w:tc>
          <w:tcPr>
            <w:tcW w:w="799" w:type="pct"/>
          </w:tcPr>
          <w:p w:rsidR="000B79B8" w:rsidRPr="006576C9" w:rsidRDefault="000B79B8" w:rsidP="00FA562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76C9">
              <w:rPr>
                <w:rFonts w:ascii="Times New Roman" w:hAnsi="Times New Roman" w:cs="Times New Roman"/>
                <w:snapToGrid w:val="0"/>
                <w:lang w:val="en-US"/>
              </w:rPr>
              <w:t>435.479,00 RUB С НДС</w:t>
            </w:r>
          </w:p>
        </w:tc>
      </w:tr>
    </w:tbl>
    <w:p w:rsidR="00C61AE2" w:rsidRPr="006576C9" w:rsidRDefault="00B97F29">
      <w:pPr>
        <w:pStyle w:val="af4"/>
        <w:jc w:val="both"/>
        <w:rPr>
          <w:rFonts w:eastAsia="Times New Roman"/>
        </w:rPr>
      </w:pPr>
      <w:r w:rsidRPr="006576C9">
        <w:rPr>
          <w:rFonts w:eastAsia="Times New Roman"/>
        </w:rPr>
        <w:lastRenderedPageBreak/>
        <w:t>Заявки участников Общество с ограниченной ответственностью "Сибирская Топливная Компания", Общество с ограниченной ответственностью “Торговый дом "Альянс Ойл" приняты к рассмотрению.</w:t>
      </w:r>
    </w:p>
    <w:p w:rsidR="00C61AE2" w:rsidRPr="006576C9" w:rsidRDefault="00C61AE2" w:rsidP="00C61AE2">
      <w:pPr>
        <w:pStyle w:val="af4"/>
        <w:rPr>
          <w:rFonts w:eastAsia="Times New Roman"/>
        </w:rPr>
      </w:pPr>
      <w:r w:rsidRPr="006576C9">
        <w:rPr>
          <w:b/>
        </w:rPr>
        <w:t>Рассмотрение заявок на участие в запросе цен состоится не позднее:</w:t>
      </w:r>
      <w:r w:rsidRPr="006576C9">
        <w:t xml:space="preserve"> «03» октября 2014 г. 23:59 (местное время).</w:t>
      </w:r>
    </w:p>
    <w:p w:rsidR="00C61AE2" w:rsidRPr="006576C9" w:rsidRDefault="00C61AE2" w:rsidP="00C61AE2">
      <w:pPr>
        <w:pStyle w:val="af4"/>
        <w:jc w:val="both"/>
        <w:rPr>
          <w:bCs/>
          <w:color w:val="000000"/>
        </w:rPr>
      </w:pPr>
      <w:r w:rsidRPr="006576C9">
        <w:t xml:space="preserve">Секретарь </w:t>
      </w:r>
      <w:r w:rsidRPr="006576C9">
        <w:rPr>
          <w:bCs/>
          <w:color w:val="000000"/>
        </w:rPr>
        <w:t>единой закупочной комиссии ОАО «СХК» (без права голоса):</w:t>
      </w:r>
    </w:p>
    <w:p w:rsidR="00A830CB" w:rsidRPr="006576C9" w:rsidRDefault="00A830CB">
      <w:pPr>
        <w:pStyle w:val="af4"/>
        <w:jc w:val="both"/>
        <w:rPr>
          <w:rFonts w:eastAsia="Times New Roman"/>
        </w:rPr>
      </w:pPr>
      <w:r w:rsidRPr="006576C9">
        <w:rPr>
          <w:rFonts w:eastAsia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830CB" w:rsidRPr="006576C9" w:rsidTr="00A830CB">
        <w:tc>
          <w:tcPr>
            <w:tcW w:w="2562" w:type="dxa"/>
            <w:shd w:val="clear" w:color="auto" w:fill="auto"/>
          </w:tcPr>
          <w:p w:rsidR="00A830CB" w:rsidRPr="006576C9" w:rsidRDefault="00A830CB">
            <w:pPr>
              <w:pStyle w:val="af4"/>
              <w:jc w:val="both"/>
              <w:rPr>
                <w:rFonts w:eastAsia="Times New Roman"/>
              </w:rPr>
            </w:pPr>
            <w:r w:rsidRPr="006576C9"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830CB" w:rsidRPr="006576C9" w:rsidRDefault="00A830CB">
            <w:pPr>
              <w:pStyle w:val="af4"/>
              <w:jc w:val="both"/>
              <w:rPr>
                <w:rFonts w:eastAsia="Times New Roman"/>
              </w:rPr>
            </w:pPr>
            <w:r w:rsidRPr="006576C9"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830CB" w:rsidRPr="006576C9" w:rsidRDefault="00A830CB">
            <w:pPr>
              <w:pStyle w:val="af4"/>
              <w:jc w:val="both"/>
              <w:rPr>
                <w:rFonts w:eastAsia="Times New Roman"/>
              </w:rPr>
            </w:pPr>
            <w:r w:rsidRPr="006576C9"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830CB" w:rsidRPr="006576C9" w:rsidRDefault="00A830CB">
            <w:pPr>
              <w:pStyle w:val="af4"/>
              <w:jc w:val="both"/>
              <w:rPr>
                <w:rFonts w:eastAsia="Times New Roman"/>
              </w:rPr>
            </w:pPr>
            <w:r w:rsidRPr="006576C9">
              <w:rPr>
                <w:rFonts w:eastAsia="Times New Roman"/>
              </w:rPr>
              <w:t>ЭП</w:t>
            </w:r>
          </w:p>
        </w:tc>
      </w:tr>
      <w:tr w:rsidR="00A830CB" w:rsidRPr="006576C9" w:rsidTr="00A830CB">
        <w:tc>
          <w:tcPr>
            <w:tcW w:w="2562" w:type="dxa"/>
            <w:shd w:val="clear" w:color="auto" w:fill="auto"/>
          </w:tcPr>
          <w:p w:rsidR="00A830CB" w:rsidRPr="006576C9" w:rsidRDefault="00A830CB">
            <w:pPr>
              <w:pStyle w:val="af4"/>
              <w:jc w:val="both"/>
              <w:rPr>
                <w:rFonts w:eastAsia="Times New Roman"/>
              </w:rPr>
            </w:pPr>
            <w:r w:rsidRPr="006576C9">
              <w:rPr>
                <w:rFonts w:eastAsia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830CB" w:rsidRPr="006576C9" w:rsidRDefault="00A830CB">
            <w:pPr>
              <w:pStyle w:val="af4"/>
              <w:jc w:val="both"/>
              <w:rPr>
                <w:rFonts w:eastAsia="Times New Roman"/>
              </w:rPr>
            </w:pPr>
            <w:r w:rsidRPr="006576C9">
              <w:rPr>
                <w:rFonts w:eastAsia="Times New Roman"/>
              </w:rPr>
              <w:t>15.09.2014</w:t>
            </w:r>
          </w:p>
        </w:tc>
        <w:tc>
          <w:tcPr>
            <w:tcW w:w="2563" w:type="dxa"/>
            <w:shd w:val="clear" w:color="auto" w:fill="auto"/>
          </w:tcPr>
          <w:p w:rsidR="00A830CB" w:rsidRPr="006576C9" w:rsidRDefault="00A830CB">
            <w:pPr>
              <w:pStyle w:val="af4"/>
              <w:jc w:val="both"/>
              <w:rPr>
                <w:rFonts w:eastAsia="Times New Roman"/>
              </w:rPr>
            </w:pPr>
            <w:r w:rsidRPr="006576C9">
              <w:rPr>
                <w:rFonts w:eastAsia="Times New Roman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A830CB" w:rsidRPr="006576C9" w:rsidRDefault="00A830CB">
            <w:pPr>
              <w:pStyle w:val="af4"/>
              <w:jc w:val="both"/>
              <w:rPr>
                <w:rFonts w:eastAsia="Times New Roman"/>
              </w:rPr>
            </w:pPr>
            <w:r w:rsidRPr="006576C9">
              <w:rPr>
                <w:rFonts w:eastAsia="Times New Roman"/>
              </w:rPr>
              <w:t>№ 161</w:t>
            </w:r>
          </w:p>
        </w:tc>
      </w:tr>
    </w:tbl>
    <w:p w:rsidR="00C61AE2" w:rsidRPr="006576C9" w:rsidRDefault="00C61AE2">
      <w:pPr>
        <w:pStyle w:val="af4"/>
        <w:jc w:val="both"/>
        <w:rPr>
          <w:rFonts w:eastAsia="Times New Roman"/>
        </w:rPr>
      </w:pPr>
    </w:p>
    <w:sectPr w:rsidR="00C61AE2" w:rsidRPr="006576C9" w:rsidSect="00C53C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C99" w:rsidRDefault="00B97F29">
      <w:pPr>
        <w:spacing w:after="0" w:line="240" w:lineRule="auto"/>
      </w:pPr>
      <w:r>
        <w:separator/>
      </w:r>
    </w:p>
  </w:endnote>
  <w:endnote w:type="continuationSeparator" w:id="0">
    <w:p w:rsidR="00C53C99" w:rsidRDefault="00B9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99" w:rsidRDefault="00C53C9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99" w:rsidRDefault="00B97F2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708-SH-2014/1819</w:t>
    </w:r>
  </w:p>
  <w:p w:rsidR="00C53C99" w:rsidRDefault="00B97F2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топлива дизельного летнего</w:t>
    </w:r>
  </w:p>
  <w:p w:rsidR="00C53C99" w:rsidRDefault="00C53C99">
    <w:pPr>
      <w:pStyle w:val="a9"/>
      <w:jc w:val="center"/>
      <w:rPr>
        <w:bCs/>
        <w:sz w:val="16"/>
        <w:szCs w:val="16"/>
      </w:rPr>
    </w:pPr>
  </w:p>
  <w:p w:rsidR="00C53C99" w:rsidRDefault="0022541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97F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97F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576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97F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97F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576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99" w:rsidRDefault="00C53C9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C99" w:rsidRDefault="00B97F29">
      <w:pPr>
        <w:spacing w:after="0" w:line="240" w:lineRule="auto"/>
      </w:pPr>
      <w:r>
        <w:separator/>
      </w:r>
    </w:p>
  </w:footnote>
  <w:footnote w:type="continuationSeparator" w:id="0">
    <w:p w:rsidR="00C53C99" w:rsidRDefault="00B97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99" w:rsidRDefault="00C53C9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99" w:rsidRDefault="00C53C9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C99" w:rsidRDefault="00C53C9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58F"/>
    <w:multiLevelType w:val="hybridMultilevel"/>
    <w:tmpl w:val="F5C89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A25F7"/>
    <w:multiLevelType w:val="hybridMultilevel"/>
    <w:tmpl w:val="EED874F6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3FE162AB"/>
    <w:multiLevelType w:val="multilevel"/>
    <w:tmpl w:val="F8489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B86F19"/>
    <w:multiLevelType w:val="hybridMultilevel"/>
    <w:tmpl w:val="BAB08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EF4A8A"/>
    <w:rsid w:val="000B79B8"/>
    <w:rsid w:val="00225411"/>
    <w:rsid w:val="006576C9"/>
    <w:rsid w:val="00A830CB"/>
    <w:rsid w:val="00B97F29"/>
    <w:rsid w:val="00C53C99"/>
    <w:rsid w:val="00C61AE2"/>
    <w:rsid w:val="00EF4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9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3C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53C9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53C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53C9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53C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53C9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53C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53C9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53C9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3C9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53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53C9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53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53C9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53C9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53C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53C99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53C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F4A8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F4A8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389E6-7518-455D-B777-E028F57FC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920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2014-09-15T10:30:00Z</dcterms:created>
  <dcterms:modified xsi:type="dcterms:W3CDTF">2014-09-15T10:30:00Z</dcterms:modified>
</cp:coreProperties>
</file>