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978" w:rsidRDefault="006068FE">
      <w:pPr>
        <w:pStyle w:val="ac"/>
        <w:spacing w:after="0"/>
        <w:jc w:val="center"/>
        <w:outlineLvl w:val="0"/>
        <w:rPr>
          <w:color w:val="FF0000"/>
          <w:sz w:val="26"/>
          <w:szCs w:val="26"/>
        </w:rPr>
      </w:pPr>
      <w:r w:rsidRPr="006068FE">
        <w:rPr>
          <w:b/>
          <w:bCs/>
          <w:sz w:val="26"/>
          <w:szCs w:val="26"/>
        </w:rPr>
        <w:t>ПРОТОКОЛ № ЗП-65.14/4</w:t>
      </w:r>
    </w:p>
    <w:p w:rsidR="00FB5BE1" w:rsidRDefault="006068FE">
      <w:pPr>
        <w:pStyle w:val="ac"/>
        <w:spacing w:after="0"/>
        <w:jc w:val="center"/>
        <w:outlineLvl w:val="0"/>
        <w:rPr>
          <w:b/>
          <w:bCs/>
          <w:sz w:val="26"/>
          <w:szCs w:val="26"/>
        </w:rPr>
      </w:pPr>
      <w:r w:rsidRPr="006068FE">
        <w:rPr>
          <w:b/>
          <w:bCs/>
          <w:sz w:val="26"/>
          <w:szCs w:val="26"/>
        </w:rPr>
        <w:t xml:space="preserve">переторжки по </w:t>
      </w:r>
      <w:r w:rsidRPr="006068FE">
        <w:rPr>
          <w:b/>
          <w:sz w:val="26"/>
          <w:szCs w:val="26"/>
        </w:rPr>
        <w:t>открытому запросу предложений</w:t>
      </w:r>
      <w:r w:rsidRPr="006068FE">
        <w:rPr>
          <w:b/>
          <w:bCs/>
          <w:sz w:val="26"/>
          <w:szCs w:val="26"/>
        </w:rPr>
        <w:t xml:space="preserve"> на право заключения договора на выполнение работ по лоту № ЗП-65.14 «АЭС «Руппур», Энергоблоки № 1, 2. Определение влияния продувочной воды системы охлаждения основного оборудования на водный источник (р.Падма (Ганг)» </w:t>
      </w:r>
    </w:p>
    <w:p w:rsidR="00FB5BE1" w:rsidRDefault="00FB5BE1">
      <w:pPr>
        <w:pStyle w:val="ac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834978">
        <w:tc>
          <w:tcPr>
            <w:tcW w:w="5210" w:type="dxa"/>
          </w:tcPr>
          <w:p w:rsidR="00834978" w:rsidRDefault="006068FE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6068FE">
              <w:rPr>
                <w:bCs/>
                <w:sz w:val="26"/>
                <w:szCs w:val="26"/>
              </w:rPr>
              <w:t>г</w:t>
            </w:r>
            <w:r w:rsidRPr="006068FE">
              <w:rPr>
                <w:bCs/>
                <w:sz w:val="26"/>
                <w:szCs w:val="26"/>
                <w:lang w:val="en-US"/>
              </w:rPr>
              <w:t>. Нижний Новгород</w:t>
            </w:r>
          </w:p>
        </w:tc>
        <w:tc>
          <w:tcPr>
            <w:tcW w:w="5210" w:type="dxa"/>
          </w:tcPr>
          <w:p w:rsidR="00834978" w:rsidRDefault="006068FE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6068FE">
              <w:rPr>
                <w:bCs/>
                <w:sz w:val="26"/>
                <w:szCs w:val="26"/>
                <w:lang w:val="en-US"/>
              </w:rPr>
              <w:t xml:space="preserve">«28» октября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068FE">
                <w:rPr>
                  <w:bCs/>
                  <w:sz w:val="26"/>
                  <w:szCs w:val="26"/>
                  <w:lang w:val="en-US"/>
                </w:rPr>
                <w:t>2014</w:t>
              </w:r>
              <w:r w:rsidRPr="006068FE">
                <w:rPr>
                  <w:bCs/>
                  <w:sz w:val="26"/>
                  <w:szCs w:val="26"/>
                </w:rPr>
                <w:t xml:space="preserve"> г</w:t>
              </w:r>
            </w:smartTag>
            <w:r w:rsidRPr="006068FE">
              <w:rPr>
                <w:bCs/>
                <w:sz w:val="26"/>
                <w:szCs w:val="26"/>
              </w:rPr>
              <w:t>.</w:t>
            </w:r>
          </w:p>
        </w:tc>
      </w:tr>
    </w:tbl>
    <w:p w:rsidR="00FB5BE1" w:rsidRDefault="00FB5BE1">
      <w:pPr>
        <w:pStyle w:val="ac"/>
        <w:spacing w:after="0"/>
        <w:jc w:val="center"/>
        <w:rPr>
          <w:b/>
          <w:bCs/>
          <w:sz w:val="26"/>
          <w:szCs w:val="26"/>
        </w:rPr>
      </w:pPr>
    </w:p>
    <w:p w:rsidR="00FB5BE1" w:rsidRDefault="006068FE">
      <w:pPr>
        <w:tabs>
          <w:tab w:val="left" w:pos="-142"/>
        </w:tabs>
        <w:jc w:val="both"/>
        <w:rPr>
          <w:sz w:val="26"/>
          <w:szCs w:val="26"/>
        </w:rPr>
      </w:pPr>
      <w:r w:rsidRPr="006068FE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А-К-Д согласно регламенту ее работы.</w:t>
      </w:r>
    </w:p>
    <w:p w:rsidR="00FB5BE1" w:rsidRDefault="00FB5BE1">
      <w:pPr>
        <w:tabs>
          <w:tab w:val="left" w:pos="252"/>
        </w:tabs>
        <w:jc w:val="both"/>
        <w:rPr>
          <w:sz w:val="26"/>
          <w:szCs w:val="26"/>
        </w:rPr>
      </w:pPr>
    </w:p>
    <w:p w:rsidR="00FB5BE1" w:rsidRDefault="006068FE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6068FE">
        <w:rPr>
          <w:b/>
          <w:bCs/>
          <w:sz w:val="26"/>
          <w:szCs w:val="26"/>
        </w:rPr>
        <w:t>Информация о заказе:</w:t>
      </w:r>
    </w:p>
    <w:p w:rsidR="00FB5BE1" w:rsidRDefault="006068FE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6068FE">
        <w:rPr>
          <w:sz w:val="26"/>
          <w:szCs w:val="26"/>
        </w:rPr>
        <w:t>Заказчик: Акционерное общество НИЖЕГОРОДСКАЯ ИНЖИНИРИНГОВАЯ КОМПАНИЯ "АТОМЭНЕРГОПРОЕКТ"</w:t>
      </w:r>
    </w:p>
    <w:p w:rsidR="00FB5BE1" w:rsidRDefault="006068FE">
      <w:pPr>
        <w:tabs>
          <w:tab w:val="left" w:pos="252"/>
        </w:tabs>
        <w:jc w:val="both"/>
        <w:rPr>
          <w:sz w:val="26"/>
          <w:szCs w:val="26"/>
        </w:rPr>
      </w:pPr>
      <w:r w:rsidRPr="006068FE">
        <w:rPr>
          <w:sz w:val="26"/>
          <w:szCs w:val="26"/>
        </w:rPr>
        <w:t>Организатор размещения заказа: АО "НИАЭП"</w:t>
      </w:r>
    </w:p>
    <w:p w:rsidR="00FB5BE1" w:rsidRDefault="006068FE">
      <w:pPr>
        <w:tabs>
          <w:tab w:val="left" w:pos="252"/>
        </w:tabs>
        <w:jc w:val="both"/>
        <w:rPr>
          <w:sz w:val="26"/>
          <w:szCs w:val="26"/>
        </w:rPr>
      </w:pPr>
      <w:r w:rsidRPr="006068FE">
        <w:rPr>
          <w:sz w:val="26"/>
          <w:szCs w:val="26"/>
        </w:rPr>
        <w:t xml:space="preserve">Предмет запроса предложений: право заключения договора на выполнение работ по лоту № ЗП-65.14 «АЭС «Руппур», Энергоблоки № 1, 2. Определение влияния продувочной воды системы охлаждения основного оборудования на водный источник (р.Падма (Ганг)» </w:t>
      </w:r>
    </w:p>
    <w:p w:rsidR="00FB5BE1" w:rsidRDefault="006068FE">
      <w:pPr>
        <w:jc w:val="both"/>
        <w:rPr>
          <w:sz w:val="26"/>
          <w:szCs w:val="26"/>
        </w:rPr>
      </w:pPr>
      <w:r w:rsidRPr="006068FE">
        <w:rPr>
          <w:sz w:val="26"/>
          <w:szCs w:val="26"/>
        </w:rPr>
        <w:t xml:space="preserve">Предмет договора: Выполнение НИОКР. Определение влияния продувочной воды системы охлаждения основного оборудования на водный источник. АЭС «Руппур». Энергоблоки № 1 и № 2. </w:t>
      </w:r>
    </w:p>
    <w:p w:rsidR="00FB5BE1" w:rsidRDefault="00FB5BE1">
      <w:pPr>
        <w:rPr>
          <w:sz w:val="26"/>
          <w:szCs w:val="26"/>
        </w:rPr>
      </w:pPr>
    </w:p>
    <w:p w:rsidR="00FB5BE1" w:rsidRDefault="006068FE">
      <w:pPr>
        <w:jc w:val="both"/>
        <w:rPr>
          <w:sz w:val="26"/>
          <w:szCs w:val="26"/>
        </w:rPr>
      </w:pPr>
      <w:r w:rsidRPr="006068FE">
        <w:rPr>
          <w:sz w:val="26"/>
          <w:szCs w:val="26"/>
        </w:rPr>
        <w:t xml:space="preserve">Начальная (максимальная) цена договора: 3 540 000 (Три миллиона пятьсот сорок тысяч) рублей 00 копеек, включая НДС. </w:t>
      </w:r>
    </w:p>
    <w:p w:rsidR="00FB5BE1" w:rsidRDefault="006068FE">
      <w:pPr>
        <w:jc w:val="both"/>
        <w:rPr>
          <w:sz w:val="26"/>
          <w:szCs w:val="26"/>
        </w:rPr>
      </w:pPr>
      <w:r w:rsidRPr="006068FE">
        <w:rPr>
          <w:sz w:val="26"/>
          <w:szCs w:val="26"/>
        </w:rPr>
        <w:t>Объемы, сроки выполнения работ: в соответствии с Томом 2 «Техническая часть» конкурсной документации.</w:t>
      </w:r>
    </w:p>
    <w:p w:rsidR="00FB5BE1" w:rsidRDefault="00FB5BE1">
      <w:pPr>
        <w:rPr>
          <w:sz w:val="26"/>
          <w:szCs w:val="26"/>
        </w:rPr>
      </w:pPr>
    </w:p>
    <w:p w:rsidR="00FB5BE1" w:rsidRDefault="006068FE">
      <w:pPr>
        <w:tabs>
          <w:tab w:val="left" w:pos="252"/>
        </w:tabs>
        <w:jc w:val="both"/>
        <w:rPr>
          <w:sz w:val="26"/>
          <w:szCs w:val="26"/>
        </w:rPr>
      </w:pPr>
      <w:r w:rsidRPr="006068FE">
        <w:rPr>
          <w:sz w:val="26"/>
          <w:szCs w:val="26"/>
        </w:rPr>
        <w:t xml:space="preserve">Извещение о проведении </w:t>
      </w:r>
      <w:r w:rsidRPr="006068FE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«02»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068FE">
          <w:rPr>
            <w:rStyle w:val="a3"/>
            <w:sz w:val="26"/>
            <w:szCs w:val="26"/>
            <w:u w:val="none"/>
          </w:rPr>
          <w:t>http://www.zakupki.gov.ru</w:t>
        </w:r>
      </w:hyperlink>
      <w:r w:rsidRPr="006068FE">
        <w:rPr>
          <w:rStyle w:val="a3"/>
          <w:sz w:val="26"/>
          <w:szCs w:val="26"/>
          <w:u w:val="none"/>
        </w:rPr>
        <w:t>/</w:t>
      </w:r>
      <w:r w:rsidRPr="006068FE">
        <w:rPr>
          <w:sz w:val="26"/>
          <w:szCs w:val="26"/>
        </w:rPr>
        <w:t xml:space="preserve">, закупка,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068FE">
          <w:rPr>
            <w:rStyle w:val="a3"/>
            <w:sz w:val="26"/>
            <w:szCs w:val="26"/>
            <w:u w:val="none"/>
          </w:rPr>
          <w:t>http://zakupki.rosatom.ru/</w:t>
        </w:r>
      </w:hyperlink>
      <w:r w:rsidRPr="006068FE">
        <w:rPr>
          <w:sz w:val="26"/>
          <w:szCs w:val="26"/>
        </w:rPr>
        <w:t>, закупка №141002/0536/918,</w:t>
      </w:r>
      <w:r w:rsidRPr="006068FE">
        <w:rPr>
          <w:color w:val="FF0000"/>
          <w:sz w:val="26"/>
          <w:szCs w:val="26"/>
        </w:rPr>
        <w:t xml:space="preserve"> </w:t>
      </w:r>
      <w:r w:rsidRPr="006068FE">
        <w:rPr>
          <w:sz w:val="26"/>
          <w:szCs w:val="26"/>
        </w:rPr>
        <w:t xml:space="preserve">на ЭТП </w:t>
      </w:r>
      <w:r w:rsidR="00834978">
        <w:rPr>
          <w:sz w:val="26"/>
          <w:szCs w:val="26"/>
        </w:rPr>
        <w:t>А-К-Д</w:t>
      </w:r>
      <w:r w:rsidRPr="006068FE">
        <w:rPr>
          <w:sz w:val="26"/>
          <w:szCs w:val="26"/>
        </w:rPr>
        <w:t>, закупка №R025210.</w:t>
      </w:r>
    </w:p>
    <w:p w:rsidR="00FB5BE1" w:rsidRDefault="00FB5BE1">
      <w:pPr>
        <w:tabs>
          <w:tab w:val="left" w:pos="252"/>
        </w:tabs>
        <w:jc w:val="both"/>
        <w:rPr>
          <w:sz w:val="26"/>
          <w:szCs w:val="26"/>
        </w:rPr>
      </w:pPr>
    </w:p>
    <w:p w:rsidR="00FB5BE1" w:rsidRDefault="006068FE">
      <w:pPr>
        <w:jc w:val="both"/>
        <w:rPr>
          <w:sz w:val="26"/>
          <w:szCs w:val="26"/>
        </w:rPr>
      </w:pPr>
      <w:r w:rsidRPr="006068FE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6068FE">
        <w:rPr>
          <w:bCs/>
          <w:sz w:val="26"/>
          <w:szCs w:val="26"/>
        </w:rPr>
        <w:t>отборочной стадии</w:t>
      </w:r>
      <w:r w:rsidRPr="006068FE">
        <w:rPr>
          <w:sz w:val="26"/>
          <w:szCs w:val="26"/>
        </w:rPr>
        <w:t xml:space="preserve">, в соответствии с решением закупочной комиссии, по результатам рассмотрения заявок, оформленных протоколами от «16» октября 2014 № ЗП-65.14/2, от «24» октября 2014 № ЗП-65.14-3, были направлены приглашения на участие в процедуре переторжки в </w:t>
      </w:r>
      <w:r w:rsidRPr="006068FE">
        <w:rPr>
          <w:bCs/>
          <w:sz w:val="26"/>
          <w:szCs w:val="26"/>
        </w:rPr>
        <w:t>заочной</w:t>
      </w:r>
      <w:r w:rsidRPr="006068FE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FB5BE1" w:rsidRDefault="00FB5BE1">
      <w:pPr>
        <w:jc w:val="both"/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1189"/>
        <w:gridCol w:w="6879"/>
        <w:gridCol w:w="1983"/>
      </w:tblGrid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b/>
                <w:bCs/>
                <w:sz w:val="26"/>
                <w:szCs w:val="26"/>
              </w:rPr>
            </w:pPr>
            <w:r w:rsidRPr="006068FE">
              <w:rPr>
                <w:b/>
                <w:bCs/>
                <w:sz w:val="26"/>
                <w:szCs w:val="26"/>
              </w:rPr>
              <w:t>Рег. № заявки</w:t>
            </w: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b/>
                <w:bCs/>
                <w:sz w:val="26"/>
                <w:szCs w:val="26"/>
              </w:rPr>
            </w:pPr>
            <w:r w:rsidRPr="006068FE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b/>
                <w:bCs/>
                <w:sz w:val="26"/>
                <w:szCs w:val="26"/>
              </w:rPr>
            </w:pPr>
            <w:r w:rsidRPr="006068FE">
              <w:rPr>
                <w:b/>
                <w:bCs/>
                <w:sz w:val="26"/>
                <w:szCs w:val="26"/>
              </w:rPr>
              <w:t xml:space="preserve">Первоначальное предложение участника запроса предложений </w:t>
            </w:r>
          </w:p>
        </w:tc>
      </w:tr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both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60186318</w:t>
            </w: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Открытое акционерное общество "Научно-исследовательский институт энергетических сооружений"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 xml:space="preserve">ИНН 7733021533 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город г. Москва, ул. Строительный проезд, д. 7а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2.949.664,00</w:t>
            </w:r>
          </w:p>
        </w:tc>
      </w:tr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both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60186319</w:t>
            </w: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Федеральное государственное бюджетное учреждение науки Институт водных проблем Российской академии н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 xml:space="preserve">ИНН 7701003690 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город г.Москва, ул. ул. Губкина, д. д.3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3.540.000,00</w:t>
            </w:r>
          </w:p>
        </w:tc>
      </w:tr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both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60186340</w:t>
            </w:r>
          </w:p>
        </w:tc>
        <w:tc>
          <w:tcPr>
            <w:tcW w:w="3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Открытое акционерное общество "ВНИИГ имени Б.Е. Веденеева"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 xml:space="preserve">ИНН 7804004400 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город г. Санкт-Петербург, ул. Гжатская, д. д. 21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2.900.000,00</w:t>
            </w:r>
          </w:p>
        </w:tc>
      </w:tr>
    </w:tbl>
    <w:p w:rsidR="00FB5BE1" w:rsidRDefault="00FB5BE1">
      <w:pPr>
        <w:rPr>
          <w:bCs/>
          <w:sz w:val="26"/>
          <w:szCs w:val="26"/>
        </w:rPr>
      </w:pPr>
    </w:p>
    <w:p w:rsidR="00FB5BE1" w:rsidRDefault="006068FE">
      <w:pPr>
        <w:jc w:val="both"/>
        <w:rPr>
          <w:bCs/>
        </w:rPr>
      </w:pPr>
      <w:r w:rsidRPr="006068FE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834978">
        <w:rPr>
          <w:bCs/>
          <w:sz w:val="26"/>
          <w:szCs w:val="26"/>
        </w:rPr>
        <w:t xml:space="preserve">А-К-Д </w:t>
      </w:r>
      <w:r w:rsidR="00834978">
        <w:rPr>
          <w:bCs/>
        </w:rPr>
        <w:t xml:space="preserve">с 09:00 (время московское) 24 октября </w:t>
      </w:r>
      <w:smartTag w:uri="urn:schemas-microsoft-com:office:smarttags" w:element="metricconverter">
        <w:smartTagPr>
          <w:attr w:name="ProductID" w:val="2014 г"/>
        </w:smartTagPr>
        <w:r w:rsidR="00834978">
          <w:rPr>
            <w:bCs/>
          </w:rPr>
          <w:t>2014 г</w:t>
        </w:r>
      </w:smartTag>
      <w:r w:rsidR="00834978">
        <w:rPr>
          <w:bCs/>
        </w:rPr>
        <w:t xml:space="preserve">. по 09:00 (время московское) 28 октября </w:t>
      </w:r>
      <w:smartTag w:uri="urn:schemas-microsoft-com:office:smarttags" w:element="metricconverter">
        <w:smartTagPr>
          <w:attr w:name="ProductID" w:val="2014 г"/>
        </w:smartTagPr>
        <w:r w:rsidR="00834978">
          <w:rPr>
            <w:bCs/>
          </w:rPr>
          <w:t>2014 г</w:t>
        </w:r>
      </w:smartTag>
      <w:r w:rsidR="00834978">
        <w:rPr>
          <w:bCs/>
        </w:rPr>
        <w:t>.</w:t>
      </w:r>
    </w:p>
    <w:p w:rsidR="00FB5BE1" w:rsidRDefault="00FB5BE1">
      <w:pPr>
        <w:jc w:val="both"/>
        <w:rPr>
          <w:bCs/>
          <w:sz w:val="26"/>
          <w:szCs w:val="26"/>
        </w:rPr>
      </w:pPr>
    </w:p>
    <w:p w:rsidR="00FB5BE1" w:rsidRDefault="006068FE">
      <w:pPr>
        <w:jc w:val="both"/>
        <w:rPr>
          <w:sz w:val="26"/>
          <w:szCs w:val="26"/>
        </w:rPr>
      </w:pPr>
      <w:r w:rsidRPr="006068FE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6068FE">
        <w:rPr>
          <w:bCs/>
          <w:sz w:val="26"/>
          <w:szCs w:val="26"/>
        </w:rPr>
        <w:t>заочной</w:t>
      </w:r>
      <w:r w:rsidR="00834978">
        <w:rPr>
          <w:bCs/>
          <w:sz w:val="26"/>
          <w:szCs w:val="26"/>
        </w:rPr>
        <w:t xml:space="preserve"> </w:t>
      </w:r>
      <w:r w:rsidRPr="006068FE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27" w:type="pct"/>
        <w:jc w:val="center"/>
        <w:tblInd w:w="266" w:type="dxa"/>
        <w:tblCellMar>
          <w:left w:w="0" w:type="dxa"/>
          <w:right w:w="0" w:type="dxa"/>
        </w:tblCellMar>
        <w:tblLook w:val="0000"/>
      </w:tblPr>
      <w:tblGrid>
        <w:gridCol w:w="1251"/>
        <w:gridCol w:w="6847"/>
        <w:gridCol w:w="2007"/>
      </w:tblGrid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b/>
                <w:bCs/>
                <w:sz w:val="26"/>
                <w:szCs w:val="26"/>
              </w:rPr>
            </w:pPr>
            <w:r w:rsidRPr="006068FE">
              <w:rPr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3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b/>
                <w:bCs/>
                <w:sz w:val="26"/>
                <w:szCs w:val="26"/>
              </w:rPr>
            </w:pPr>
            <w:r w:rsidRPr="006068FE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b/>
                <w:bCs/>
                <w:sz w:val="26"/>
                <w:szCs w:val="26"/>
              </w:rPr>
            </w:pPr>
            <w:r w:rsidRPr="006068FE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60186318</w:t>
            </w:r>
          </w:p>
        </w:tc>
        <w:tc>
          <w:tcPr>
            <w:tcW w:w="3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 xml:space="preserve">ИНН 7733021533 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Открытое акционерное общество "Научно-исследовательский институт энергетических сооружений"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город г. Москва, ул. Строительный проезд, д. 7а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2.548.261,99</w:t>
            </w:r>
          </w:p>
        </w:tc>
      </w:tr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60186319</w:t>
            </w:r>
          </w:p>
        </w:tc>
        <w:tc>
          <w:tcPr>
            <w:tcW w:w="3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 xml:space="preserve">ИНН 7701003690 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Федеральное государственное бюджетное учреждение науки Институт водных проблем Российской академии н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город г.Москва, ул. ул. Губкина, д. д.3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2.478.000,00</w:t>
            </w:r>
          </w:p>
        </w:tc>
      </w:tr>
      <w:tr w:rsidR="008349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60186340</w:t>
            </w:r>
          </w:p>
        </w:tc>
        <w:tc>
          <w:tcPr>
            <w:tcW w:w="3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 xml:space="preserve">ИНН 7804004400 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Открытое акционерное общество "ВНИИГ имени Б.Е. Веденеева"</w:t>
            </w:r>
            <w:r w:rsidR="00834978">
              <w:rPr>
                <w:sz w:val="26"/>
                <w:szCs w:val="26"/>
              </w:rPr>
              <w:br/>
            </w:r>
            <w:r w:rsidRPr="006068FE">
              <w:rPr>
                <w:sz w:val="26"/>
                <w:szCs w:val="26"/>
              </w:rPr>
              <w:t>город г. Санкт-Петербург, ул. Гжатская, д. д. 21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6068FE">
            <w:pPr>
              <w:jc w:val="center"/>
              <w:rPr>
                <w:sz w:val="26"/>
                <w:szCs w:val="26"/>
              </w:rPr>
            </w:pPr>
            <w:r w:rsidRPr="006068FE">
              <w:rPr>
                <w:sz w:val="26"/>
                <w:szCs w:val="26"/>
              </w:rPr>
              <w:t>2.207.513,90</w:t>
            </w:r>
          </w:p>
        </w:tc>
      </w:tr>
    </w:tbl>
    <w:p w:rsidR="00FB5BE1" w:rsidRDefault="00FB5BE1">
      <w:pPr>
        <w:rPr>
          <w:sz w:val="26"/>
          <w:szCs w:val="26"/>
        </w:rPr>
      </w:pPr>
    </w:p>
    <w:p w:rsidR="00FB5BE1" w:rsidRDefault="00FB5BE1">
      <w:pPr>
        <w:pStyle w:val="ac"/>
        <w:spacing w:after="0"/>
        <w:jc w:val="both"/>
        <w:outlineLvl w:val="0"/>
        <w:rPr>
          <w:b/>
          <w:sz w:val="26"/>
          <w:szCs w:val="2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6245"/>
        <w:gridCol w:w="3806"/>
      </w:tblGrid>
      <w:tr w:rsidR="00834978">
        <w:trPr>
          <w:trHeight w:val="348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834978" w:rsidRDefault="00834978">
            <w:pPr>
              <w:ind w:left="92" w:right="92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Секретарь закупочной комиссии </w:t>
            </w:r>
          </w:p>
        </w:tc>
        <w:tc>
          <w:tcPr>
            <w:tcW w:w="38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834978">
            <w:pPr>
              <w:ind w:left="92" w:right="92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Подпись</w:t>
            </w:r>
          </w:p>
        </w:tc>
      </w:tr>
      <w:tr w:rsidR="00834978">
        <w:trPr>
          <w:trHeight w:val="622"/>
          <w:jc w:val="center"/>
        </w:trPr>
        <w:tc>
          <w:tcPr>
            <w:tcW w:w="6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834978">
            <w:pPr>
              <w:ind w:left="92" w:right="9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Динилеску Ольга Александровна </w:t>
            </w:r>
          </w:p>
        </w:tc>
        <w:tc>
          <w:tcPr>
            <w:tcW w:w="3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978" w:rsidRDefault="00834978">
            <w:pPr>
              <w:ind w:left="92" w:right="92"/>
              <w:jc w:val="both"/>
              <w:rPr>
                <w:szCs w:val="28"/>
              </w:rPr>
            </w:pPr>
          </w:p>
        </w:tc>
      </w:tr>
    </w:tbl>
    <w:p w:rsidR="00FB5BE1" w:rsidRDefault="00FB5BE1">
      <w:pPr>
        <w:pStyle w:val="ac"/>
        <w:spacing w:after="0"/>
        <w:jc w:val="both"/>
        <w:outlineLvl w:val="0"/>
        <w:rPr>
          <w:b/>
          <w:bCs/>
          <w:sz w:val="26"/>
          <w:szCs w:val="26"/>
        </w:rPr>
      </w:pPr>
    </w:p>
    <w:p w:rsidR="00733890" w:rsidRDefault="00733890">
      <w:pPr>
        <w:rPr>
          <w:sz w:val="26"/>
          <w:szCs w:val="26"/>
        </w:rPr>
      </w:pPr>
    </w:p>
    <w:sectPr w:rsidR="00733890" w:rsidSect="006068FE">
      <w:footerReference w:type="default" r:id="rId9"/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AD0" w:rsidRDefault="00880AD0">
      <w:r>
        <w:separator/>
      </w:r>
    </w:p>
  </w:endnote>
  <w:endnote w:type="continuationSeparator" w:id="0">
    <w:p w:rsidR="00880AD0" w:rsidRDefault="00880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978" w:rsidRDefault="00834978">
    <w:pPr>
      <w:pStyle w:val="ac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ЗП-65.14/4 от «28» октября 2014 переторжки по открытому запросу предложений на право заключения договора на выполнение работ по лоту № ЗП-65.14 «АЭС «Руппур», Энергоблоки № 1, 2. Определение влияния продувочной воды системы охлаждения основного оборудования на водный источник (р.Падма (Ганг)» </w:t>
    </w:r>
  </w:p>
  <w:p w:rsidR="00834978" w:rsidRDefault="00834978">
    <w:pPr>
      <w:pStyle w:val="ac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B5BE1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B5BE1">
      <w:rPr>
        <w:b/>
        <w:sz w:val="16"/>
        <w:szCs w:val="16"/>
      </w:rPr>
      <w:fldChar w:fldCharType="separate"/>
    </w:r>
    <w:r w:rsidR="000104DF">
      <w:rPr>
        <w:b/>
        <w:noProof/>
        <w:sz w:val="16"/>
        <w:szCs w:val="16"/>
      </w:rPr>
      <w:t>2</w:t>
    </w:r>
    <w:r w:rsidR="00FB5BE1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B5BE1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B5BE1">
      <w:rPr>
        <w:b/>
        <w:sz w:val="16"/>
        <w:szCs w:val="16"/>
      </w:rPr>
      <w:fldChar w:fldCharType="separate"/>
    </w:r>
    <w:r w:rsidR="000104DF">
      <w:rPr>
        <w:b/>
        <w:noProof/>
        <w:sz w:val="16"/>
        <w:szCs w:val="16"/>
      </w:rPr>
      <w:t>2</w:t>
    </w:r>
    <w:r w:rsidR="00FB5BE1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AD0" w:rsidRDefault="00880AD0">
      <w:r>
        <w:separator/>
      </w:r>
    </w:p>
  </w:footnote>
  <w:footnote w:type="continuationSeparator" w:id="0">
    <w:p w:rsidR="00880AD0" w:rsidRDefault="00880A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34978"/>
    <w:rsid w:val="000104DF"/>
    <w:rsid w:val="0006255D"/>
    <w:rsid w:val="005E60BC"/>
    <w:rsid w:val="006068FE"/>
    <w:rsid w:val="006E0A1E"/>
    <w:rsid w:val="00720A4A"/>
    <w:rsid w:val="00733890"/>
    <w:rsid w:val="00834978"/>
    <w:rsid w:val="00880AD0"/>
    <w:rsid w:val="00FB5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Body Tex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68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068FE"/>
    <w:rPr>
      <w:color w:val="0000FF"/>
      <w:u w:val="single"/>
    </w:rPr>
  </w:style>
  <w:style w:type="character" w:styleId="a4">
    <w:name w:val="FollowedHyperlink"/>
    <w:semiHidden/>
    <w:rsid w:val="006068FE"/>
    <w:rPr>
      <w:color w:val="800080"/>
      <w:u w:val="single"/>
    </w:rPr>
  </w:style>
  <w:style w:type="character" w:customStyle="1" w:styleId="a5">
    <w:name w:val="Текст примечания Знак"/>
    <w:link w:val="a6"/>
    <w:semiHidden/>
    <w:locked/>
    <w:rsid w:val="006068FE"/>
    <w:rPr>
      <w:rFonts w:ascii="Times New Roman" w:eastAsia="Times New Roman" w:hAnsi="Times New Roman" w:cs="Times New Roman" w:hint="default"/>
    </w:rPr>
  </w:style>
  <w:style w:type="paragraph" w:styleId="a6">
    <w:name w:val="annotation text"/>
    <w:basedOn w:val="a"/>
    <w:link w:val="a5"/>
    <w:semiHidden/>
    <w:rsid w:val="006068FE"/>
    <w:rPr>
      <w:sz w:val="20"/>
      <w:szCs w:val="20"/>
    </w:rPr>
  </w:style>
  <w:style w:type="character" w:customStyle="1" w:styleId="a7">
    <w:name w:val="Верхний колонтитул Знак"/>
    <w:link w:val="a8"/>
    <w:locked/>
    <w:rsid w:val="006068FE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8">
    <w:name w:val="header"/>
    <w:basedOn w:val="a"/>
    <w:link w:val="a7"/>
    <w:rsid w:val="006068F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9">
    <w:name w:val="Нижний колонтитул Знак"/>
    <w:link w:val="aa"/>
    <w:locked/>
    <w:rsid w:val="006068FE"/>
    <w:rPr>
      <w:rFonts w:ascii="Times New Roman" w:eastAsia="Times New Roman" w:hAnsi="Times New Roman" w:cs="Times New Roman" w:hint="default"/>
      <w:sz w:val="24"/>
      <w:szCs w:val="24"/>
    </w:rPr>
  </w:style>
  <w:style w:type="paragraph" w:styleId="aa">
    <w:name w:val="footer"/>
    <w:basedOn w:val="a"/>
    <w:link w:val="a9"/>
    <w:rsid w:val="006068FE"/>
    <w:pPr>
      <w:tabs>
        <w:tab w:val="center" w:pos="4677"/>
        <w:tab w:val="right" w:pos="9355"/>
      </w:tabs>
    </w:pPr>
  </w:style>
  <w:style w:type="character" w:customStyle="1" w:styleId="ab">
    <w:name w:val="Основной текст Знак"/>
    <w:link w:val="ac"/>
    <w:locked/>
    <w:rsid w:val="006068FE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c">
    <w:name w:val="Body Text"/>
    <w:basedOn w:val="a"/>
    <w:link w:val="ab"/>
    <w:rsid w:val="006068FE"/>
    <w:pPr>
      <w:spacing w:after="120"/>
    </w:pPr>
    <w:rPr>
      <w:sz w:val="20"/>
      <w:szCs w:val="20"/>
    </w:rPr>
  </w:style>
  <w:style w:type="character" w:customStyle="1" w:styleId="ad">
    <w:name w:val="Схема документа Знак"/>
    <w:link w:val="ae"/>
    <w:semiHidden/>
    <w:locked/>
    <w:rsid w:val="006068FE"/>
    <w:rPr>
      <w:rFonts w:ascii="Tahoma" w:eastAsia="Times New Roman" w:hAnsi="Tahoma" w:cs="Tahoma" w:hint="default"/>
      <w:sz w:val="16"/>
      <w:szCs w:val="16"/>
    </w:rPr>
  </w:style>
  <w:style w:type="paragraph" w:styleId="ae">
    <w:name w:val="Document Map"/>
    <w:basedOn w:val="a"/>
    <w:link w:val="ad"/>
    <w:semiHidden/>
    <w:rsid w:val="006068FE"/>
    <w:rPr>
      <w:rFonts w:ascii="Tahoma" w:hAnsi="Tahoma" w:cs="Tahoma"/>
      <w:sz w:val="16"/>
      <w:szCs w:val="16"/>
    </w:rPr>
  </w:style>
  <w:style w:type="character" w:customStyle="1" w:styleId="af">
    <w:name w:val="Тема примечания Знак"/>
    <w:link w:val="af0"/>
    <w:semiHidden/>
    <w:locked/>
    <w:rsid w:val="006068FE"/>
    <w:rPr>
      <w:rFonts w:ascii="Times New Roman" w:eastAsia="Times New Roman" w:hAnsi="Times New Roman" w:cs="Times New Roman" w:hint="default"/>
      <w:b/>
      <w:bCs/>
    </w:rPr>
  </w:style>
  <w:style w:type="paragraph" w:styleId="af0">
    <w:name w:val="annotation subject"/>
    <w:basedOn w:val="a6"/>
    <w:next w:val="a6"/>
    <w:link w:val="af"/>
    <w:semiHidden/>
    <w:rsid w:val="006068FE"/>
    <w:rPr>
      <w:b/>
      <w:bCs/>
    </w:rPr>
  </w:style>
  <w:style w:type="character" w:customStyle="1" w:styleId="af1">
    <w:name w:val="Текст выноски Знак"/>
    <w:link w:val="af2"/>
    <w:semiHidden/>
    <w:locked/>
    <w:rsid w:val="006068FE"/>
    <w:rPr>
      <w:rFonts w:ascii="Tahoma" w:eastAsia="Times New Roman" w:hAnsi="Tahoma" w:cs="Tahoma" w:hint="default"/>
      <w:sz w:val="16"/>
      <w:szCs w:val="16"/>
    </w:rPr>
  </w:style>
  <w:style w:type="paragraph" w:styleId="af2">
    <w:name w:val="Balloon Text"/>
    <w:basedOn w:val="a"/>
    <w:link w:val="af1"/>
    <w:semiHidden/>
    <w:rsid w:val="006068FE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6068FE"/>
    <w:pPr>
      <w:ind w:left="720"/>
      <w:contextualSpacing/>
    </w:pPr>
  </w:style>
  <w:style w:type="paragraph" w:customStyle="1" w:styleId="af3">
    <w:name w:val="Знак"/>
    <w:basedOn w:val="a"/>
    <w:rsid w:val="006068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6068FE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rsid w:val="006068FE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6068FE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rsid w:val="006068FE"/>
    <w:pPr>
      <w:widowControl w:val="0"/>
      <w:tabs>
        <w:tab w:val="num" w:pos="720"/>
      </w:tabs>
      <w:ind w:left="0" w:hanging="720"/>
    </w:pPr>
  </w:style>
  <w:style w:type="character" w:styleId="af4">
    <w:name w:val="annotation reference"/>
    <w:semiHidden/>
    <w:rsid w:val="006068FE"/>
    <w:rPr>
      <w:sz w:val="16"/>
      <w:szCs w:val="16"/>
    </w:rPr>
  </w:style>
  <w:style w:type="character" w:customStyle="1" w:styleId="urtxtstd1">
    <w:name w:val="urtxtstd1"/>
    <w:rsid w:val="006068FE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ЗП-65</vt:lpstr>
    </vt:vector>
  </TitlesOfParts>
  <Company>Your Company Name</Company>
  <LinksUpToDate>false</LinksUpToDate>
  <CharactersWithSpaces>4062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ЗП-65</dc:title>
  <dc:creator>Your User Name</dc:creator>
  <cp:lastModifiedBy>0120</cp:lastModifiedBy>
  <cp:revision>4</cp:revision>
  <dcterms:created xsi:type="dcterms:W3CDTF">2014-10-28T11:27:00Z</dcterms:created>
  <dcterms:modified xsi:type="dcterms:W3CDTF">2014-10-28T11:28:00Z</dcterms:modified>
</cp:coreProperties>
</file>