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01" w:rsidRDefault="00113501" w:rsidP="00113501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113501" w:rsidRDefault="00113501" w:rsidP="00113501">
      <w:pPr>
        <w:jc w:val="both"/>
        <w:rPr>
          <w:b/>
          <w:sz w:val="24"/>
          <w:szCs w:val="24"/>
        </w:rPr>
      </w:pPr>
      <w:r>
        <w:pict>
          <v:line id="_x0000_s1026" style="position:absolute;left:0;text-align:left;z-index:251658240" from="20.25pt,4.1pt" to="477.25pt,4.1pt" strokeweight="3pt">
            <v:stroke linestyle="thinThin"/>
          </v:line>
        </w:pict>
      </w:r>
    </w:p>
    <w:p w:rsidR="00113501" w:rsidRDefault="00113501" w:rsidP="00113501">
      <w:pPr>
        <w:shd w:val="clear" w:color="auto" w:fill="FFFFFF"/>
        <w:ind w:left="5664"/>
        <w:jc w:val="both"/>
        <w:rPr>
          <w:sz w:val="24"/>
          <w:szCs w:val="24"/>
        </w:rPr>
      </w:pPr>
    </w:p>
    <w:p w:rsidR="00113501" w:rsidRDefault="00113501" w:rsidP="00113501">
      <w:pPr>
        <w:shd w:val="clear" w:color="auto" w:fill="FFFFFF"/>
        <w:jc w:val="both"/>
        <w:rPr>
          <w:sz w:val="24"/>
          <w:szCs w:val="24"/>
        </w:rPr>
      </w:pPr>
    </w:p>
    <w:p w:rsidR="00113501" w:rsidRDefault="00113501" w:rsidP="00113501">
      <w:pPr>
        <w:shd w:val="clear" w:color="auto" w:fill="FFFFFF"/>
        <w:jc w:val="both"/>
        <w:rPr>
          <w:sz w:val="24"/>
          <w:szCs w:val="24"/>
        </w:rPr>
      </w:pPr>
    </w:p>
    <w:p w:rsidR="00113501" w:rsidRDefault="00113501" w:rsidP="00113501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SR-2014/191 от 26.11.2014</w:t>
      </w:r>
    </w:p>
    <w:p w:rsidR="00113501" w:rsidRDefault="00113501" w:rsidP="0011350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Заседания закупочной комиссии </w:t>
      </w:r>
    </w:p>
    <w:p w:rsidR="00113501" w:rsidRDefault="00113501" w:rsidP="00113501">
      <w:pPr>
        <w:jc w:val="center"/>
        <w:rPr>
          <w:sz w:val="24"/>
          <w:szCs w:val="24"/>
        </w:rPr>
      </w:pPr>
      <w:r>
        <w:rPr>
          <w:sz w:val="24"/>
          <w:szCs w:val="24"/>
        </w:rPr>
        <w:t>«Оценка и сопоставление заявок на участие в открытом запросе предложений</w:t>
      </w:r>
    </w:p>
    <w:p w:rsidR="00113501" w:rsidRDefault="00113501" w:rsidP="0011350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подведение итогов»</w:t>
      </w:r>
    </w:p>
    <w:p w:rsidR="00113501" w:rsidRDefault="00113501" w:rsidP="0011350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113501" w:rsidRDefault="00113501" w:rsidP="00113501">
      <w:pPr>
        <w:jc w:val="both"/>
        <w:rPr>
          <w:b/>
          <w:sz w:val="24"/>
          <w:szCs w:val="24"/>
        </w:rPr>
      </w:pPr>
    </w:p>
    <w:p w:rsidR="00113501" w:rsidRDefault="00113501" w:rsidP="00113501">
      <w:pPr>
        <w:jc w:val="both"/>
        <w:rPr>
          <w:b/>
          <w:sz w:val="24"/>
          <w:szCs w:val="24"/>
        </w:rPr>
      </w:pPr>
    </w:p>
    <w:p w:rsidR="00113501" w:rsidRDefault="00113501" w:rsidP="00113501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113501" w:rsidRDefault="00113501" w:rsidP="00113501">
      <w:pPr>
        <w:jc w:val="both"/>
        <w:rPr>
          <w:sz w:val="24"/>
          <w:szCs w:val="24"/>
        </w:rPr>
      </w:pPr>
    </w:p>
    <w:p w:rsidR="00113501" w:rsidRDefault="00113501" w:rsidP="00113501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113501" w:rsidRDefault="00113501" w:rsidP="00113501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113501" w:rsidRDefault="00113501" w:rsidP="00113501">
      <w:pPr>
        <w:jc w:val="both"/>
        <w:rPr>
          <w:sz w:val="24"/>
          <w:szCs w:val="24"/>
        </w:rPr>
      </w:pPr>
    </w:p>
    <w:p w:rsidR="00113501" w:rsidRDefault="00113501" w:rsidP="00113501">
      <w:pPr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113501" w:rsidRDefault="00113501" w:rsidP="00113501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Оценка и сопоставление заявок на участие в открытом запросе предложений с учетом результатов проведения переторжки и подведение итогов запроса предложений.</w:t>
      </w:r>
      <w:r>
        <w:rPr>
          <w:noProof/>
          <w:sz w:val="24"/>
          <w:szCs w:val="24"/>
        </w:rPr>
        <w:t xml:space="preserve"> </w:t>
      </w:r>
    </w:p>
    <w:p w:rsidR="00113501" w:rsidRDefault="00113501" w:rsidP="00113501">
      <w:pPr>
        <w:jc w:val="both"/>
        <w:rPr>
          <w:sz w:val="24"/>
          <w:szCs w:val="24"/>
        </w:rPr>
      </w:pPr>
    </w:p>
    <w:p w:rsidR="00113501" w:rsidRDefault="00113501" w:rsidP="0011350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оценки и сопоставления на оценочной стадии и подведение итогов запроса предложений:</w:t>
      </w:r>
    </w:p>
    <w:p w:rsidR="00113501" w:rsidRDefault="00113501" w:rsidP="0011350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113501" w:rsidRDefault="00113501" w:rsidP="00113501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26.11.2014 в «08»ч. «00»мин. (время московское).</w:t>
      </w:r>
    </w:p>
    <w:p w:rsidR="00113501" w:rsidRDefault="00113501" w:rsidP="00113501">
      <w:pPr>
        <w:jc w:val="both"/>
        <w:rPr>
          <w:sz w:val="24"/>
          <w:szCs w:val="24"/>
        </w:rPr>
      </w:pPr>
    </w:p>
    <w:p w:rsidR="00113501" w:rsidRDefault="00113501" w:rsidP="00113501">
      <w:pPr>
        <w:jc w:val="both"/>
        <w:rPr>
          <w:b/>
        </w:rPr>
      </w:pPr>
    </w:p>
    <w:p w:rsidR="00113501" w:rsidRDefault="00113501" w:rsidP="00113501">
      <w:pPr>
        <w:jc w:val="both"/>
        <w:rPr>
          <w:sz w:val="22"/>
          <w:szCs w:val="22"/>
        </w:rPr>
      </w:pPr>
      <w:r>
        <w:rPr>
          <w:sz w:val="24"/>
          <w:szCs w:val="24"/>
        </w:rPr>
        <w:t xml:space="preserve">Извещение № SR-818 о проведении открытого запроса предложений  на поставку товаров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141106/3052/123  дата </w:t>
      </w:r>
      <w:r>
        <w:rPr>
          <w:snapToGrid w:val="0"/>
          <w:sz w:val="24"/>
          <w:szCs w:val="24"/>
        </w:rPr>
        <w:t>06.11.2014</w:t>
      </w:r>
      <w:r>
        <w:rPr>
          <w:sz w:val="24"/>
          <w:szCs w:val="24"/>
        </w:rPr>
        <w:t>г.</w:t>
      </w:r>
      <w:bookmarkStart w:id="0" w:name="GOVRU"/>
      <w:r>
        <w:rPr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11350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31401668154  дата </w:t>
      </w:r>
      <w:r>
        <w:rPr>
          <w:snapToGrid w:val="0"/>
          <w:sz w:val="24"/>
          <w:szCs w:val="24"/>
        </w:rPr>
        <w:t>06.11.2014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4"/>
        <w:gridCol w:w="3968"/>
        <w:gridCol w:w="3086"/>
        <w:gridCol w:w="1028"/>
        <w:gridCol w:w="1322"/>
      </w:tblGrid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>
              <w:rPr>
                <w:sz w:val="24"/>
                <w:szCs w:val="22"/>
              </w:rPr>
              <w:t>Ед</w:t>
            </w:r>
            <w:proofErr w:type="gramStart"/>
            <w:r>
              <w:rPr>
                <w:sz w:val="24"/>
                <w:szCs w:val="22"/>
              </w:rPr>
              <w:t>.и</w:t>
            </w:r>
            <w:proofErr w:type="gramEnd"/>
            <w:r>
              <w:rPr>
                <w:sz w:val="24"/>
                <w:szCs w:val="22"/>
              </w:rPr>
              <w:t>зм</w:t>
            </w:r>
            <w:proofErr w:type="spellEnd"/>
            <w:r>
              <w:rPr>
                <w:sz w:val="24"/>
                <w:szCs w:val="22"/>
              </w:rPr>
              <w:t>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Кол-во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БАРАБАНА ДЛИНА 386ММ 3-76532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3-76532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60,00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КЛИН ЗАТЯЖНОЙ ДЛИНА 310ММ 4-60356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4-60356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88,00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КЛИН ЗАТЯЖНОЙ ДЛИНА 386ММ 4-60357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4-60357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КЛИНА ДЛИНА 386ММ 3-54288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3-54288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ЧЕРВЯЧНОЕ К59-26-00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К59-26-00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32,00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КОЛЕСО РАБОЧЕЕ НАСОСА 4К6А Н01.08.00.03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Н01.08.00.03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1 СТУПЕНИ Б-464-5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Б-464-5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ПРАВОЕ В-18828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В-18828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В-471-4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В-471-4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5Ц10-6A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5Ц10-6A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П824.000.02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П824.000.02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КОРПУС ГИДРОАППАРАТА 160131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160131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ТОРЦЕВАЯ 3-76571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3-76571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180,00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БРОНЯ ТОРЦЕВАЯ 90-00-33А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90-00-33А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72,00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15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РАБОЧЕЕ Х307.000.01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Х307.000.01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16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КОЛЕСО ЧЕРВЯЧНОЕ 02-000-120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02-000-120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113501" w:rsidTr="00113501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17</w:t>
            </w:r>
          </w:p>
        </w:tc>
        <w:tc>
          <w:tcPr>
            <w:tcW w:w="1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ВТУЛКА ЗАЩИТНАЯ Т73-000-02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Т73-000-02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113501" w:rsidRDefault="00113501" w:rsidP="00113501">
      <w:pPr>
        <w:jc w:val="both"/>
        <w:rPr>
          <w:sz w:val="22"/>
          <w:szCs w:val="22"/>
        </w:rPr>
      </w:pPr>
    </w:p>
    <w:p w:rsidR="00113501" w:rsidRPr="00113501" w:rsidRDefault="00113501" w:rsidP="00113501">
      <w:pPr>
        <w:jc w:val="both"/>
        <w:rPr>
          <w:sz w:val="22"/>
          <w:szCs w:val="22"/>
        </w:rPr>
      </w:pPr>
    </w:p>
    <w:p w:rsidR="00113501" w:rsidRDefault="00113501" w:rsidP="00113501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113501" w:rsidTr="0011350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4 974 154,75 руб. (Четыре миллиона девятьсот семьдесят четыре тысячи сто пятьдесят четыре рубля 75 копеек)</w:t>
            </w:r>
          </w:p>
        </w:tc>
      </w:tr>
      <w:tr w:rsidR="00113501" w:rsidTr="0011350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4 215 385,38 руб. (Четыре миллиона двести пятнадцать тысяч триста восемьдесят пять рублей 38 копеек)</w:t>
            </w:r>
          </w:p>
        </w:tc>
      </w:tr>
      <w:tr w:rsidR="00113501" w:rsidTr="0011350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113501" w:rsidTr="0011350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636000, Томская </w:t>
            </w:r>
            <w:proofErr w:type="spellStart"/>
            <w:proofErr w:type="gramStart"/>
            <w:r>
              <w:rPr>
                <w:sz w:val="24"/>
                <w:szCs w:val="24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г, Автодорога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>, 14/19, стр. 73</w:t>
            </w:r>
          </w:p>
        </w:tc>
      </w:tr>
      <w:tr w:rsidR="00113501" w:rsidTr="0011350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75 календарных дней с момента подписания Договора.</w:t>
            </w:r>
          </w:p>
        </w:tc>
      </w:tr>
      <w:tr w:rsidR="00113501" w:rsidTr="0011350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оплата производится в размере 100%  в течение 30-ти календарных дней с даты подписания акта выполненных работ при наличии подлинника </w:t>
            </w:r>
            <w:proofErr w:type="spellStart"/>
            <w:proofErr w:type="gramStart"/>
            <w:r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>
              <w:rPr>
                <w:sz w:val="24"/>
                <w:szCs w:val="24"/>
              </w:rPr>
              <w:t>, оформленного в соответствии с требованиями Налогового кодекса РФ.</w:t>
            </w:r>
          </w:p>
        </w:tc>
      </w:tr>
      <w:tr w:rsidR="00113501" w:rsidTr="00113501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113501" w:rsidRDefault="00113501" w:rsidP="00113501">
      <w:pPr>
        <w:rPr>
          <w:sz w:val="24"/>
          <w:szCs w:val="24"/>
        </w:rPr>
      </w:pPr>
    </w:p>
    <w:p w:rsidR="00113501" w:rsidRDefault="00113501" w:rsidP="00113501">
      <w:pPr>
        <w:jc w:val="both"/>
        <w:rPr>
          <w:snapToGrid w:val="0"/>
          <w:sz w:val="24"/>
          <w:szCs w:val="24"/>
        </w:rPr>
      </w:pPr>
    </w:p>
    <w:p w:rsidR="00113501" w:rsidRDefault="00113501" w:rsidP="00113501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«17» ноября 2014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Предложениям</w:t>
      </w:r>
      <w:r>
        <w:rPr>
          <w:snapToGrid w:val="0"/>
          <w:sz w:val="24"/>
          <w:szCs w:val="24"/>
        </w:rPr>
        <w:t>» № SR-2014/182 от 17.11.2014</w:t>
      </w:r>
    </w:p>
    <w:p w:rsidR="00113501" w:rsidRDefault="00113501" w:rsidP="00113501">
      <w:pPr>
        <w:jc w:val="both"/>
        <w:rPr>
          <w:snapToGrid w:val="0"/>
          <w:sz w:val="24"/>
          <w:szCs w:val="24"/>
        </w:rPr>
      </w:pPr>
    </w:p>
    <w:p w:rsidR="00113501" w:rsidRDefault="00113501" w:rsidP="00113501">
      <w:pPr>
        <w:jc w:val="both"/>
        <w:rPr>
          <w:snapToGrid w:val="0"/>
          <w:sz w:val="24"/>
          <w:szCs w:val="24"/>
        </w:rPr>
      </w:pPr>
    </w:p>
    <w:p w:rsidR="00113501" w:rsidRDefault="00113501" w:rsidP="00113501">
      <w:pPr>
        <w:jc w:val="both"/>
        <w:rPr>
          <w:b/>
          <w:sz w:val="24"/>
          <w:szCs w:val="24"/>
        </w:rPr>
      </w:pPr>
      <w:r>
        <w:rPr>
          <w:snapToGrid w:val="0"/>
          <w:sz w:val="24"/>
          <w:szCs w:val="24"/>
        </w:rPr>
        <w:t>Процедура рассмотрения заявок состоялась 21.11.2014</w:t>
      </w:r>
      <w:r>
        <w:rPr>
          <w:sz w:val="24"/>
          <w:szCs w:val="24"/>
        </w:rPr>
        <w:t>,</w:t>
      </w:r>
      <w:r>
        <w:rPr>
          <w:snapToGrid w:val="0"/>
          <w:sz w:val="24"/>
          <w:szCs w:val="24"/>
        </w:rPr>
        <w:t xml:space="preserve"> согласно протоколу закупочной комиссии «Рассмотрение заявок на участие в конкурсе» № SR-2014/184 от 21.11.2014</w:t>
      </w:r>
    </w:p>
    <w:p w:rsidR="00113501" w:rsidRDefault="00113501" w:rsidP="00113501">
      <w:pPr>
        <w:jc w:val="both"/>
        <w:rPr>
          <w:b/>
          <w:sz w:val="24"/>
          <w:szCs w:val="24"/>
        </w:rPr>
      </w:pPr>
    </w:p>
    <w:p w:rsidR="00113501" w:rsidRDefault="00113501" w:rsidP="00113501">
      <w:pPr>
        <w:jc w:val="both"/>
        <w:rPr>
          <w:b/>
          <w:sz w:val="24"/>
          <w:szCs w:val="24"/>
        </w:rPr>
      </w:pPr>
    </w:p>
    <w:p w:rsidR="00113501" w:rsidRDefault="00113501" w:rsidP="00113501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>На этапе рассмотрения заявок комиссия решила:</w:t>
      </w:r>
    </w:p>
    <w:p w:rsidR="00113501" w:rsidRDefault="00113501" w:rsidP="00113501">
      <w:pPr>
        <w:jc w:val="both"/>
        <w:rPr>
          <w:sz w:val="24"/>
          <w:szCs w:val="24"/>
        </w:rPr>
      </w:pP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2"/>
        <w:gridCol w:w="1558"/>
        <w:gridCol w:w="1984"/>
        <w:gridCol w:w="1983"/>
        <w:gridCol w:w="2338"/>
      </w:tblGrid>
      <w:tr w:rsidR="00113501" w:rsidTr="0011350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13501" w:rsidTr="0011350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«РЕПОРТ-МЕТАЛЛ»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2466235361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14.11.2014 11:51:16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660017, КРАСНОЯРСКИЙ КРАЙ, КРАСНОЯРСК Г, ДЗЕРЖИНСКОГО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26, ОФ. 316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4.664.367,00 RUB С НДС</w:t>
            </w:r>
          </w:p>
        </w:tc>
      </w:tr>
      <w:tr w:rsidR="00113501" w:rsidTr="0011350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«РЕСУРС»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3128055376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14.11.2014 15:09:15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309540, БЕЛГОРОДСКАЯ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СТАРООСКОЛЬСКИЙ Р-Н, СТАРЫЙ ОСКОЛ Г, КОТЕЛ ПРОМУЗЕЛ СТ, ТРАНСПОРТНАЯ ПРОЕЗ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4.897.472,00 RUB С НДС</w:t>
            </w:r>
          </w:p>
        </w:tc>
      </w:tr>
      <w:tr w:rsidR="00113501" w:rsidTr="0011350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«СИБЛИТКОМ»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2466266715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16.11.2014 19:21:11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636000,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СЕВЕРСК Г, АВТОДОРОГА ДОР, 53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3.489.224,00 RUB С НДС</w:t>
            </w:r>
          </w:p>
        </w:tc>
      </w:tr>
    </w:tbl>
    <w:p w:rsidR="00113501" w:rsidRDefault="00113501" w:rsidP="00113501">
      <w:pPr>
        <w:jc w:val="both"/>
        <w:rPr>
          <w:sz w:val="24"/>
          <w:szCs w:val="24"/>
        </w:rPr>
      </w:pPr>
    </w:p>
    <w:p w:rsidR="00113501" w:rsidRDefault="00113501" w:rsidP="00113501">
      <w:pPr>
        <w:shd w:val="clear" w:color="auto" w:fill="FFFFFF"/>
        <w:jc w:val="both"/>
        <w:rPr>
          <w:noProof/>
          <w:sz w:val="24"/>
          <w:szCs w:val="24"/>
        </w:rPr>
      </w:pPr>
    </w:p>
    <w:p w:rsidR="00113501" w:rsidRDefault="00113501" w:rsidP="00113501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запросе предложений:</w:t>
      </w:r>
    </w:p>
    <w:p w:rsidR="00113501" w:rsidRDefault="00113501" w:rsidP="0011350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113501" w:rsidTr="0011350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113501" w:rsidTr="0011350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«РЕПОРТ-МЕТАЛЛ»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113501" w:rsidTr="0011350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«РЕСУРС»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113501" w:rsidRDefault="00113501" w:rsidP="00113501">
      <w:pPr>
        <w:jc w:val="both"/>
        <w:rPr>
          <w:b/>
          <w:sz w:val="24"/>
          <w:szCs w:val="24"/>
        </w:rPr>
      </w:pPr>
    </w:p>
    <w:p w:rsidR="00113501" w:rsidRDefault="00113501" w:rsidP="0011350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Не допускать к участию в </w:t>
      </w:r>
      <w:r>
        <w:rPr>
          <w:sz w:val="24"/>
          <w:szCs w:val="24"/>
        </w:rPr>
        <w:t>запросе предложений</w:t>
      </w:r>
      <w:r>
        <w:rPr>
          <w:bCs/>
          <w:sz w:val="24"/>
          <w:szCs w:val="24"/>
        </w:rPr>
        <w:t>:</w:t>
      </w:r>
    </w:p>
    <w:p w:rsidR="00113501" w:rsidRDefault="00113501" w:rsidP="00113501">
      <w:pPr>
        <w:jc w:val="both"/>
        <w:rPr>
          <w:b/>
          <w:sz w:val="24"/>
          <w:szCs w:val="24"/>
        </w:rPr>
      </w:pPr>
    </w:p>
    <w:tbl>
      <w:tblPr>
        <w:tblW w:w="964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5"/>
        <w:gridCol w:w="4680"/>
      </w:tblGrid>
      <w:tr w:rsidR="00113501" w:rsidTr="0011350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Причина отклонения</w:t>
            </w:r>
          </w:p>
        </w:tc>
      </w:tr>
      <w:tr w:rsidR="00113501" w:rsidTr="0011350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«СИБЛИТКОМ»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13501" w:rsidRDefault="00113501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 xml:space="preserve">В соответствии с разделом 20 ЕОСЗ, на основании подпункта а), в) 14.9.4 ЕОСЗ и п. 14.1.4, п. 18.1, п. 18.2 информационной карты закупочной документации по запросу цен, а именно:: 1.Нарушен п. 14.1.4 информационной карты закупочной документации по запросу предложений – уровень обеспеченности финансовыми ресурсами участника запроса предложений ниже 30 единиц (согласно методике расчета, размещенной на официальном сайте </w:t>
            </w:r>
            <w:proofErr w:type="spellStart"/>
            <w:r>
              <w:rPr>
                <w:sz w:val="20"/>
              </w:rPr>
              <w:t>Госкорпорации</w:t>
            </w:r>
            <w:proofErr w:type="spellEnd"/>
            <w:r>
              <w:rPr>
                <w:sz w:val="20"/>
              </w:rPr>
              <w:t xml:space="preserve"> «</w:t>
            </w:r>
            <w:proofErr w:type="spellStart"/>
            <w:r>
              <w:rPr>
                <w:sz w:val="20"/>
              </w:rPr>
              <w:t>Росатом</w:t>
            </w:r>
            <w:proofErr w:type="spellEnd"/>
            <w:r>
              <w:rPr>
                <w:sz w:val="20"/>
              </w:rPr>
              <w:t xml:space="preserve">» </w:t>
            </w:r>
            <w:proofErr w:type="spellStart"/>
            <w:r>
              <w:rPr>
                <w:sz w:val="20"/>
              </w:rPr>
              <w:t>www</w:t>
            </w:r>
            <w:proofErr w:type="gramEnd"/>
            <w:r>
              <w:rPr>
                <w:sz w:val="20"/>
              </w:rPr>
              <w:t>.</w:t>
            </w:r>
            <w:proofErr w:type="gramStart"/>
            <w:r>
              <w:rPr>
                <w:sz w:val="20"/>
              </w:rPr>
              <w:t>zakupki.rosatom.ru</w:t>
            </w:r>
            <w:proofErr w:type="spellEnd"/>
            <w:r>
              <w:rPr>
                <w:sz w:val="20"/>
              </w:rPr>
              <w:t xml:space="preserve"> в разделе «Документы», уровень обеспеченности финансовыми ресурсами участника запроса предложений составляет 20 единиц). 2.Нарушен п.18.1 информационной карты закупочной документации по запросу предложений – срок действия Заявки, указанный Участником менее 60 календарных дней со дня проведения </w:t>
            </w:r>
            <w:r>
              <w:rPr>
                <w:sz w:val="20"/>
              </w:rPr>
              <w:lastRenderedPageBreak/>
              <w:t>процедуры открытия доступа к поданным заявкам на участие в запросе предложений (предложение действительно до 12 января 2014г.);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3.Нарушен п.18.2 информационной карты закупочной документации по запросу предложений – в составе заявки Участником не предоставлены Таблица 1 «Сведения об участнике запроса предложений», Таблица 1.1 «Принадлежность участника запроса предложений к субъектам малого и среднего предпринимательства» и Таблица 2 «Сведения о цепочке собственников, включая бенефициаров (в том числе конечных)» в формате: *.</w:t>
            </w:r>
            <w:proofErr w:type="spellStart"/>
            <w:r>
              <w:rPr>
                <w:sz w:val="20"/>
              </w:rPr>
              <w:t>xls</w:t>
            </w:r>
            <w:proofErr w:type="spellEnd"/>
            <w:r>
              <w:rPr>
                <w:sz w:val="20"/>
              </w:rPr>
              <w:t xml:space="preserve"> Формы 2, раздела 6 (анкета).       </w:t>
            </w:r>
            <w:proofErr w:type="gramEnd"/>
          </w:p>
        </w:tc>
      </w:tr>
    </w:tbl>
    <w:p w:rsidR="00113501" w:rsidRDefault="00113501" w:rsidP="00113501">
      <w:pPr>
        <w:jc w:val="both"/>
        <w:rPr>
          <w:b/>
          <w:sz w:val="24"/>
          <w:szCs w:val="24"/>
        </w:rPr>
      </w:pPr>
    </w:p>
    <w:p w:rsidR="00113501" w:rsidRDefault="00113501" w:rsidP="00113501">
      <w:pPr>
        <w:jc w:val="both"/>
        <w:rPr>
          <w:b/>
          <w:sz w:val="24"/>
          <w:szCs w:val="24"/>
        </w:rPr>
      </w:pPr>
    </w:p>
    <w:p w:rsidR="00113501" w:rsidRDefault="00113501" w:rsidP="0011350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Переторжка проводилась в соответствии с решением, указанным в протоколе </w:t>
      </w:r>
      <w:r>
        <w:rPr>
          <w:snapToGrid w:val="0"/>
          <w:sz w:val="24"/>
          <w:szCs w:val="24"/>
        </w:rPr>
        <w:t xml:space="preserve">заседания закупочной комиссии </w:t>
      </w:r>
      <w:r>
        <w:rPr>
          <w:sz w:val="24"/>
          <w:szCs w:val="24"/>
        </w:rPr>
        <w:t>«Рассмотрение заявок на отборочной стадии» SR-2014/184 от 21.11.2014</w:t>
      </w:r>
      <w:r>
        <w:rPr>
          <w:color w:val="000000"/>
          <w:sz w:val="24"/>
          <w:szCs w:val="24"/>
          <w:shd w:val="clear" w:color="auto" w:fill="FFFFFF"/>
        </w:rPr>
        <w:t>г.</w:t>
      </w:r>
    </w:p>
    <w:p w:rsidR="00113501" w:rsidRDefault="00113501" w:rsidP="00113501">
      <w:pPr>
        <w:shd w:val="clear" w:color="auto" w:fill="FFFFFF"/>
        <w:jc w:val="both"/>
        <w:rPr>
          <w:b/>
          <w:sz w:val="24"/>
          <w:szCs w:val="24"/>
        </w:rPr>
      </w:pPr>
    </w:p>
    <w:p w:rsidR="00113501" w:rsidRDefault="00113501" w:rsidP="00113501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Список участников, допущенных к участию в переторжке:</w:t>
      </w:r>
    </w:p>
    <w:tbl>
      <w:tblPr>
        <w:tblW w:w="99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30"/>
      </w:tblGrid>
      <w:tr w:rsidR="00113501" w:rsidTr="00113501">
        <w:tc>
          <w:tcPr>
            <w:tcW w:w="9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Наименование участника процедуры закупки</w:t>
            </w:r>
          </w:p>
        </w:tc>
      </w:tr>
      <w:tr w:rsidR="00113501" w:rsidTr="00113501">
        <w:tc>
          <w:tcPr>
            <w:tcW w:w="9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«РЕПОРТ-МЕТАЛЛ»</w:t>
            </w:r>
          </w:p>
        </w:tc>
      </w:tr>
      <w:tr w:rsidR="00113501" w:rsidTr="00113501">
        <w:tc>
          <w:tcPr>
            <w:tcW w:w="9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«РЕСУРС»</w:t>
            </w:r>
          </w:p>
        </w:tc>
      </w:tr>
    </w:tbl>
    <w:p w:rsidR="00113501" w:rsidRDefault="00113501" w:rsidP="00113501">
      <w:pPr>
        <w:jc w:val="both"/>
        <w:rPr>
          <w:snapToGrid w:val="0"/>
          <w:sz w:val="24"/>
          <w:szCs w:val="24"/>
        </w:rPr>
      </w:pPr>
    </w:p>
    <w:p w:rsidR="00113501" w:rsidRDefault="00113501" w:rsidP="00113501">
      <w:pPr>
        <w:jc w:val="both"/>
        <w:rPr>
          <w:color w:val="000000"/>
          <w:sz w:val="24"/>
          <w:szCs w:val="24"/>
          <w:shd w:val="clear" w:color="auto" w:fill="FFFFFF"/>
        </w:rPr>
      </w:pPr>
      <w:bookmarkStart w:id="1" w:name="НЕТ_ПРЕДЛОЖЕНИЙ"/>
      <w:r>
        <w:rPr>
          <w:color w:val="000000"/>
          <w:sz w:val="24"/>
          <w:szCs w:val="24"/>
          <w:shd w:val="clear" w:color="auto" w:fill="FFFFFF"/>
        </w:rPr>
        <w:t>По итогам проведения переторжки участниками не было сделано ни одного нового предложения о цене договора</w:t>
      </w:r>
    </w:p>
    <w:bookmarkEnd w:id="1"/>
    <w:p w:rsidR="00113501" w:rsidRPr="00113501" w:rsidRDefault="00113501" w:rsidP="00113501">
      <w:pPr>
        <w:jc w:val="both"/>
        <w:rPr>
          <w:snapToGrid w:val="0"/>
          <w:sz w:val="24"/>
          <w:szCs w:val="24"/>
        </w:rPr>
      </w:pPr>
    </w:p>
    <w:p w:rsidR="00113501" w:rsidRPr="00113501" w:rsidRDefault="00113501" w:rsidP="00113501">
      <w:pPr>
        <w:shd w:val="clear" w:color="auto" w:fill="FFFFFF"/>
        <w:jc w:val="both"/>
        <w:rPr>
          <w:noProof/>
          <w:sz w:val="24"/>
          <w:szCs w:val="24"/>
        </w:rPr>
      </w:pPr>
    </w:p>
    <w:p w:rsidR="00113501" w:rsidRDefault="00113501" w:rsidP="00113501">
      <w:pPr>
        <w:shd w:val="clear" w:color="auto" w:fill="FFFFFF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 xml:space="preserve">Присвоить </w:t>
      </w:r>
      <w:r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113501" w:rsidRDefault="00113501" w:rsidP="0011350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1"/>
        <w:gridCol w:w="1559"/>
      </w:tblGrid>
      <w:tr w:rsidR="00113501" w:rsidTr="0011350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</w:tr>
      <w:tr w:rsidR="00113501" w:rsidTr="0011350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«РЕПОРТ-МЕТАЛЛ»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13501" w:rsidTr="0011350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«РЕСУРС»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13501" w:rsidRDefault="0011350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113501" w:rsidRDefault="00113501" w:rsidP="00113501">
      <w:pPr>
        <w:jc w:val="both"/>
        <w:rPr>
          <w:b/>
          <w:sz w:val="24"/>
          <w:szCs w:val="24"/>
        </w:rPr>
      </w:pPr>
    </w:p>
    <w:p w:rsidR="00113501" w:rsidRDefault="00113501" w:rsidP="0011350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13501" w:rsidRDefault="00113501" w:rsidP="00113501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Оценка участников процедуры закупки по установленным критериям:</w:t>
      </w:r>
    </w:p>
    <w:p w:rsidR="00113501" w:rsidRDefault="00113501" w:rsidP="00113501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2268"/>
        <w:gridCol w:w="1985"/>
        <w:gridCol w:w="1984"/>
      </w:tblGrid>
      <w:tr w:rsidR="00113501" w:rsidTr="00113501">
        <w:trPr>
          <w:cantSplit/>
          <w:trHeight w:val="631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01" w:rsidRDefault="0011350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01" w:rsidRDefault="0011350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критерия </w:t>
            </w:r>
            <w:r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01" w:rsidRDefault="0011350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Совокуп-ное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количество баллов, набранное по </w:t>
            </w:r>
            <w:proofErr w:type="spellStart"/>
            <w:r>
              <w:rPr>
                <w:sz w:val="22"/>
                <w:szCs w:val="22"/>
              </w:rPr>
              <w:t>результа-там</w:t>
            </w:r>
            <w:proofErr w:type="spellEnd"/>
            <w:r>
              <w:rPr>
                <w:sz w:val="22"/>
                <w:szCs w:val="22"/>
              </w:rPr>
              <w:t xml:space="preserve"> оценки и </w:t>
            </w:r>
            <w:proofErr w:type="spellStart"/>
            <w:r>
              <w:rPr>
                <w:sz w:val="22"/>
                <w:szCs w:val="22"/>
              </w:rPr>
              <w:t>сопостав-ления</w:t>
            </w:r>
            <w:proofErr w:type="spellEnd"/>
            <w:r>
              <w:rPr>
                <w:sz w:val="22"/>
                <w:szCs w:val="22"/>
              </w:rPr>
              <w:t xml:space="preserve"> заявок (100%)</w:t>
            </w:r>
          </w:p>
        </w:tc>
      </w:tr>
      <w:tr w:rsidR="00113501" w:rsidTr="00113501">
        <w:trPr>
          <w:cantSplit/>
          <w:trHeight w:val="2083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01" w:rsidRDefault="00113501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01" w:rsidRDefault="0011350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договора</w:t>
            </w:r>
          </w:p>
          <w:p w:rsidR="00113501" w:rsidRDefault="00113501">
            <w:pPr>
              <w:shd w:val="clear" w:color="auto" w:fill="FFFFFF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75%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01" w:rsidRDefault="0011350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 участника процедуры закупки</w:t>
            </w:r>
          </w:p>
          <w:p w:rsidR="00113501" w:rsidRDefault="0011350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01" w:rsidRDefault="00113501">
            <w:pPr>
              <w:rPr>
                <w:sz w:val="22"/>
                <w:szCs w:val="22"/>
              </w:rPr>
            </w:pPr>
          </w:p>
        </w:tc>
      </w:tr>
      <w:tr w:rsidR="00113501" w:rsidTr="00113501">
        <w:trPr>
          <w:cantSplit/>
          <w:trHeight w:val="3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3501" w:rsidRDefault="0011350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  <w:lang w:val="en-US"/>
              </w:rPr>
              <w:t>ООО «РЕПОРТ-МЕТАЛЛ»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3501" w:rsidRDefault="0011350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3501" w:rsidRDefault="0011350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3501" w:rsidRDefault="0011350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96,00</w:t>
            </w:r>
          </w:p>
        </w:tc>
      </w:tr>
      <w:tr w:rsidR="00113501" w:rsidTr="00113501">
        <w:trPr>
          <w:cantSplit/>
          <w:trHeight w:val="3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3501" w:rsidRDefault="0011350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  <w:lang w:val="en-US"/>
              </w:rPr>
              <w:t>ООО «РЕСУРС»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3501" w:rsidRDefault="0011350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3501" w:rsidRDefault="0011350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13501" w:rsidRDefault="0011350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96,00</w:t>
            </w:r>
          </w:p>
        </w:tc>
      </w:tr>
    </w:tbl>
    <w:p w:rsidR="00113501" w:rsidRDefault="00113501" w:rsidP="0011350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13501" w:rsidRDefault="00113501" w:rsidP="0011350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13501" w:rsidRDefault="00113501" w:rsidP="00113501">
      <w:pPr>
        <w:suppressAutoHyphens/>
        <w:ind w:right="141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>По результатам оценки и сопоставления заявок комиссия решила:</w:t>
      </w:r>
    </w:p>
    <w:p w:rsidR="00113501" w:rsidRDefault="00113501" w:rsidP="00113501">
      <w:pPr>
        <w:suppressAutoHyphens/>
        <w:ind w:left="360" w:right="141"/>
        <w:rPr>
          <w:b/>
          <w:sz w:val="24"/>
          <w:szCs w:val="24"/>
        </w:rPr>
      </w:pPr>
    </w:p>
    <w:p w:rsidR="00113501" w:rsidRDefault="00113501" w:rsidP="0011350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состоявшейся.</w:t>
      </w:r>
    </w:p>
    <w:p w:rsidR="00113501" w:rsidRDefault="00113501" w:rsidP="0011350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учетом равенства баллов Участников в соответствии с п. 14.12.1 ЕОСЗ, признать победителем при проведении процедуры открытого запроса предложений ООО «РЕПОРТ-МЕТАЛЛ», </w:t>
      </w:r>
      <w:r>
        <w:rPr>
          <w:snapToGrid w:val="0"/>
          <w:sz w:val="22"/>
          <w:szCs w:val="22"/>
        </w:rPr>
        <w:t xml:space="preserve"> </w:t>
      </w:r>
      <w:r>
        <w:rPr>
          <w:sz w:val="24"/>
          <w:szCs w:val="24"/>
        </w:rPr>
        <w:t xml:space="preserve">зарегистрированным по адресу 660017, Красноярский Край, Красноярск г, Дзержинского </w:t>
      </w:r>
      <w:proofErr w:type="spellStart"/>
      <w:proofErr w:type="gramStart"/>
      <w:r>
        <w:rPr>
          <w:sz w:val="24"/>
          <w:szCs w:val="24"/>
        </w:rPr>
        <w:t>ул</w:t>
      </w:r>
      <w:proofErr w:type="spellEnd"/>
      <w:proofErr w:type="gramEnd"/>
      <w:r>
        <w:rPr>
          <w:sz w:val="24"/>
          <w:szCs w:val="24"/>
        </w:rPr>
        <w:t xml:space="preserve">, 26, </w:t>
      </w:r>
      <w:proofErr w:type="spellStart"/>
      <w:r>
        <w:rPr>
          <w:sz w:val="24"/>
          <w:szCs w:val="24"/>
        </w:rPr>
        <w:t>оф</w:t>
      </w:r>
      <w:proofErr w:type="spellEnd"/>
      <w:r>
        <w:rPr>
          <w:sz w:val="24"/>
          <w:szCs w:val="24"/>
        </w:rPr>
        <w:t>. 316, подавшим заявку 14.11.2014г. в 11:51:16 (время московское) с ценой предложения 4 664 367,00 рублей.</w:t>
      </w:r>
    </w:p>
    <w:p w:rsidR="00113501" w:rsidRDefault="00113501" w:rsidP="0011350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ООО «РЕСУРС»</w:t>
      </w:r>
    </w:p>
    <w:p w:rsidR="00113501" w:rsidRDefault="00113501" w:rsidP="0011350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 xml:space="preserve">,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113501" w:rsidRDefault="00113501" w:rsidP="00113501">
      <w:pPr>
        <w:suppressAutoHyphens/>
        <w:ind w:right="141"/>
        <w:jc w:val="both"/>
        <w:rPr>
          <w:sz w:val="22"/>
          <w:szCs w:val="22"/>
          <w:u w:val="single"/>
        </w:rPr>
      </w:pPr>
    </w:p>
    <w:p w:rsidR="00113501" w:rsidRDefault="00113501" w:rsidP="00113501">
      <w:pPr>
        <w:suppressAutoHyphens/>
        <w:ind w:right="141"/>
        <w:jc w:val="both"/>
        <w:rPr>
          <w:sz w:val="22"/>
          <w:szCs w:val="22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113501" w:rsidTr="001135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113501" w:rsidTr="001135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113501" w:rsidTr="001135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3501" w:rsidTr="001135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113501" w:rsidTr="001135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3501" w:rsidTr="001135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113501" w:rsidTr="001135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3501" w:rsidTr="001135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3501" w:rsidTr="001135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Архиреев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3501" w:rsidTr="00113501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13501" w:rsidTr="001135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113501" w:rsidTr="001135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spacing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501" w:rsidRDefault="00113501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113501" w:rsidRDefault="00113501" w:rsidP="00113501">
      <w:pPr>
        <w:suppressAutoHyphens/>
        <w:ind w:right="141"/>
        <w:jc w:val="both"/>
        <w:rPr>
          <w:sz w:val="24"/>
          <w:szCs w:val="24"/>
        </w:rPr>
      </w:pPr>
    </w:p>
    <w:p w:rsidR="00113501" w:rsidRDefault="00113501" w:rsidP="0011350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707C44" w:rsidRDefault="00113501"/>
    <w:sectPr w:rsidR="00707C44" w:rsidSect="0011350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3501"/>
    <w:rsid w:val="00082D70"/>
    <w:rsid w:val="00113501"/>
    <w:rsid w:val="001A1BE7"/>
    <w:rsid w:val="004C13E8"/>
    <w:rsid w:val="006C3AB2"/>
    <w:rsid w:val="0087425F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01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13501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113501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1363</Words>
  <Characters>7775</Characters>
  <Application>Microsoft Office Word</Application>
  <DocSecurity>0</DocSecurity>
  <Lines>64</Lines>
  <Paragraphs>18</Paragraphs>
  <ScaleCrop>false</ScaleCrop>
  <Company/>
  <LinksUpToDate>false</LinksUpToDate>
  <CharactersWithSpaces>9120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2014-11-27T04:40:00Z</dcterms:created>
  <dcterms:modified xsi:type="dcterms:W3CDTF">2014-11-27T04:43:00Z</dcterms:modified>
</cp:coreProperties>
</file>