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3A2" w:rsidRDefault="009703A2" w:rsidP="009703A2">
      <w:pPr>
        <w:shd w:val="clear" w:color="auto" w:fill="FFFFFF"/>
        <w:jc w:val="center"/>
        <w:rPr>
          <w:b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9703A2" w:rsidRDefault="009703A2" w:rsidP="009703A2">
      <w:pPr>
        <w:shd w:val="clear" w:color="auto" w:fill="FFFFFF"/>
        <w:jc w:val="both"/>
        <w:rPr>
          <w:spacing w:val="1"/>
          <w:sz w:val="24"/>
          <w:szCs w:val="24"/>
        </w:rPr>
      </w:pPr>
      <w:r>
        <w:pict>
          <v:line id="_x0000_s1026" style="position:absolute;left:0;text-align:left;z-index:251658240" from="16.3pt,7.25pt" to="478.85pt,7.25pt" strokeweight="3pt">
            <v:stroke linestyle="thinThin"/>
          </v:line>
        </w:pict>
      </w:r>
    </w:p>
    <w:p w:rsidR="009703A2" w:rsidRDefault="009703A2" w:rsidP="009703A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</w:p>
    <w:p w:rsidR="009703A2" w:rsidRDefault="009703A2" w:rsidP="009703A2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 от 17.11.2014</w:t>
      </w:r>
    </w:p>
    <w:p w:rsidR="009703A2" w:rsidRDefault="009703A2" w:rsidP="009703A2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«Открытие доступа к поданным заявкам»</w:t>
      </w:r>
    </w:p>
    <w:p w:rsidR="009703A2" w:rsidRDefault="009703A2" w:rsidP="009703A2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9703A2" w:rsidRDefault="009703A2" w:rsidP="009703A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360" w:type="dxa"/>
        <w:tblLayout w:type="fixed"/>
        <w:tblLook w:val="04A0"/>
      </w:tblPr>
      <w:tblGrid>
        <w:gridCol w:w="8225"/>
        <w:gridCol w:w="1135"/>
      </w:tblGrid>
      <w:tr w:rsidR="009703A2" w:rsidTr="009703A2">
        <w:tc>
          <w:tcPr>
            <w:tcW w:w="8220" w:type="dxa"/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процедуры закупки: открытый запрос цен в электронной форме</w:t>
            </w:r>
          </w:p>
        </w:tc>
        <w:tc>
          <w:tcPr>
            <w:tcW w:w="1134" w:type="dxa"/>
          </w:tcPr>
          <w:p w:rsidR="009703A2" w:rsidRDefault="009703A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9703A2" w:rsidTr="009703A2">
        <w:tc>
          <w:tcPr>
            <w:tcW w:w="8220" w:type="dxa"/>
          </w:tcPr>
          <w:p w:rsidR="009703A2" w:rsidRDefault="009703A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9703A2" w:rsidRDefault="009703A2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9703A2" w:rsidRDefault="009703A2" w:rsidP="009703A2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9703A2" w:rsidRDefault="009703A2" w:rsidP="009703A2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9703A2" w:rsidRDefault="009703A2" w:rsidP="009703A2">
      <w:pPr>
        <w:shd w:val="clear" w:color="auto" w:fill="FFFFFF"/>
        <w:jc w:val="both"/>
        <w:rPr>
          <w:sz w:val="24"/>
          <w:szCs w:val="24"/>
        </w:rPr>
      </w:pPr>
    </w:p>
    <w:p w:rsidR="009703A2" w:rsidRDefault="009703A2" w:rsidP="009703A2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SR-2135 о проведении запроса цен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4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№ 141110/3052/124 дата</w:t>
      </w:r>
      <w:r>
        <w:rPr>
          <w:snapToGrid w:val="0"/>
          <w:sz w:val="24"/>
          <w:szCs w:val="24"/>
        </w:rPr>
        <w:t xml:space="preserve"> 10.11.2014 со следующими существенными условиями исполнения договора:</w:t>
      </w:r>
    </w:p>
    <w:p w:rsidR="009703A2" w:rsidRDefault="009703A2" w:rsidP="009703A2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703A2" w:rsidTr="009703A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9703A2" w:rsidTr="009703A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76Х3,5 ГОСТ 8732-78</w:t>
            </w:r>
            <w:proofErr w:type="gramStart"/>
            <w:r>
              <w:rPr>
                <w:sz w:val="24"/>
                <w:szCs w:val="24"/>
              </w:rPr>
              <w:t>/В</w:t>
            </w:r>
            <w:proofErr w:type="gramEnd"/>
            <w:r>
              <w:rPr>
                <w:sz w:val="24"/>
                <w:szCs w:val="24"/>
              </w:rPr>
              <w:t xml:space="preserve"> СТ20 ГОСТ 8731-74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702,00</w:t>
            </w:r>
          </w:p>
        </w:tc>
      </w:tr>
      <w:tr w:rsidR="009703A2" w:rsidTr="009703A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108Х4 В СТ20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9703A2" w:rsidTr="009703A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СТАЛЬНАЯ БЕСШОВНАЯ ХОЛОДНОДЕФОРМИРОВАННАЯ ДИАМЕТРОМ 38ММ ТОЛЩИНОЙ СТЕНКИ 4ММ НЕМЕРНОЙ ДЛИНЫ ГОСТ 8734-75 ИЗ СТАЛИ МАРКИ 20 ПО ГРУППЕ В ГОСТ 8733-74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</w:tr>
      <w:tr w:rsidR="009703A2" w:rsidTr="009703A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ТРУБА 57Х3,5 В СТ20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9703A2" w:rsidTr="009703A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ТРУБА СТАЛЬНАЯ БЕСШОВНАЯ ХОЛОДНОДЕФОРМИРОВАННАЯ ДИАМЕТРОМ 60Х5ММ ТОЛЩИНОЙ СТЕНКИ 3,5ММ НЕМЕРНОЙ ДЛИНЫ ГОСТ 8734-75 ИЗ СТАЛИ МАРКИ 20 ПО ГРУППЕ В ГОСТ 8733-74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</w:t>
            </w:r>
          </w:p>
        </w:tc>
      </w:tr>
    </w:tbl>
    <w:p w:rsidR="009703A2" w:rsidRDefault="009703A2" w:rsidP="009703A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9703A2" w:rsidRDefault="009703A2" w:rsidP="009703A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396 500,73 руб. (Триста девяносто шесть тысяч пятьсот рублей 73 копейки)</w:t>
            </w:r>
          </w:p>
        </w:tc>
      </w:tr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336 017,57 руб. (Триста тридцать шесть тысяч семнадцать рублей 57 копейки)</w:t>
            </w:r>
          </w:p>
        </w:tc>
      </w:tr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В цену, помимо стоимости товара / работ / услуг и НДС, включены следующие расходы: </w:t>
            </w:r>
            <w:r>
              <w:rPr>
                <w:b/>
                <w:sz w:val="24"/>
                <w:szCs w:val="24"/>
                <w:u w:val="single"/>
              </w:rPr>
              <w:t>стоимость тары, упаковки и маркировки, страховки, транспортные расходы по доставке товара.</w:t>
            </w:r>
          </w:p>
        </w:tc>
      </w:tr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Терминал транспортной компании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 Томской области.</w:t>
            </w:r>
          </w:p>
        </w:tc>
      </w:tr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7 календарных дней с момента направления подписанной спецификации Заказчиком Поставщику. Плановая периодичность поставок продукции – 1 поставка за весь период действия договора.</w:t>
            </w:r>
          </w:p>
        </w:tc>
      </w:tr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</w:tc>
      </w:tr>
      <w:tr w:rsidR="009703A2" w:rsidTr="009703A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9703A2" w:rsidRDefault="009703A2" w:rsidP="009703A2">
      <w:pPr>
        <w:shd w:val="clear" w:color="auto" w:fill="FFFFFF"/>
        <w:ind w:right="141"/>
        <w:jc w:val="both"/>
        <w:rPr>
          <w:sz w:val="24"/>
          <w:szCs w:val="24"/>
        </w:rPr>
      </w:pPr>
    </w:p>
    <w:p w:rsidR="009703A2" w:rsidRDefault="009703A2" w:rsidP="009703A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Процедура открытия доступа к поданным заявкам на участие в открытом запросе цен состоялась «17» ноября 2014. в 05:00 на электронной площадке </w:t>
      </w:r>
      <w:proofErr w:type="spellStart"/>
      <w:r>
        <w:rPr>
          <w:sz w:val="22"/>
          <w:szCs w:val="22"/>
        </w:rPr>
        <w:t>www.a-k-d.ru</w:t>
      </w:r>
      <w:proofErr w:type="spellEnd"/>
      <w:r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9703A2" w:rsidRDefault="009703A2" w:rsidP="009703A2">
      <w:pPr>
        <w:shd w:val="clear" w:color="auto" w:fill="FFFFFF"/>
        <w:rPr>
          <w:sz w:val="24"/>
          <w:szCs w:val="24"/>
        </w:rPr>
      </w:pPr>
    </w:p>
    <w:p w:rsidR="009703A2" w:rsidRDefault="009703A2" w:rsidP="009703A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Количество поданных заявок на участие в запросе цен – 2</w:t>
      </w:r>
    </w:p>
    <w:p w:rsidR="009703A2" w:rsidRDefault="009703A2" w:rsidP="009703A2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9703A2" w:rsidRDefault="009703A2" w:rsidP="009703A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В отношении каждой заявки на участие в запросе цен была оглашена следующая информация:</w:t>
      </w:r>
    </w:p>
    <w:p w:rsidR="009703A2" w:rsidRDefault="009703A2" w:rsidP="009703A2">
      <w:pPr>
        <w:shd w:val="clear" w:color="auto" w:fill="FFFFFF"/>
        <w:rPr>
          <w:snapToGrid w:val="0"/>
          <w:sz w:val="24"/>
          <w:szCs w:val="24"/>
        </w:rPr>
      </w:pPr>
      <w:r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>
        <w:rPr>
          <w:sz w:val="24"/>
          <w:szCs w:val="24"/>
        </w:rPr>
        <w:br/>
        <w:t>- наличие сведений и документов, предусмотренных закупочной документацией;</w:t>
      </w:r>
      <w:r>
        <w:rPr>
          <w:sz w:val="24"/>
          <w:szCs w:val="24"/>
        </w:rPr>
        <w:br/>
      </w:r>
    </w:p>
    <w:p w:rsidR="009703A2" w:rsidRDefault="009703A2" w:rsidP="009703A2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Результаты открытие доступа к поданным заявкам на участие в запросе цен: </w:t>
      </w:r>
    </w:p>
    <w:p w:rsidR="009703A2" w:rsidRDefault="009703A2" w:rsidP="009703A2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4"/>
        <w:gridCol w:w="1217"/>
        <w:gridCol w:w="1369"/>
        <w:gridCol w:w="2277"/>
        <w:gridCol w:w="2441"/>
      </w:tblGrid>
      <w:tr w:rsidR="009703A2" w:rsidTr="009703A2"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703A2" w:rsidTr="009703A2"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«ЗАО ТОРГОВЫЙ ДОМ «УРАЛТРУБОСТАЛЬ» ФИЛИАЛ Г.НОВОСИБИРСК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6625032977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14.11.2014 14:40:47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630087, Г.НОВОСИБИРСК, УЛ</w:t>
            </w:r>
            <w:proofErr w:type="gramStart"/>
            <w:r>
              <w:rPr>
                <w:snapToGrid w:val="0"/>
                <w:sz w:val="20"/>
              </w:rPr>
              <w:t>.Г</w:t>
            </w:r>
            <w:proofErr w:type="gramEnd"/>
            <w:r>
              <w:rPr>
                <w:snapToGrid w:val="0"/>
                <w:sz w:val="20"/>
              </w:rPr>
              <w:t>ЕОДЕЗИЧЕСКАЯ, Д.17/1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350.272,03 RUB С НДС</w:t>
            </w:r>
          </w:p>
        </w:tc>
      </w:tr>
      <w:tr w:rsidR="009703A2" w:rsidTr="009703A2">
        <w:tc>
          <w:tcPr>
            <w:tcW w:w="1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«ОБЩЕСТВО С ОГРАНИЧЕННОЙ ОТВЕТСТВЕННОСТЬЮ «ТОМТРЭЙД»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7017174696</w:t>
            </w:r>
          </w:p>
        </w:tc>
        <w:tc>
          <w:tcPr>
            <w:tcW w:w="6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14.11.2014 15:32:58</w:t>
            </w:r>
          </w:p>
        </w:tc>
        <w:tc>
          <w:tcPr>
            <w:tcW w:w="1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630087, Г.НОВОСИБИРСК, УЛ</w:t>
            </w:r>
            <w:proofErr w:type="gramStart"/>
            <w:r>
              <w:rPr>
                <w:snapToGrid w:val="0"/>
                <w:sz w:val="20"/>
              </w:rPr>
              <w:t>.Г</w:t>
            </w:r>
            <w:proofErr w:type="gramEnd"/>
            <w:r>
              <w:rPr>
                <w:snapToGrid w:val="0"/>
                <w:sz w:val="20"/>
              </w:rPr>
              <w:t>ЕОДЕЗИЧЕСКАЯ, Д.17/1</w:t>
            </w:r>
          </w:p>
        </w:tc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03A2" w:rsidRDefault="009703A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  <w:lang w:val="en-US"/>
              </w:rPr>
              <w:t>363.736,93 RUB С НДС</w:t>
            </w:r>
          </w:p>
        </w:tc>
      </w:tr>
    </w:tbl>
    <w:p w:rsidR="009703A2" w:rsidRDefault="009703A2" w:rsidP="009703A2">
      <w:pPr>
        <w:shd w:val="clear" w:color="auto" w:fill="FFFFFF"/>
        <w:rPr>
          <w:sz w:val="24"/>
          <w:szCs w:val="24"/>
        </w:rPr>
      </w:pPr>
    </w:p>
    <w:p w:rsidR="009703A2" w:rsidRDefault="009703A2" w:rsidP="009703A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>1. Рассмотрение и оценка заявок на участие в открытом запросе цен состоится в срок, установленный документацией.</w:t>
      </w:r>
    </w:p>
    <w:p w:rsidR="009703A2" w:rsidRPr="009703A2" w:rsidRDefault="009703A2" w:rsidP="009703A2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2. Настоящий протокол подлежит размещению на сайте для размещения информации о размещении заказов </w:t>
      </w:r>
      <w:hyperlink r:id="rId5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9703A2" w:rsidRDefault="009703A2" w:rsidP="009703A2">
      <w:pPr>
        <w:shd w:val="clear" w:color="auto" w:fill="FFFFFF"/>
        <w:rPr>
          <w:b/>
          <w:sz w:val="24"/>
          <w:szCs w:val="24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jc w:val="center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9703A2" w:rsidTr="009703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703A2" w:rsidTr="009703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703A2" w:rsidTr="009703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  <w:lang w:eastAsia="en-US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703A2" w:rsidTr="009703A2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703A2" w:rsidTr="009703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703A2" w:rsidTr="009703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03A2" w:rsidRDefault="009703A2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9703A2" w:rsidRDefault="009703A2" w:rsidP="009703A2">
      <w:pPr>
        <w:shd w:val="clear" w:color="auto" w:fill="FFFFFF"/>
        <w:jc w:val="center"/>
      </w:pPr>
      <w:r>
        <w:rPr>
          <w:sz w:val="20"/>
        </w:rPr>
        <w:t xml:space="preserve"> </w:t>
      </w:r>
    </w:p>
    <w:p w:rsidR="00707C44" w:rsidRDefault="009703A2"/>
    <w:sectPr w:rsidR="00707C44" w:rsidSect="009703A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03A2"/>
    <w:rsid w:val="00082D70"/>
    <w:rsid w:val="001C43E0"/>
    <w:rsid w:val="004C13E8"/>
    <w:rsid w:val="006C3AB2"/>
    <w:rsid w:val="0087425F"/>
    <w:rsid w:val="009703A2"/>
    <w:rsid w:val="00A9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703A2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9703A2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1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2014-11-18T06:47:00Z</dcterms:created>
  <dcterms:modified xsi:type="dcterms:W3CDTF">2014-11-18T06:48:00Z</dcterms:modified>
</cp:coreProperties>
</file>