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F02" w:rsidRPr="006B526F" w:rsidRDefault="004A7F0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B526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6B52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-2014/2337</w:t>
      </w:r>
    </w:p>
    <w:p w:rsidR="004A7F02" w:rsidRPr="006B526F" w:rsidRDefault="004A7F0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B526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6B526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6B526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химической продукции</w:t>
      </w:r>
    </w:p>
    <w:p w:rsidR="004A7F02" w:rsidRPr="006B526F" w:rsidRDefault="004A7F0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4A7F02" w:rsidRPr="006B526F" w:rsidRDefault="004A7F0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314" w:type="dxa"/>
        <w:tblInd w:w="-106" w:type="dxa"/>
        <w:tblLook w:val="00A0"/>
      </w:tblPr>
      <w:tblGrid>
        <w:gridCol w:w="5149"/>
        <w:gridCol w:w="5165"/>
      </w:tblGrid>
      <w:tr w:rsidR="004A7F02" w:rsidRPr="0099236D">
        <w:tc>
          <w:tcPr>
            <w:tcW w:w="5149" w:type="dxa"/>
          </w:tcPr>
          <w:p w:rsidR="004A7F02" w:rsidRPr="0099236D" w:rsidRDefault="004A7F02" w:rsidP="0079047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9923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99236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</w:tcPr>
          <w:p w:rsidR="004A7F02" w:rsidRPr="0099236D" w:rsidRDefault="004A7F02" w:rsidP="0079047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открытия доступа «24» ноя</w:t>
            </w:r>
            <w:r w:rsidRPr="00992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бря 2014 г.</w:t>
            </w:r>
          </w:p>
        </w:tc>
      </w:tr>
    </w:tbl>
    <w:p w:rsidR="004A7F02" w:rsidRPr="006B526F" w:rsidRDefault="004A7F0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A7F02" w:rsidRPr="006B526F" w:rsidRDefault="004A7F0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6B526F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 (протокол от 07.02.2012 № 37)(Далее – ЕОСЗ) в его действующей редакции,</w:t>
      </w:r>
      <w:r w:rsidRPr="006B526F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</w:t>
      </w:r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4A7F02" w:rsidRPr="006B526F" w:rsidRDefault="004A7F0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A7F02" w:rsidRPr="006B526F" w:rsidRDefault="004A7F0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B526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A7F02" w:rsidRPr="006B526F" w:rsidRDefault="004A7F0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</w:t>
      </w:r>
      <w:r w:rsidRPr="006B526F">
        <w:rPr>
          <w:rFonts w:ascii="Times New Roman" w:hAnsi="Times New Roman" w:cs="Times New Roman"/>
          <w:sz w:val="24"/>
          <w:szCs w:val="24"/>
          <w:lang w:eastAsia="ru-RU"/>
        </w:rPr>
        <w:t>кционерное общество "Сибирский химический комбинат"</w:t>
      </w:r>
    </w:p>
    <w:p w:rsidR="004A7F02" w:rsidRPr="006B526F" w:rsidRDefault="004A7F0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B526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hAnsi="Times New Roman" w:cs="Times New Roman"/>
          <w:sz w:val="24"/>
          <w:szCs w:val="24"/>
          <w:lang w:eastAsia="ru-RU"/>
        </w:rPr>
        <w:t>: О</w:t>
      </w:r>
      <w:r w:rsidRPr="006B526F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4A7F02" w:rsidRPr="006B526F" w:rsidRDefault="004A7F0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B526F">
        <w:rPr>
          <w:rFonts w:ascii="Times New Roman" w:hAnsi="Times New Roman" w:cs="Times New Roman"/>
        </w:rPr>
        <w:t xml:space="preserve">Предмет </w:t>
      </w:r>
      <w:r w:rsidRPr="006B526F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Pr="006B526F">
        <w:rPr>
          <w:rFonts w:ascii="Times New Roman" w:hAnsi="Times New Roman" w:cs="Times New Roman"/>
        </w:rPr>
        <w:t xml:space="preserve">: </w:t>
      </w:r>
      <w:r w:rsidRPr="0099236D">
        <w:rPr>
          <w:rFonts w:ascii="Times New Roman" w:hAnsi="Times New Roman" w:cs="Times New Roman"/>
          <w:sz w:val="24"/>
          <w:szCs w:val="24"/>
        </w:rPr>
        <w:t>право заключения договора на поставку химической продукции</w:t>
      </w:r>
      <w:r w:rsidRPr="0099236D">
        <w:t xml:space="preserve"> </w:t>
      </w:r>
    </w:p>
    <w:p w:rsidR="004A7F02" w:rsidRDefault="004A7F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</w:p>
    <w:tbl>
      <w:tblPr>
        <w:tblW w:w="106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1"/>
        <w:gridCol w:w="2836"/>
        <w:gridCol w:w="5431"/>
        <w:gridCol w:w="880"/>
        <w:gridCol w:w="1001"/>
      </w:tblGrid>
      <w:tr w:rsidR="004A7F02" w:rsidRPr="003146E2" w:rsidTr="003146E2">
        <w:trPr>
          <w:trHeight w:val="610"/>
        </w:trPr>
        <w:tc>
          <w:tcPr>
            <w:tcW w:w="531" w:type="dxa"/>
            <w:shd w:val="clear" w:color="000000" w:fill="FFFFFF"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146E2"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  <w:r w:rsidRPr="003146E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proofErr w:type="gramStart"/>
            <w:r w:rsidRPr="003146E2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3146E2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3146E2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2836" w:type="dxa"/>
            <w:shd w:val="clear" w:color="000000" w:fill="FFFFFF"/>
            <w:vAlign w:val="center"/>
          </w:tcPr>
          <w:p w:rsidR="004A7F02" w:rsidRPr="003146E2" w:rsidRDefault="004A7F02" w:rsidP="006745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146E2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товара, комплектность</w:t>
            </w:r>
          </w:p>
        </w:tc>
        <w:tc>
          <w:tcPr>
            <w:tcW w:w="5431" w:type="dxa"/>
            <w:shd w:val="clear" w:color="000000" w:fill="FFFFFF"/>
            <w:noWrap/>
            <w:vAlign w:val="center"/>
          </w:tcPr>
          <w:p w:rsidR="004A7F02" w:rsidRPr="003146E2" w:rsidRDefault="004A7F02" w:rsidP="006745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146E2">
              <w:rPr>
                <w:rFonts w:ascii="Times New Roman" w:hAnsi="Times New Roman" w:cs="Times New Roman"/>
                <w:b/>
                <w:bCs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880" w:type="dxa"/>
            <w:shd w:val="clear" w:color="000000" w:fill="FFFFFF"/>
            <w:vAlign w:val="center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146E2">
              <w:rPr>
                <w:rFonts w:ascii="Times New Roman" w:hAnsi="Times New Roman" w:cs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146E2">
              <w:rPr>
                <w:rFonts w:ascii="Times New Roman" w:hAnsi="Times New Roman" w:cs="Times New Roman"/>
                <w:b/>
                <w:bCs/>
                <w:color w:val="000000"/>
              </w:rPr>
              <w:t>Ед.</w:t>
            </w:r>
          </w:p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146E2">
              <w:rPr>
                <w:rFonts w:ascii="Times New Roman" w:hAnsi="Times New Roman" w:cs="Times New Roman"/>
                <w:b/>
                <w:bCs/>
                <w:color w:val="000000"/>
              </w:rPr>
              <w:t>изм</w:t>
            </w:r>
            <w:proofErr w:type="spellEnd"/>
            <w:r w:rsidRPr="003146E2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4A7F02" w:rsidRPr="003146E2" w:rsidTr="003146E2">
        <w:trPr>
          <w:trHeight w:val="456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КИСЛОТА ЭТИЛЕНДИАМИНТЕТРА-УКСУСНАЯ ЧДА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6-09-11-1721-83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Молекулярная масса, 292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Температура плавления 220º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рН,  4-5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остаток после прокаливания, не более  0,3%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чистота, не менее 99,5-100,5%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содержание хлоридов, %, не более 0,05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содержание меди, %, не более 0,001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содержание железа, %, не более  0,002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4</w:t>
            </w:r>
            <w:r w:rsidRPr="003146E2">
              <w:rPr>
                <w:sz w:val="22"/>
                <w:szCs w:val="22"/>
                <w:lang w:val="en-US"/>
              </w:rPr>
              <w:t>,</w:t>
            </w:r>
            <w:r w:rsidRPr="003146E2">
              <w:rPr>
                <w:sz w:val="22"/>
                <w:szCs w:val="22"/>
              </w:rPr>
              <w:t>3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кг</w:t>
            </w:r>
          </w:p>
        </w:tc>
      </w:tr>
      <w:tr w:rsidR="004A7F02" w:rsidRPr="003146E2" w:rsidTr="003146E2">
        <w:trPr>
          <w:trHeight w:val="285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СО ОБЩЕГО ФОСФОРА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 1Г/ДМ3 АМПУЛА 5МЛ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ГСО 7241-96/7242-96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шт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СО ЖЕЛЕЗО (</w:t>
            </w:r>
            <w:r w:rsidRPr="003146E2">
              <w:rPr>
                <w:sz w:val="22"/>
                <w:szCs w:val="22"/>
                <w:lang w:val="en-US"/>
              </w:rPr>
              <w:t>III</w:t>
            </w:r>
            <w:r w:rsidRPr="003146E2">
              <w:rPr>
                <w:sz w:val="22"/>
                <w:szCs w:val="22"/>
              </w:rPr>
              <w:t>) 1Г/ДМ3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ГСО 7835-2000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  <w:r w:rsidRPr="003146E2">
              <w:rPr>
                <w:sz w:val="22"/>
                <w:szCs w:val="22"/>
              </w:rPr>
              <w:t>шт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ЖЕЛЕЗО(</w:t>
            </w:r>
            <w:r w:rsidRPr="003146E2">
              <w:rPr>
                <w:sz w:val="22"/>
                <w:szCs w:val="22"/>
                <w:lang w:val="en-US"/>
              </w:rPr>
              <w:t>II</w:t>
            </w:r>
            <w:r w:rsidRPr="003146E2">
              <w:rPr>
                <w:sz w:val="22"/>
                <w:szCs w:val="22"/>
              </w:rPr>
              <w:t>) СУЛЬФАМИНОВО-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КИСЛОЕ Ч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ТУ 6-09-15-143-75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  <w:r w:rsidRPr="003146E2">
              <w:rPr>
                <w:sz w:val="22"/>
                <w:szCs w:val="22"/>
              </w:rPr>
              <w:t>кг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СО ИОНОВ НИКЕЛЯ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1Г/ДМ3 АМПУЛА 5МЛ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ГСО 8001-93/8003-93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7</w:t>
            </w:r>
            <w:r w:rsidRPr="003146E2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шт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КАЛИЙ ХЛОРИСТЫЙ ХЧ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ГОСТ 4234-77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  <w:r w:rsidRPr="003146E2">
              <w:rPr>
                <w:sz w:val="22"/>
                <w:szCs w:val="22"/>
              </w:rPr>
              <w:t>кг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ГЕКСАН ОСЧ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ТУ 6-09-3375-78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  <w:r w:rsidRPr="003146E2">
              <w:rPr>
                <w:sz w:val="22"/>
                <w:szCs w:val="22"/>
              </w:rPr>
              <w:t>кг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БРОМИД КАЛИЯ ОСЧ 3-4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6-09-476-76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Массовая доля основного вещества, %, не менее 99,0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Массовая доля нерастворимых в воде веществ, %, не более 0,005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  <w:r w:rsidRPr="003146E2">
              <w:rPr>
                <w:sz w:val="22"/>
                <w:szCs w:val="22"/>
              </w:rPr>
              <w:t>кг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 xml:space="preserve">ЭЛЕКТРОД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ЭС-10602/7 К220.2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4215-012-89650280-2009</w:t>
            </w:r>
          </w:p>
          <w:p w:rsidR="004A7F02" w:rsidRPr="003146E2" w:rsidRDefault="004A7F02" w:rsidP="003146E2">
            <w:pPr>
              <w:pStyle w:val="1"/>
              <w:rPr>
                <w:rFonts w:ascii="Times New Roman" w:hAnsi="Times New Roman" w:cs="Times New Roman"/>
                <w:lang w:eastAsia="ru-RU"/>
              </w:rPr>
            </w:pPr>
            <w:r w:rsidRPr="003146E2">
              <w:rPr>
                <w:rFonts w:ascii="Times New Roman" w:hAnsi="Times New Roman" w:cs="Times New Roman"/>
                <w:lang w:eastAsia="ru-RU"/>
              </w:rPr>
              <w:t xml:space="preserve">Линейный диапазон измерений </w:t>
            </w:r>
            <w:proofErr w:type="spellStart"/>
            <w:r w:rsidRPr="003146E2">
              <w:rPr>
                <w:rFonts w:ascii="Times New Roman" w:hAnsi="Times New Roman" w:cs="Times New Roman"/>
                <w:lang w:eastAsia="ru-RU"/>
              </w:rPr>
              <w:t>рН</w:t>
            </w:r>
            <w:proofErr w:type="spellEnd"/>
            <w:r w:rsidRPr="003146E2">
              <w:rPr>
                <w:rFonts w:ascii="Times New Roman" w:hAnsi="Times New Roman" w:cs="Times New Roman"/>
                <w:lang w:eastAsia="ru-RU"/>
              </w:rPr>
              <w:t xml:space="preserve"> (при температуре</w:t>
            </w:r>
            <w:proofErr w:type="gramStart"/>
            <w:r w:rsidRPr="003146E2">
              <w:rPr>
                <w:rFonts w:ascii="Times New Roman" w:hAnsi="Times New Roman" w:cs="Times New Roman"/>
                <w:lang w:eastAsia="ru-RU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  <w:lang w:eastAsia="ru-RU"/>
              </w:rPr>
              <w:t xml:space="preserve"> °С)   0-12 (20)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Температура анализируемой среды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</w:rPr>
              <w:t>°С  0-100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ind w:firstLine="982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Сопротивление, МО</w:t>
            </w:r>
            <w:proofErr w:type="gramStart"/>
            <w:r w:rsidRPr="003146E2">
              <w:rPr>
                <w:rFonts w:ascii="Times New Roman" w:hAnsi="Times New Roman" w:cs="Times New Roman"/>
              </w:rPr>
              <w:t>м(</w:t>
            </w:r>
            <w:proofErr w:type="gramEnd"/>
            <w:r w:rsidRPr="003146E2">
              <w:rPr>
                <w:rFonts w:ascii="Times New Roman" w:hAnsi="Times New Roman" w:cs="Times New Roman"/>
              </w:rPr>
              <w:t>при температуре, °С)  10-80 (20)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 xml:space="preserve">Габаритные размеры составляют для различных </w:t>
            </w:r>
            <w:r w:rsidRPr="003146E2">
              <w:rPr>
                <w:rFonts w:ascii="Times New Roman" w:hAnsi="Times New Roman" w:cs="Times New Roman"/>
              </w:rPr>
              <w:lastRenderedPageBreak/>
              <w:t>модификаций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диаметр - от 8 до 12 мм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длина - от 130 до 170 мм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стеклянная мембрана выполнена в виде сферы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</w:rPr>
              <w:t xml:space="preserve"> полусферы , конуса или капилляра .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Масса электрода (с кабелем) - не более 70 г.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ind w:firstLine="982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Вероятность безотказной работы за 1000 часов не менее 0,95.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  <w:r w:rsidRPr="003146E2">
              <w:rPr>
                <w:sz w:val="22"/>
                <w:szCs w:val="22"/>
              </w:rPr>
              <w:t>шт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 xml:space="preserve">ЭЛЕКТРОД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ЭС-10302/4 К220.2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4215-012-89650280-2009</w:t>
            </w:r>
          </w:p>
          <w:p w:rsidR="004A7F02" w:rsidRPr="003146E2" w:rsidRDefault="004A7F02" w:rsidP="003146E2">
            <w:pPr>
              <w:pStyle w:val="1"/>
              <w:rPr>
                <w:rFonts w:ascii="Times New Roman" w:hAnsi="Times New Roman" w:cs="Times New Roman"/>
                <w:lang w:eastAsia="ru-RU"/>
              </w:rPr>
            </w:pPr>
            <w:r w:rsidRPr="003146E2">
              <w:rPr>
                <w:rFonts w:ascii="Times New Roman" w:hAnsi="Times New Roman" w:cs="Times New Roman"/>
                <w:lang w:eastAsia="ru-RU"/>
              </w:rPr>
              <w:t xml:space="preserve">Линейный диапазон измерений </w:t>
            </w:r>
            <w:proofErr w:type="spellStart"/>
            <w:r w:rsidRPr="003146E2">
              <w:rPr>
                <w:rFonts w:ascii="Times New Roman" w:hAnsi="Times New Roman" w:cs="Times New Roman"/>
                <w:lang w:eastAsia="ru-RU"/>
              </w:rPr>
              <w:t>рН</w:t>
            </w:r>
            <w:proofErr w:type="spellEnd"/>
            <w:r w:rsidRPr="003146E2">
              <w:rPr>
                <w:rFonts w:ascii="Times New Roman" w:hAnsi="Times New Roman" w:cs="Times New Roman"/>
                <w:lang w:eastAsia="ru-RU"/>
              </w:rPr>
              <w:t xml:space="preserve"> (при температуре</w:t>
            </w:r>
            <w:proofErr w:type="gramStart"/>
            <w:r w:rsidRPr="003146E2">
              <w:rPr>
                <w:rFonts w:ascii="Times New Roman" w:hAnsi="Times New Roman" w:cs="Times New Roman"/>
                <w:lang w:eastAsia="ru-RU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  <w:lang w:eastAsia="ru-RU"/>
              </w:rPr>
              <w:t xml:space="preserve"> °С)   0-14 (20)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Температура анализируемой среды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</w:rPr>
              <w:t>°С  20-100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Сопротивление, Мом (при температуре, °С)  400-800 (20)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Габаритные размеры составляют для различных модификаций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диаметр - от 8 до 12 мм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длина - от 130 до 170 мм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стеклянная мембрана выполнена в виде сферы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</w:rPr>
              <w:t xml:space="preserve"> полусферы , конуса или капилляра .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Масса электрода (с кабелем) - не более 70 г.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Вероятность безотказной работы за 1000 часов не менее 0,95.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  <w:r w:rsidRPr="003146E2">
              <w:rPr>
                <w:sz w:val="22"/>
                <w:szCs w:val="22"/>
              </w:rPr>
              <w:t>шт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 xml:space="preserve">ОЧИСТИТЕЛЬ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SHERWIN DR-60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ISO</w:t>
            </w:r>
            <w:r w:rsidRPr="003146E2">
              <w:rPr>
                <w:sz w:val="22"/>
                <w:szCs w:val="22"/>
              </w:rPr>
              <w:t xml:space="preserve"> 3452-2, </w:t>
            </w:r>
            <w:r w:rsidRPr="003146E2">
              <w:rPr>
                <w:sz w:val="22"/>
                <w:szCs w:val="22"/>
                <w:lang w:val="en-US"/>
              </w:rPr>
              <w:t>AMS</w:t>
            </w:r>
            <w:r w:rsidRPr="003146E2">
              <w:rPr>
                <w:sz w:val="22"/>
                <w:szCs w:val="22"/>
              </w:rPr>
              <w:t xml:space="preserve"> 2644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2й класс чувствительности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ГОСТ 18442-80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26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флк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ФИЛЬТР ОБЕЗЗОЛ.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 БЕЛАЯ ЛЕНТА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150ММ (100шт)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2642-001-05015242-12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Фильтры должны быть чистыми, иметь ровный обрез, не быть рваными, из фильтровальной бумаги марки ФС в соответствии с ГОСТ 12026-76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Фильтрующая способность (сек., не более)  45;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Должны задерживать осадок углекислого цинка, реакция рН – нейтральная, зольность одного фильтра (г, не более)  0,00115-0,00210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80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шт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ЭЛЕКТРОД ЦФ5.519.038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К АХИЛ-1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2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шт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СО ИОНОВ МЕДИ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 1Г/ДМ3 АМПУЛА 5МЛ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ГСО 7836</w:t>
            </w:r>
            <w:r w:rsidRPr="003146E2">
              <w:rPr>
                <w:sz w:val="22"/>
                <w:szCs w:val="22"/>
                <w:lang w:val="en-US"/>
              </w:rPr>
              <w:t>-2000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49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СО ИОНОВ МАГНИЯ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1Г/ДМ3 АМПУЛА 5МЛ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ГСО 7190-95/7192-95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СО ИОНОВ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КРЕМНИЯ 1МГ/СМ3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МСО 0130:2000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ПРОЯВИТЕЛЬ </w:t>
            </w:r>
            <w:r w:rsidRPr="003146E2">
              <w:rPr>
                <w:sz w:val="22"/>
                <w:szCs w:val="22"/>
                <w:lang w:val="en-US"/>
              </w:rPr>
              <w:t>D</w:t>
            </w:r>
            <w:r w:rsidRPr="003146E2">
              <w:rPr>
                <w:sz w:val="22"/>
                <w:szCs w:val="22"/>
              </w:rPr>
              <w:t>-100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БАЛЛОН 500МЛ </w:t>
            </w:r>
            <w:r w:rsidRPr="003146E2">
              <w:rPr>
                <w:sz w:val="22"/>
                <w:szCs w:val="22"/>
                <w:lang w:val="en-US"/>
              </w:rPr>
              <w:t>SHERWIN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ISO</w:t>
            </w:r>
            <w:r w:rsidRPr="003146E2">
              <w:rPr>
                <w:sz w:val="22"/>
                <w:szCs w:val="22"/>
              </w:rPr>
              <w:t xml:space="preserve"> 3452-2, </w:t>
            </w:r>
            <w:r w:rsidRPr="003146E2">
              <w:rPr>
                <w:sz w:val="22"/>
                <w:szCs w:val="22"/>
                <w:lang w:val="en-US"/>
              </w:rPr>
              <w:t>AMS</w:t>
            </w:r>
            <w:r w:rsidRPr="003146E2">
              <w:rPr>
                <w:sz w:val="22"/>
                <w:szCs w:val="22"/>
              </w:rPr>
              <w:t xml:space="preserve"> 2644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2й класс чувствительности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ГОСТ 18442-80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флк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ЭЛЕКТРОД ДЛЯ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ИОНОМЕРА ЭКОТЕСТ-120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ТУ 25-05-2181-77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  <w:r w:rsidRPr="003146E2">
              <w:rPr>
                <w:sz w:val="22"/>
                <w:szCs w:val="22"/>
              </w:rPr>
              <w:t>шт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КАЛИЙ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ЖЕЛЕЗИСТО-СИНЕРОДИСТЫЙ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3-ВОДНЫЙ ХЧ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ГОСТ 4207-75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  <w:r w:rsidRPr="003146E2">
              <w:rPr>
                <w:sz w:val="22"/>
                <w:szCs w:val="22"/>
              </w:rPr>
              <w:t>кг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 xml:space="preserve">ЭЛЕКТРОД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ЭС-10302/7 К220.2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4215-012-89650280-2009</w:t>
            </w:r>
          </w:p>
          <w:p w:rsidR="004A7F02" w:rsidRPr="003146E2" w:rsidRDefault="004A7F02" w:rsidP="003146E2">
            <w:pPr>
              <w:pStyle w:val="1"/>
              <w:rPr>
                <w:rFonts w:ascii="Times New Roman" w:hAnsi="Times New Roman" w:cs="Times New Roman"/>
                <w:lang w:eastAsia="ru-RU"/>
              </w:rPr>
            </w:pPr>
            <w:r w:rsidRPr="003146E2">
              <w:rPr>
                <w:rFonts w:ascii="Times New Roman" w:hAnsi="Times New Roman" w:cs="Times New Roman"/>
                <w:lang w:eastAsia="ru-RU"/>
              </w:rPr>
              <w:t xml:space="preserve">Линейный диапазон измерений </w:t>
            </w:r>
            <w:proofErr w:type="spellStart"/>
            <w:r w:rsidRPr="003146E2">
              <w:rPr>
                <w:rFonts w:ascii="Times New Roman" w:hAnsi="Times New Roman" w:cs="Times New Roman"/>
                <w:lang w:eastAsia="ru-RU"/>
              </w:rPr>
              <w:t>рН</w:t>
            </w:r>
            <w:proofErr w:type="spellEnd"/>
            <w:r w:rsidRPr="003146E2">
              <w:rPr>
                <w:rFonts w:ascii="Times New Roman" w:hAnsi="Times New Roman" w:cs="Times New Roman"/>
                <w:lang w:eastAsia="ru-RU"/>
              </w:rPr>
              <w:t xml:space="preserve"> (при температуре</w:t>
            </w:r>
            <w:proofErr w:type="gramStart"/>
            <w:r w:rsidRPr="003146E2">
              <w:rPr>
                <w:rFonts w:ascii="Times New Roman" w:hAnsi="Times New Roman" w:cs="Times New Roman"/>
                <w:lang w:eastAsia="ru-RU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  <w:lang w:eastAsia="ru-RU"/>
              </w:rPr>
              <w:t xml:space="preserve"> °С)   0-14 (20)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lastRenderedPageBreak/>
              <w:t>Температура анализируемой среды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</w:rPr>
              <w:t>°С  20-100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Сопротивление, МОм(при температуре, °С)  400-800 (20)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Габаритные размеры составляют для различных модификаций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диаметр - от 8 до 12 мм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длина - от 130 до 170 мм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стеклянная мембрана выполнена в виде сферы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</w:rPr>
              <w:t xml:space="preserve"> полусферы , конуса или капилляра .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Масса электрода (с кабелем) - не более 70 г.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Вероятность безотказной работы за 1000 часов не менее 0,95.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lastRenderedPageBreak/>
              <w:t>21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СО ИОНОВ БОРА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 1Г/ДМ3 АМПУЛА 5МЛ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ГСО 7337-96/7339-96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4</w:t>
            </w:r>
            <w:r w:rsidRPr="003146E2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БУМАГА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ИНДИКАТОРНАЯ ДЛЯ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ОПРЕД. РН 1-10 (100шт)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6-09-1181-89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Бумага для определения рН в интервале 1-10 должна быть равномерно окрашена в желтый цвет;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Интервалы рН перехода окраски бумаги рН 1-10 – 1,0; 2,0; 3,0; 4,0; 5,0; 6,0; 7,0; 8,0; 9,0; 10,0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Срок годности 5 лет 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84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НАТРИЙ ХЛОРИСТЫЙ ХЧ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ГОСТ 4233-77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2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кг</w:t>
            </w:r>
          </w:p>
        </w:tc>
      </w:tr>
      <w:tr w:rsidR="004A7F02" w:rsidRPr="003146E2" w:rsidTr="003146E2">
        <w:trPr>
          <w:trHeight w:val="1715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БУМАГА РИФАН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РН 4,0-5,4 (100шт)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6-09-3410-83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Тождественность окраски средней полоски на индикаторной бумаге «Рифан» с цветовой шкалой на той же бумаге, имеющей цифровые обозначения, в соответствии с величиной рН испытуемого раствора: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Интервал рН перехода        Величины рН стандартной окраски                                      сравнительной шкалы,                      определяемые в интервалах рН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              4,0-5,4                                      4,0; 4,4; 4,7; 5,0; 5,4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Срок годности 2 года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7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СО ЖЕСКОСТИ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ВОДЫ 10ММОЛЬ/Л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ГСО 7373-97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 xml:space="preserve">КОМПЛЕКТ СТ- PH-2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PH 1,65 4,01 6,86 9,18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ТУ 2642-006-02567567-2010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 xml:space="preserve">ЭЛЕКТРОД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ЭС-10105/4,2 К260.20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4215-012-89650280-2009</w:t>
            </w:r>
          </w:p>
          <w:p w:rsidR="004A7F02" w:rsidRPr="003146E2" w:rsidRDefault="004A7F02" w:rsidP="003146E2">
            <w:pPr>
              <w:pStyle w:val="1"/>
              <w:rPr>
                <w:rFonts w:ascii="Times New Roman" w:hAnsi="Times New Roman" w:cs="Times New Roman"/>
                <w:lang w:eastAsia="ru-RU"/>
              </w:rPr>
            </w:pPr>
            <w:r w:rsidRPr="003146E2">
              <w:rPr>
                <w:rFonts w:ascii="Times New Roman" w:hAnsi="Times New Roman" w:cs="Times New Roman"/>
                <w:lang w:eastAsia="ru-RU"/>
              </w:rPr>
              <w:t xml:space="preserve">Линейный диапазон измерений </w:t>
            </w:r>
            <w:proofErr w:type="spellStart"/>
            <w:r w:rsidRPr="003146E2">
              <w:rPr>
                <w:rFonts w:ascii="Times New Roman" w:hAnsi="Times New Roman" w:cs="Times New Roman"/>
                <w:lang w:eastAsia="ru-RU"/>
              </w:rPr>
              <w:t>рН</w:t>
            </w:r>
            <w:proofErr w:type="spellEnd"/>
            <w:r w:rsidRPr="003146E2">
              <w:rPr>
                <w:rFonts w:ascii="Times New Roman" w:hAnsi="Times New Roman" w:cs="Times New Roman"/>
                <w:lang w:eastAsia="ru-RU"/>
              </w:rPr>
              <w:t xml:space="preserve"> (при температуре</w:t>
            </w:r>
            <w:proofErr w:type="gramStart"/>
            <w:r w:rsidRPr="003146E2">
              <w:rPr>
                <w:rFonts w:ascii="Times New Roman" w:hAnsi="Times New Roman" w:cs="Times New Roman"/>
                <w:lang w:eastAsia="ru-RU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  <w:lang w:eastAsia="ru-RU"/>
              </w:rPr>
              <w:t xml:space="preserve"> °С)   1-13 (25)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Температура анализируемой среды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</w:rPr>
              <w:t>°С  25-100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Сопротивление, МОм(при температуре, °С)  250-1000 (25)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Габаритные размеры составляют для различных модификаций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диаметр - от 8 до 12 мм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длина - от 130 до 170 мм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стеклянная мембрана выполнена в виде сферы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</w:rPr>
              <w:t xml:space="preserve"> полусферы , конуса или капилляра .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Масса электрода (с кабелем) - не более 70 г.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Вероятность безотказной работы за 1000 часов не менее 0,95.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ФИЛЬТР ОБЕЗЗОЛ.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СИНЯЯ ЛЕНТА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150ММ (100шт)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2642-001-05015242-12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Фильтры должны быть чистыми, иметь ровный обрез, не быть рваными, из фильтровальной бумаги марки </w:t>
            </w:r>
            <w:r w:rsidRPr="003146E2">
              <w:rPr>
                <w:sz w:val="22"/>
                <w:szCs w:val="22"/>
              </w:rPr>
              <w:lastRenderedPageBreak/>
              <w:t>ФМ в соответствии с ГОСТ 12026-76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Фильтрующая способность (сек., не более) 100;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Должны задерживать осадок сернокислого бария, реакция рН – нейтральная, зольность одного фильтра (г, не более)  0,00115-0,00210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lastRenderedPageBreak/>
              <w:t>54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lastRenderedPageBreak/>
              <w:t>29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 xml:space="preserve">ЭЛЕКТРОДЫ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СРАВНЕНИЯ ЭХСВ-1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25-05.1496-78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proofErr w:type="gramStart"/>
            <w:r w:rsidRPr="003146E2">
              <w:rPr>
                <w:sz w:val="22"/>
                <w:szCs w:val="22"/>
              </w:rPr>
              <w:t>Предназначены для использования в качестве потенциального полуэлемента хлорсеребряного насыщенного проточного электрода по ГОСТ 16286</w:t>
            </w:r>
            <w:proofErr w:type="gramEnd"/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Температура окр.среды от 0 до 60º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Отклонение потенциала электрода – не более ± мВ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Электрическое сопротивление при температуре 20ºС не более 5кОм,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Транспортировка возможна при температуре не ниже минус 25ºС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Средний ресурс – 3000ч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 xml:space="preserve">ЭЛЕКТРОД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ЭС-10601/4 К80.7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4215-012-89650280-2009</w:t>
            </w:r>
          </w:p>
          <w:p w:rsidR="004A7F02" w:rsidRPr="003146E2" w:rsidRDefault="004A7F02" w:rsidP="003146E2">
            <w:pPr>
              <w:pStyle w:val="1"/>
              <w:rPr>
                <w:rFonts w:ascii="Times New Roman" w:hAnsi="Times New Roman" w:cs="Times New Roman"/>
                <w:lang w:eastAsia="ru-RU"/>
              </w:rPr>
            </w:pPr>
            <w:r w:rsidRPr="003146E2">
              <w:rPr>
                <w:rFonts w:ascii="Times New Roman" w:hAnsi="Times New Roman" w:cs="Times New Roman"/>
                <w:lang w:eastAsia="ru-RU"/>
              </w:rPr>
              <w:t xml:space="preserve">Линейный диапазон измерений </w:t>
            </w:r>
            <w:proofErr w:type="spellStart"/>
            <w:r w:rsidRPr="003146E2">
              <w:rPr>
                <w:rFonts w:ascii="Times New Roman" w:hAnsi="Times New Roman" w:cs="Times New Roman"/>
                <w:lang w:eastAsia="ru-RU"/>
              </w:rPr>
              <w:t>рН</w:t>
            </w:r>
            <w:proofErr w:type="spellEnd"/>
            <w:r w:rsidRPr="003146E2">
              <w:rPr>
                <w:rFonts w:ascii="Times New Roman" w:hAnsi="Times New Roman" w:cs="Times New Roman"/>
                <w:lang w:eastAsia="ru-RU"/>
              </w:rPr>
              <w:t xml:space="preserve"> (при температуре</w:t>
            </w:r>
            <w:proofErr w:type="gramStart"/>
            <w:r w:rsidRPr="003146E2">
              <w:rPr>
                <w:rFonts w:ascii="Times New Roman" w:hAnsi="Times New Roman" w:cs="Times New Roman"/>
                <w:lang w:eastAsia="ru-RU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  <w:lang w:eastAsia="ru-RU"/>
              </w:rPr>
              <w:t xml:space="preserve"> °С)   0-12 (20)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Температура анализируемой среды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</w:rPr>
              <w:t>°С  0-100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Сопротивление, МОм(при температуре, °С)  10-80 (20)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Габаритные размеры составляют для различных модификаций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диаметр - от 8 до 12 мм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длина - от 130 до 170 мм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стеклянная мембрана выполнена в виде сферы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</w:rPr>
              <w:t xml:space="preserve"> полусферы , конуса или капилляра .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Масса электрода (с кабелем) - не более 70 г.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Вероятность безотказной работы за 1000 часов не менее 0,95.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СО МУТНОСТЬ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ПО ФОРМАЗИНУ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4000ЕД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МСО 0400:2002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146E2">
              <w:rPr>
                <w:rFonts w:ascii="Times New Roman" w:hAnsi="Times New Roman" w:cs="Times New Roman"/>
              </w:rPr>
              <w:t>амп</w:t>
            </w:r>
            <w:proofErr w:type="spell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БУМАГА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ИНДИКАТОРНАЯ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РИФАН </w:t>
            </w:r>
            <w:r w:rsidRPr="003146E2">
              <w:rPr>
                <w:sz w:val="22"/>
                <w:szCs w:val="22"/>
                <w:lang w:val="en-US"/>
              </w:rPr>
              <w:t>PH</w:t>
            </w:r>
            <w:r w:rsidRPr="003146E2">
              <w:rPr>
                <w:sz w:val="22"/>
                <w:szCs w:val="22"/>
              </w:rPr>
              <w:t xml:space="preserve"> 0,3-2.2 (100шт)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6-09-3410-83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Тождественность окраски средней полоски на индикаторной бумаге «Рифан» с цветовой шкалой на той же бумаге, имеющей цифровые обозначения, в соответствии с величиной рН испытуемого раствора: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Интервал рН перехода        Величины рН стандартной окраски                                      сравнительной шкалы,                      определяемые в интервалах рН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              1,8 – 3,6                                      1,8; 2,1; 2,4; 2,8; 3,2; 3,6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Срок годности 2 года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 xml:space="preserve">СТРОНЦИЙ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 xml:space="preserve">ХЛОРИСТЫЙ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6-ВОДНЫЙ Ч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ГОСТ 4140-74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  <w:r w:rsidRPr="003146E2">
              <w:rPr>
                <w:sz w:val="22"/>
                <w:szCs w:val="22"/>
              </w:rPr>
              <w:t>кг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СО НПАВ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ГСО 7197-95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БУМАГА РИФАН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РН 1,8-3,6</w:t>
            </w:r>
            <w:r w:rsidRPr="003146E2">
              <w:rPr>
                <w:sz w:val="22"/>
                <w:szCs w:val="22"/>
              </w:rPr>
              <w:t xml:space="preserve"> (100шт)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6-09-3410-83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Тождественность окраски средней полоски на индикаторной бумаге «Рифан» с цветовой шкалой на той же бумаге, имеющей цифровые обозначения, в соответствии с величиной рН испытуемого раствора: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Интервал рН перехода        Величины рН стандартной </w:t>
            </w:r>
            <w:r w:rsidRPr="003146E2">
              <w:rPr>
                <w:sz w:val="22"/>
                <w:szCs w:val="22"/>
              </w:rPr>
              <w:lastRenderedPageBreak/>
              <w:t>окраски                                      сравнительной шкалы,                      определяемые в интервалах рН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              0,3 – 2,2                                      0,3; 1,0; 1,4; 1,8; 2,2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Срок годности 2 года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lastRenderedPageBreak/>
              <w:t>5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lastRenderedPageBreak/>
              <w:t>36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ФОРМИАТ НАТРИЯ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proofErr w:type="gramStart"/>
            <w:r w:rsidRPr="003146E2">
              <w:rPr>
                <w:sz w:val="22"/>
                <w:szCs w:val="22"/>
              </w:rPr>
              <w:t xml:space="preserve">(НАТРИЙ </w:t>
            </w:r>
            <w:proofErr w:type="gramEnd"/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proofErr w:type="gramStart"/>
            <w:r w:rsidRPr="003146E2">
              <w:rPr>
                <w:sz w:val="22"/>
                <w:szCs w:val="22"/>
              </w:rPr>
              <w:t>МУРАВЬИНОК.)</w:t>
            </w:r>
            <w:proofErr w:type="gramEnd"/>
            <w:r w:rsidRPr="003146E2">
              <w:rPr>
                <w:sz w:val="22"/>
                <w:szCs w:val="22"/>
              </w:rPr>
              <w:t xml:space="preserve"> ЧДА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ТУ 6-09-1466-86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  <w:r w:rsidRPr="003146E2">
              <w:rPr>
                <w:sz w:val="22"/>
                <w:szCs w:val="22"/>
              </w:rPr>
              <w:t>кг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ФИЛЬТР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ОБЕЗЗОЛЕННЫЙ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КРАСНАЯ ЛЕНТА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 12,5СМ (100шт)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2642-001-05015242-12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Фильтры должны быть чистыми, иметь ровный обрез, не быть рваными, из фильтровальной бумаги марки ФБ в соответствии с ГОСТ 12026-76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Фильтрующая способность (сек., не более)  25;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Должны задерживать осадок гидроокиси железа, реакция рН – нейтральная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ФИЛЬТР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ОБЕЗЗОЛЕННЫЙ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КРАСНАЯ ЛЕНТА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15СМ (100шт)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2642-001-05015242-12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Фильтры должны быть чистыми, иметь ровный обрез, не быть рваными, из фильтровальной бумаги марки ФБ в соответствии с ГОСТ 12026-76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Фильтрующая способность (сек., не более)  25;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Должны задерживать осадок гидроокиси железа, реакция рН – нейтральная, зольность одного фильтра (г, не более)  0,00115-0,00210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СО ИОНОВ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МОЛИБДЕНА (</w:t>
            </w:r>
            <w:r w:rsidRPr="003146E2">
              <w:rPr>
                <w:sz w:val="22"/>
                <w:szCs w:val="22"/>
                <w:lang w:val="en-US"/>
              </w:rPr>
              <w:t>VI</w:t>
            </w:r>
            <w:r w:rsidRPr="003146E2">
              <w:rPr>
                <w:sz w:val="22"/>
                <w:szCs w:val="22"/>
              </w:rPr>
              <w:t>)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1Г/ДМ3 АМП.5МЛ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ГСО 8086-94/8088-94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 xml:space="preserve">ЭЛЕКТРОД ХЛОРСЕРЕБРЯННЫЙ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ЭСО-01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ГОСТ 17792-72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2.000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ОБРАЗЕЦ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 xml:space="preserve">ХРОМ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КАТ.№1.70312.0100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MERCK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ГСО 8035-94, МСО 0011:98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ПЕНЕТРАНТ </w:t>
            </w:r>
            <w:r w:rsidRPr="003146E2">
              <w:rPr>
                <w:sz w:val="22"/>
                <w:szCs w:val="22"/>
                <w:lang w:val="en-US"/>
              </w:rPr>
              <w:t>DP</w:t>
            </w:r>
            <w:r w:rsidRPr="003146E2">
              <w:rPr>
                <w:sz w:val="22"/>
                <w:szCs w:val="22"/>
              </w:rPr>
              <w:t>-51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SHERWIN</w:t>
            </w:r>
            <w:r w:rsidRPr="003146E2">
              <w:rPr>
                <w:sz w:val="22"/>
                <w:szCs w:val="22"/>
              </w:rPr>
              <w:t xml:space="preserve">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АЭРОЗОЛЬ 500МЛ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ISO</w:t>
            </w:r>
            <w:r w:rsidRPr="003146E2">
              <w:rPr>
                <w:sz w:val="22"/>
                <w:szCs w:val="22"/>
              </w:rPr>
              <w:t xml:space="preserve"> 3452-2, </w:t>
            </w:r>
            <w:r w:rsidRPr="003146E2">
              <w:rPr>
                <w:sz w:val="22"/>
                <w:szCs w:val="22"/>
                <w:lang w:val="en-US"/>
              </w:rPr>
              <w:t>AMS</w:t>
            </w:r>
            <w:r w:rsidRPr="003146E2">
              <w:rPr>
                <w:sz w:val="22"/>
                <w:szCs w:val="22"/>
              </w:rPr>
              <w:t xml:space="preserve"> 2644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2й класс чувствительности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ГОСТ 18442-80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ЭЛЕКТРОД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 xml:space="preserve">РТУТНОПЛЕНОЧНЫЙ 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для АНАЛИЗАТОРА ТА-2М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СО ИОНОВ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МАРГАНЦА 1МГ/СМ3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ГСО 7875-00, МСО 0300:02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48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6E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 xml:space="preserve">ЭЛЕКТРОД 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ЭС-10602/4 К 220.2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ТУ 4215-012-89650280-2009</w:t>
            </w:r>
          </w:p>
          <w:p w:rsidR="004A7F02" w:rsidRPr="003146E2" w:rsidRDefault="004A7F02" w:rsidP="003146E2">
            <w:pPr>
              <w:pStyle w:val="1"/>
              <w:rPr>
                <w:rFonts w:ascii="Times New Roman" w:hAnsi="Times New Roman" w:cs="Times New Roman"/>
                <w:lang w:eastAsia="ru-RU"/>
              </w:rPr>
            </w:pPr>
            <w:r w:rsidRPr="003146E2">
              <w:rPr>
                <w:rFonts w:ascii="Times New Roman" w:hAnsi="Times New Roman" w:cs="Times New Roman"/>
                <w:lang w:eastAsia="ru-RU"/>
              </w:rPr>
              <w:t xml:space="preserve">Линейный диапазон измерений </w:t>
            </w:r>
            <w:proofErr w:type="spellStart"/>
            <w:r w:rsidRPr="003146E2">
              <w:rPr>
                <w:rFonts w:ascii="Times New Roman" w:hAnsi="Times New Roman" w:cs="Times New Roman"/>
                <w:lang w:eastAsia="ru-RU"/>
              </w:rPr>
              <w:t>рН</w:t>
            </w:r>
            <w:proofErr w:type="spellEnd"/>
            <w:r w:rsidRPr="003146E2">
              <w:rPr>
                <w:rFonts w:ascii="Times New Roman" w:hAnsi="Times New Roman" w:cs="Times New Roman"/>
                <w:lang w:eastAsia="ru-RU"/>
              </w:rPr>
              <w:t xml:space="preserve"> (при температуре</w:t>
            </w:r>
            <w:proofErr w:type="gramStart"/>
            <w:r w:rsidRPr="003146E2">
              <w:rPr>
                <w:rFonts w:ascii="Times New Roman" w:hAnsi="Times New Roman" w:cs="Times New Roman"/>
                <w:lang w:eastAsia="ru-RU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  <w:lang w:eastAsia="ru-RU"/>
              </w:rPr>
              <w:t xml:space="preserve"> °С)   0-12 (20)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Температура анализируемой среды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</w:rPr>
              <w:t>°С  0-100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Сопротивление, МОм(при температуре, °С)  10-80 (20)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Габаритные размеры составляют для различных модификаций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диаметр - от 8 до 12 мм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длина - от 130 до 170 мм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стеклянная мембрана выполнена в виде сферы</w:t>
            </w:r>
            <w:proofErr w:type="gramStart"/>
            <w:r w:rsidRPr="003146E2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46E2">
              <w:rPr>
                <w:rFonts w:ascii="Times New Roman" w:hAnsi="Times New Roman" w:cs="Times New Roman"/>
              </w:rPr>
              <w:t xml:space="preserve"> полусферы , конуса или капилляра .</w:t>
            </w:r>
          </w:p>
          <w:p w:rsidR="004A7F02" w:rsidRPr="003146E2" w:rsidRDefault="004A7F02" w:rsidP="00314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146E2">
              <w:rPr>
                <w:rFonts w:ascii="Times New Roman" w:hAnsi="Times New Roman" w:cs="Times New Roman"/>
              </w:rPr>
              <w:t>Масса электрода (с кабелем) - не более 70 г.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</w:rPr>
              <w:t>Вероятность безотказной работы за 1000 часов не менее 0,95.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  <w:r w:rsidRPr="003146E2">
              <w:rPr>
                <w:sz w:val="22"/>
                <w:szCs w:val="22"/>
              </w:rPr>
              <w:t>шт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lastRenderedPageBreak/>
              <w:t>46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КИСЛОТА ИОДИСТО</w:t>
            </w:r>
            <w:r w:rsidRPr="003146E2">
              <w:rPr>
                <w:sz w:val="22"/>
                <w:szCs w:val="22"/>
              </w:rPr>
              <w:t>-</w:t>
            </w:r>
          </w:p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ВОДОРОДНАЯ ЧДА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ГОСТ 4200-77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  <w:r w:rsidRPr="003146E2">
              <w:rPr>
                <w:sz w:val="22"/>
                <w:szCs w:val="22"/>
              </w:rPr>
              <w:t>кг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ЭФИР ДИЭТИЛОВЫЙ ЧДА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ТУ 2600-001-43852015-10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  <w:r w:rsidRPr="003146E2">
              <w:rPr>
                <w:sz w:val="22"/>
                <w:szCs w:val="22"/>
              </w:rPr>
              <w:t>кг</w:t>
            </w:r>
          </w:p>
        </w:tc>
      </w:tr>
      <w:tr w:rsidR="004A7F02" w:rsidRPr="003146E2" w:rsidTr="003146E2">
        <w:trPr>
          <w:trHeight w:val="313"/>
        </w:trPr>
        <w:tc>
          <w:tcPr>
            <w:tcW w:w="531" w:type="dxa"/>
            <w:noWrap/>
            <w:vAlign w:val="center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46E2"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2836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ГИДРОКСИЛАМИН ЧДА</w:t>
            </w:r>
          </w:p>
        </w:tc>
        <w:tc>
          <w:tcPr>
            <w:tcW w:w="5431" w:type="dxa"/>
            <w:shd w:val="clear" w:color="000000" w:fill="FFFFFF"/>
            <w:noWrap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ГОСТ 7298-79</w:t>
            </w:r>
          </w:p>
        </w:tc>
        <w:tc>
          <w:tcPr>
            <w:tcW w:w="880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</w:rPr>
            </w:pPr>
            <w:r w:rsidRPr="003146E2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001" w:type="dxa"/>
            <w:shd w:val="clear" w:color="000000" w:fill="FFFFFF"/>
          </w:tcPr>
          <w:p w:rsidR="004A7F02" w:rsidRPr="003146E2" w:rsidRDefault="004A7F02" w:rsidP="003146E2">
            <w:pPr>
              <w:pStyle w:val="30"/>
              <w:shd w:val="clear" w:color="auto" w:fill="auto"/>
              <w:tabs>
                <w:tab w:val="left" w:pos="751"/>
              </w:tabs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  <w:r w:rsidRPr="003146E2">
              <w:rPr>
                <w:sz w:val="22"/>
                <w:szCs w:val="22"/>
              </w:rPr>
              <w:t>кг</w:t>
            </w:r>
          </w:p>
        </w:tc>
      </w:tr>
    </w:tbl>
    <w:p w:rsidR="004A7F02" w:rsidRDefault="004A7F02" w:rsidP="003146E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4A7F02" w:rsidRPr="003146E2" w:rsidRDefault="004A7F02" w:rsidP="003146E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4A7F02" w:rsidRPr="003146E2" w:rsidRDefault="004A7F02" w:rsidP="003146E2">
      <w:pPr>
        <w:widowControl w:val="0"/>
        <w:numPr>
          <w:ilvl w:val="0"/>
          <w:numId w:val="2"/>
        </w:numPr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146E2">
        <w:rPr>
          <w:rFonts w:ascii="Times New Roman" w:hAnsi="Times New Roman" w:cs="Times New Roman"/>
          <w:color w:val="000000"/>
          <w:sz w:val="24"/>
          <w:szCs w:val="24"/>
        </w:rPr>
        <w:t>Поставляемый товар должен быть новым (не бывший в употреблении, в том числе, не был восстановлен, не были восстановлены потребительские свойства).</w:t>
      </w:r>
    </w:p>
    <w:p w:rsidR="004A7F02" w:rsidRPr="003146E2" w:rsidRDefault="004A7F02" w:rsidP="003146E2">
      <w:pPr>
        <w:widowControl w:val="0"/>
        <w:numPr>
          <w:ilvl w:val="0"/>
          <w:numId w:val="2"/>
        </w:numPr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146E2">
        <w:rPr>
          <w:rFonts w:ascii="Times New Roman" w:hAnsi="Times New Roman" w:cs="Times New Roman"/>
          <w:sz w:val="24"/>
          <w:szCs w:val="24"/>
        </w:rPr>
        <w:t>Остаточный срок годности продукции на момент поставки должен составлять не менее 80% от заявленного срока годности.</w:t>
      </w:r>
    </w:p>
    <w:p w:rsidR="004A7F02" w:rsidRPr="003146E2" w:rsidRDefault="004A7F02" w:rsidP="003146E2">
      <w:pPr>
        <w:widowControl w:val="0"/>
        <w:numPr>
          <w:ilvl w:val="0"/>
          <w:numId w:val="2"/>
        </w:numPr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146E2">
        <w:rPr>
          <w:rFonts w:ascii="Times New Roman" w:hAnsi="Times New Roman" w:cs="Times New Roman"/>
          <w:sz w:val="24"/>
          <w:szCs w:val="24"/>
        </w:rPr>
        <w:t>На момент поставки на товары должны быть предоставлены следующие документы:</w:t>
      </w:r>
    </w:p>
    <w:p w:rsidR="004A7F02" w:rsidRPr="003146E2" w:rsidRDefault="004A7F02" w:rsidP="003146E2">
      <w:pPr>
        <w:widowControl w:val="0"/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146E2">
        <w:rPr>
          <w:rFonts w:ascii="Times New Roman" w:hAnsi="Times New Roman" w:cs="Times New Roman"/>
          <w:sz w:val="24"/>
          <w:szCs w:val="24"/>
        </w:rPr>
        <w:t>-паспорт качества (сертификат соответствия) заверенный уполномоченным лицом и печатью Поставщика, счет-фактура,  товарная накладная;</w:t>
      </w:r>
    </w:p>
    <w:p w:rsidR="004A7F02" w:rsidRPr="003146E2" w:rsidRDefault="004A7F02" w:rsidP="003146E2">
      <w:pPr>
        <w:widowControl w:val="0"/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146E2">
        <w:rPr>
          <w:rFonts w:ascii="Times New Roman" w:hAnsi="Times New Roman" w:cs="Times New Roman"/>
          <w:sz w:val="24"/>
          <w:szCs w:val="24"/>
        </w:rPr>
        <w:t>- копии грузовых таможенных деклараций со штампом таможенной службы «выпуск разрешен», заверенные уполномоченным представителем контрагента.</w:t>
      </w:r>
    </w:p>
    <w:p w:rsidR="004A7F02" w:rsidRDefault="004A7F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49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230"/>
      </w:tblGrid>
      <w:tr w:rsidR="004A7F02" w:rsidRPr="003146E2">
        <w:tc>
          <w:tcPr>
            <w:tcW w:w="2260" w:type="dxa"/>
          </w:tcPr>
          <w:p w:rsidR="004A7F02" w:rsidRPr="003146E2" w:rsidRDefault="004A7F02" w:rsidP="003146E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230" w:type="dxa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146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455 819</w:t>
            </w:r>
            <w:r w:rsidRPr="003146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(четыреста пятьдесят пять тысяч восемьсот девятнадцать) </w:t>
            </w:r>
            <w:r w:rsidRPr="003146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рублей 80 копеек, включая НДС 18% </w:t>
            </w:r>
          </w:p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146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377 813</w:t>
            </w:r>
            <w:r w:rsidRPr="003146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(триста семьдесят семь тысяч восемьсот тринадцать) </w:t>
            </w:r>
            <w:r w:rsidRPr="003146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рублей 39 копеек, без учета НДС</w:t>
            </w:r>
          </w:p>
        </w:tc>
      </w:tr>
      <w:tr w:rsidR="004A7F02" w:rsidRPr="003146E2">
        <w:tc>
          <w:tcPr>
            <w:tcW w:w="2260" w:type="dxa"/>
          </w:tcPr>
          <w:p w:rsidR="004A7F02" w:rsidRPr="003146E2" w:rsidRDefault="004A7F02" w:rsidP="003146E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Сведения о включенных в цену товара расходах,</w:t>
            </w:r>
          </w:p>
          <w:p w:rsidR="004A7F02" w:rsidRPr="003146E2" w:rsidRDefault="004A7F02" w:rsidP="003146E2">
            <w:pPr>
              <w:pStyle w:val="3"/>
              <w:tabs>
                <w:tab w:val="clear" w:pos="1307"/>
              </w:tabs>
              <w:ind w:left="0"/>
            </w:pPr>
          </w:p>
        </w:tc>
        <w:tc>
          <w:tcPr>
            <w:tcW w:w="8230" w:type="dxa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6E2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(максимальная) цена договора включает в себя: </w:t>
            </w:r>
          </w:p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6E2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расходы</w:t>
            </w:r>
            <w:proofErr w:type="gramEnd"/>
            <w:r w:rsidRPr="003146E2">
              <w:rPr>
                <w:rFonts w:ascii="Times New Roman" w:hAnsi="Times New Roman" w:cs="Times New Roman"/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4A7F02" w:rsidRPr="003146E2">
        <w:tc>
          <w:tcPr>
            <w:tcW w:w="2260" w:type="dxa"/>
          </w:tcPr>
          <w:p w:rsidR="004A7F02" w:rsidRPr="003146E2" w:rsidRDefault="004A7F02" w:rsidP="003146E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6E2">
              <w:rPr>
                <w:rFonts w:ascii="Times New Roman" w:hAnsi="Times New Roman" w:cs="Times New Roman"/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8230" w:type="dxa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6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ОАО</w:t>
            </w:r>
            <w:r w:rsidRPr="003146E2">
              <w:rPr>
                <w:rFonts w:ascii="Times New Roman" w:hAnsi="Times New Roman" w:cs="Times New Roman"/>
                <w:sz w:val="24"/>
                <w:szCs w:val="24"/>
              </w:rPr>
              <w:t xml:space="preserve"> «СХК», Томская область</w:t>
            </w:r>
            <w:proofErr w:type="gramStart"/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14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. Северск, ул. </w:t>
            </w:r>
            <w:proofErr w:type="spellStart"/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Предзаводская</w:t>
            </w:r>
            <w:proofErr w:type="spellEnd"/>
            <w:r w:rsidRPr="003146E2">
              <w:rPr>
                <w:rFonts w:ascii="Times New Roman" w:hAnsi="Times New Roman" w:cs="Times New Roman"/>
                <w:sz w:val="24"/>
                <w:szCs w:val="24"/>
              </w:rPr>
              <w:t xml:space="preserve">, 9. </w:t>
            </w:r>
          </w:p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Способ доставки:</w:t>
            </w:r>
          </w:p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железнодорожным транспортом: ж/</w:t>
            </w:r>
            <w:proofErr w:type="spellStart"/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3146E2">
              <w:rPr>
                <w:rFonts w:ascii="Times New Roman" w:hAnsi="Times New Roman" w:cs="Times New Roman"/>
                <w:sz w:val="24"/>
                <w:szCs w:val="24"/>
              </w:rPr>
              <w:t xml:space="preserve">  контейнером до станции Томск -Грузовой  ЗСЖД, код. ст.- 874302; автотранспортом до терминала транспортной компании в г</w:t>
            </w:r>
            <w:proofErr w:type="gramStart"/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3146E2">
              <w:rPr>
                <w:rFonts w:ascii="Times New Roman" w:hAnsi="Times New Roman" w:cs="Times New Roman"/>
                <w:sz w:val="24"/>
                <w:szCs w:val="24"/>
              </w:rPr>
              <w:t xml:space="preserve">омске, далее </w:t>
            </w:r>
            <w:proofErr w:type="spellStart"/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самовывозом</w:t>
            </w:r>
            <w:proofErr w:type="spellEnd"/>
            <w:r w:rsidRPr="003146E2">
              <w:rPr>
                <w:rFonts w:ascii="Times New Roman" w:hAnsi="Times New Roman" w:cs="Times New Roman"/>
                <w:sz w:val="24"/>
                <w:szCs w:val="24"/>
              </w:rPr>
              <w:t xml:space="preserve"> на склад  ОАО «СХК», г. Северск, ул. Предзаводская,9. Стоимость доставки до терминала в </w:t>
            </w:r>
            <w:proofErr w:type="gramStart"/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Томске  включена в стоимость Товара.</w:t>
            </w:r>
          </w:p>
        </w:tc>
      </w:tr>
      <w:tr w:rsidR="004A7F02" w:rsidRPr="003146E2">
        <w:tc>
          <w:tcPr>
            <w:tcW w:w="2260" w:type="dxa"/>
          </w:tcPr>
          <w:p w:rsidR="004A7F02" w:rsidRPr="003146E2" w:rsidRDefault="004A7F02" w:rsidP="003146E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6E2">
              <w:rPr>
                <w:rFonts w:ascii="Times New Roman" w:hAnsi="Times New Roman" w:cs="Times New Roman"/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8230" w:type="dxa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6E2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товара в течение 30  календарных дней с момента подписания договора уполномоченными представителями сторон. </w:t>
            </w:r>
          </w:p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6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Допускается досрочная поставка продукции по согласованию с покупателем.</w:t>
            </w:r>
          </w:p>
        </w:tc>
      </w:tr>
      <w:tr w:rsidR="004A7F02" w:rsidRPr="003146E2">
        <w:tc>
          <w:tcPr>
            <w:tcW w:w="2260" w:type="dxa"/>
          </w:tcPr>
          <w:p w:rsidR="004A7F02" w:rsidRPr="003146E2" w:rsidRDefault="004A7F02" w:rsidP="003146E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6E2">
              <w:rPr>
                <w:rFonts w:ascii="Times New Roman" w:hAnsi="Times New Roman" w:cs="Times New Roman"/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8230" w:type="dxa"/>
          </w:tcPr>
          <w:p w:rsidR="004A7F02" w:rsidRPr="003146E2" w:rsidRDefault="004A7F02" w:rsidP="003146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4A7F02" w:rsidRPr="003146E2">
        <w:tc>
          <w:tcPr>
            <w:tcW w:w="2260" w:type="dxa"/>
          </w:tcPr>
          <w:p w:rsidR="004A7F02" w:rsidRPr="003146E2" w:rsidRDefault="004A7F02" w:rsidP="003146E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6E2">
              <w:rPr>
                <w:rFonts w:ascii="Times New Roman" w:hAnsi="Times New Roman" w:cs="Times New Roman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230" w:type="dxa"/>
          </w:tcPr>
          <w:p w:rsidR="004A7F02" w:rsidRPr="003146E2" w:rsidRDefault="004A7F02" w:rsidP="003146E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proofErr w:type="spellStart"/>
            <w:r w:rsidRPr="003146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Без</w:t>
            </w:r>
            <w:proofErr w:type="spellEnd"/>
            <w:r w:rsidRPr="003146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A7F02" w:rsidRPr="006B526F" w:rsidRDefault="004A7F0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A7F02" w:rsidRDefault="004A7F0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B526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цен </w:t>
      </w:r>
      <w:r w:rsidRPr="006B526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 электронной форме опубликовано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«10» но</w:t>
      </w:r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B526F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6B526F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6B526F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6B526F">
        <w:rPr>
          <w:rFonts w:ascii="Times New Roman" w:hAnsi="Times New Roman" w:cs="Times New Roman"/>
          <w:sz w:val="24"/>
          <w:szCs w:val="24"/>
        </w:rPr>
        <w:t xml:space="preserve"> </w:t>
      </w:r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31401676082</w:t>
      </w:r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6B526F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 </w:t>
      </w:r>
      <w:hyperlink r:id="rId8" w:history="1">
        <w:r w:rsidRPr="006B526F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6B526F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141110/0506/839</w:t>
      </w:r>
      <w:r w:rsidRPr="006B526F">
        <w:rPr>
          <w:rFonts w:ascii="Times New Roman" w:hAnsi="Times New Roman" w:cs="Times New Roman"/>
          <w:sz w:val="24"/>
          <w:szCs w:val="24"/>
          <w:lang w:eastAsia="ru-RU"/>
        </w:rPr>
        <w:t>, на</w:t>
      </w:r>
      <w:proofErr w:type="gramEnd"/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АКД, закупка №Z035197.</w:t>
      </w:r>
    </w:p>
    <w:p w:rsidR="004A7F02" w:rsidRDefault="004A7F0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A7F02" w:rsidRPr="0059050A" w:rsidRDefault="004A7F02" w:rsidP="003146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9050A">
        <w:rPr>
          <w:rFonts w:ascii="Times New Roman" w:hAnsi="Times New Roman" w:cs="Times New Roman"/>
          <w:sz w:val="24"/>
          <w:szCs w:val="24"/>
        </w:rPr>
        <w:t xml:space="preserve">В результате того, что на момент окончания срока подачи заявок на участие в запросе цен </w:t>
      </w:r>
      <w:r>
        <w:rPr>
          <w:rFonts w:ascii="Times New Roman" w:hAnsi="Times New Roman" w:cs="Times New Roman"/>
          <w:sz w:val="24"/>
          <w:szCs w:val="24"/>
        </w:rPr>
        <w:t>не было</w:t>
      </w:r>
      <w:r w:rsidRPr="005905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подано ни одной заявки</w:t>
      </w:r>
      <w:r w:rsidRPr="0059050A">
        <w:rPr>
          <w:rFonts w:ascii="Times New Roman" w:hAnsi="Times New Roman" w:cs="Times New Roman"/>
          <w:sz w:val="24"/>
          <w:szCs w:val="24"/>
        </w:rPr>
        <w:t xml:space="preserve"> на участие в запросе цен, организатором запроса цен в </w:t>
      </w:r>
      <w:r w:rsidRPr="0059050A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соответствии с </w:t>
      </w:r>
      <w:r w:rsidRPr="0059050A">
        <w:rPr>
          <w:rFonts w:ascii="Times New Roman" w:hAnsi="Times New Roman" w:cs="Times New Roman"/>
          <w:color w:val="000000"/>
          <w:sz w:val="24"/>
          <w:szCs w:val="24"/>
        </w:rPr>
        <w:t>п.27.5.5 Единого отраслевого стандарта закупок ГК «Росатом» был продлен срок подачи заявок.</w:t>
      </w:r>
    </w:p>
    <w:p w:rsidR="004A7F02" w:rsidRPr="006B526F" w:rsidRDefault="004A7F02" w:rsidP="003146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59050A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о продлении срока подачи заявок на участие в запросе цен в электронной форме опубликовано </w:t>
      </w:r>
      <w:r>
        <w:rPr>
          <w:rFonts w:ascii="Times New Roman" w:hAnsi="Times New Roman" w:cs="Times New Roman"/>
          <w:sz w:val="24"/>
          <w:szCs w:val="24"/>
          <w:lang w:eastAsia="ru-RU"/>
        </w:rPr>
        <w:t>«17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eastAsia="ru-RU"/>
        </w:rPr>
        <w:t>ноября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70B99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http://www.zakupki.gov.ru/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31401676082</w:t>
      </w:r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6B526F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 </w:t>
      </w:r>
      <w:hyperlink r:id="rId10" w:history="1">
        <w:r w:rsidRPr="006B526F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6B526F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.ru/</w:t>
        </w:r>
      </w:hyperlink>
      <w:r w:rsidRPr="006B526F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141110/0506/839</w:t>
      </w:r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, 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АКД, закупка №Z035197.</w:t>
      </w:r>
    </w:p>
    <w:p w:rsidR="004A7F02" w:rsidRDefault="004A7F0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A7F02" w:rsidRDefault="004A7F02" w:rsidP="001A0DA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Процедура открытия доступа проводится в 05:00:00 (время московское) «24» ноября 2014 года на ЭТП «АКД» http://a-k-d.ru/.</w:t>
      </w:r>
    </w:p>
    <w:p w:rsidR="004A7F02" w:rsidRPr="006B526F" w:rsidRDefault="004A7F0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A7F02" w:rsidRPr="006B526F" w:rsidRDefault="004A7F0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B526F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05:00:00 (время московское) «24» но</w:t>
      </w:r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ября 2014 года 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</w:t>
      </w:r>
      <w:r w:rsidRPr="006B526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4A7F02" w:rsidRPr="006B526F" w:rsidRDefault="004A7F0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B526F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4A7F02" w:rsidRPr="006B526F" w:rsidRDefault="004A7F0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B526F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4A7F02" w:rsidRDefault="004A7F02" w:rsidP="001A0D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4A7F02" w:rsidRPr="006B526F" w:rsidRDefault="004A7F0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A7F02" w:rsidRPr="006B526F" w:rsidRDefault="004A7F0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B526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6B526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4A7F02" w:rsidRDefault="004A7F02">
      <w:pPr>
        <w:pStyle w:val="af4"/>
        <w:jc w:val="both"/>
      </w:pPr>
      <w:r w:rsidRPr="006B526F"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</w:t>
      </w:r>
      <w:r>
        <w:t>химической продукции</w:t>
      </w:r>
      <w:r w:rsidRPr="006B526F">
        <w:t xml:space="preserve"> признан несостоявшимся. </w:t>
      </w:r>
    </w:p>
    <w:p w:rsidR="004A7F02" w:rsidRPr="001A0DAA" w:rsidRDefault="00151461" w:rsidP="001A0D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hyperlink r:id="rId12" w:history="1">
          <w:hyperlink r:id="rId13" w:history="1">
            <w:r w:rsidR="004A7F02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На основании пункта 20.9.1</w:t>
            </w:r>
            <w:r w:rsidR="004A7F02" w:rsidRPr="001A0DAA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ЕОСЗ </w:t>
            </w:r>
            <w:r w:rsidR="004A7F02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Заказчик принимает решение</w:t>
            </w:r>
            <w:r w:rsidR="004A7F02" w:rsidRPr="001A0DAA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.</w:t>
            </w:r>
          </w:hyperlink>
        </w:hyperlink>
      </w:hyperlink>
    </w:p>
    <w:p w:rsidR="004A7F02" w:rsidRPr="001A0DAA" w:rsidRDefault="004A7F02" w:rsidP="001A0D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7F02" w:rsidRPr="001A0DAA" w:rsidRDefault="004A7F02" w:rsidP="001A0DAA">
      <w:pPr>
        <w:tabs>
          <w:tab w:val="left" w:pos="1503"/>
        </w:tabs>
        <w:spacing w:after="0" w:line="240" w:lineRule="auto"/>
        <w:jc w:val="both"/>
        <w:rPr>
          <w:rFonts w:ascii="Times New Roman" w:hAnsi="Times New Roman" w:cs="Times New Roman"/>
          <w:color w:val="666666"/>
          <w:sz w:val="24"/>
          <w:szCs w:val="24"/>
        </w:rPr>
      </w:pPr>
      <w:r w:rsidRPr="001A0DAA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hyperlink r:id="rId14" w:history="1">
        <w:r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www.zakupki.</w:t>
        </w:r>
        <w:r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rosatom</w:t>
        </w:r>
        <w:r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.ru</w:t>
        </w:r>
      </w:hyperlink>
      <w:r w:rsidRPr="001A0DAA">
        <w:rPr>
          <w:rFonts w:ascii="Times New Roman" w:hAnsi="Times New Roman" w:cs="Times New Roman"/>
          <w:sz w:val="24"/>
          <w:szCs w:val="24"/>
        </w:rPr>
        <w:t xml:space="preserve">, </w:t>
      </w:r>
      <w:hyperlink r:id="rId15" w:history="1">
        <w:r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www.zakupki.gov.ru</w:t>
        </w:r>
      </w:hyperlink>
      <w:r w:rsidRPr="001A0DAA">
        <w:rPr>
          <w:rFonts w:ascii="Times New Roman" w:hAnsi="Times New Roman" w:cs="Times New Roman"/>
          <w:color w:val="666666"/>
          <w:sz w:val="24"/>
          <w:szCs w:val="24"/>
        </w:rPr>
        <w:t xml:space="preserve">, </w:t>
      </w:r>
    </w:p>
    <w:p w:rsidR="004A7F02" w:rsidRPr="001A0DAA" w:rsidRDefault="00151461" w:rsidP="001A0DAA">
      <w:pPr>
        <w:tabs>
          <w:tab w:val="left" w:pos="1503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hyperlink r:id="rId16" w:history="1">
        <w:r w:rsidR="004A7F02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4A7F02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4A7F02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4A7F02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4A7F02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4A7F02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4A7F02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4A7F02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4A7F02" w:rsidRPr="001A0DAA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  <w:r w:rsidR="004A7F02" w:rsidRPr="001A0DAA">
          <w:rPr>
            <w:rStyle w:val="a3"/>
            <w:rFonts w:ascii="Times New Roman" w:hAnsi="Times New Roman" w:cs="Times New Roman"/>
            <w:b/>
            <w:bCs/>
            <w:sz w:val="24"/>
            <w:szCs w:val="24"/>
            <w:u w:val="none"/>
          </w:rPr>
          <w:t>»</w:t>
        </w:r>
      </w:hyperlink>
    </w:p>
    <w:p w:rsidR="004A7F02" w:rsidRPr="00916D40" w:rsidRDefault="004A7F02">
      <w:pPr>
        <w:pStyle w:val="af4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комиссии ОАО «СХК» (без права голоса):</w:t>
      </w:r>
    </w:p>
    <w:p w:rsidR="00A47C68" w:rsidRDefault="00A47C68" w:rsidP="00A47C68">
      <w:pPr>
        <w:pStyle w:val="af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91"/>
        <w:gridCol w:w="2591"/>
        <w:gridCol w:w="2591"/>
        <w:gridCol w:w="2591"/>
      </w:tblGrid>
      <w:tr w:rsidR="00A47C68" w:rsidTr="00A47C68"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C68" w:rsidRDefault="00A47C68">
            <w:pPr>
              <w:pStyle w:val="af4"/>
              <w:jc w:val="both"/>
              <w:rPr>
                <w:rFonts w:eastAsia="Calibri"/>
              </w:rPr>
            </w:pPr>
            <w:r>
              <w:t>Подписант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C68" w:rsidRDefault="00A47C68">
            <w:pPr>
              <w:pStyle w:val="af4"/>
              <w:jc w:val="both"/>
              <w:rPr>
                <w:rFonts w:eastAsia="Calibri"/>
              </w:rPr>
            </w:pPr>
            <w:r>
              <w:t>Дата подписания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C68" w:rsidRDefault="00A47C68">
            <w:pPr>
              <w:pStyle w:val="af4"/>
              <w:jc w:val="both"/>
              <w:rPr>
                <w:rFonts w:eastAsia="Calibri"/>
              </w:rPr>
            </w:pPr>
            <w:r>
              <w:t>Документ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C68" w:rsidRDefault="00A47C68">
            <w:pPr>
              <w:pStyle w:val="af4"/>
              <w:jc w:val="both"/>
              <w:rPr>
                <w:rFonts w:eastAsia="Calibri"/>
              </w:rPr>
            </w:pPr>
            <w:r>
              <w:t>ЭП</w:t>
            </w:r>
          </w:p>
        </w:tc>
      </w:tr>
      <w:tr w:rsidR="00A47C68" w:rsidTr="00A47C68"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C68" w:rsidRDefault="00A47C68">
            <w:pPr>
              <w:pStyle w:val="af4"/>
              <w:jc w:val="both"/>
              <w:rPr>
                <w:rFonts w:eastAsia="Calibri"/>
              </w:rPr>
            </w:pPr>
            <w:r>
              <w:t>Митюкевич Яна Александровна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C68" w:rsidRDefault="00A47C68">
            <w:pPr>
              <w:pStyle w:val="af4"/>
              <w:jc w:val="both"/>
              <w:rPr>
                <w:rFonts w:eastAsia="Calibri"/>
              </w:rPr>
            </w:pPr>
            <w:r>
              <w:t>24.11.2014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C68" w:rsidRDefault="00A47C68">
            <w:pPr>
              <w:pStyle w:val="af4"/>
              <w:jc w:val="both"/>
              <w:rPr>
                <w:rFonts w:eastAsia="Calibri"/>
              </w:rPr>
            </w:pPr>
            <w:r>
              <w:t>Доверенность № 19/248Д от 03.09.2013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C68" w:rsidRDefault="00A47C68">
            <w:pPr>
              <w:pStyle w:val="af4"/>
              <w:jc w:val="both"/>
              <w:rPr>
                <w:rFonts w:eastAsia="Calibri"/>
              </w:rPr>
            </w:pPr>
            <w:r>
              <w:t>№ 161</w:t>
            </w:r>
          </w:p>
        </w:tc>
      </w:tr>
    </w:tbl>
    <w:p w:rsidR="00A47C68" w:rsidRDefault="00A47C68" w:rsidP="00A47C68">
      <w:pPr>
        <w:pStyle w:val="af4"/>
        <w:jc w:val="both"/>
        <w:rPr>
          <w:rFonts w:eastAsia="Calibri"/>
        </w:rPr>
      </w:pPr>
    </w:p>
    <w:p w:rsidR="004A7F02" w:rsidRPr="006B526F" w:rsidRDefault="004A7F02">
      <w:pPr>
        <w:pStyle w:val="af4"/>
        <w:jc w:val="both"/>
      </w:pPr>
    </w:p>
    <w:sectPr w:rsidR="004A7F02" w:rsidRPr="006B526F" w:rsidSect="006D1631">
      <w:footerReference w:type="default" r:id="rId1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F02" w:rsidRDefault="004A7F02">
      <w:pPr>
        <w:spacing w:after="0" w:line="240" w:lineRule="auto"/>
      </w:pPr>
      <w:r>
        <w:separator/>
      </w:r>
    </w:p>
  </w:endnote>
  <w:endnote w:type="continuationSeparator" w:id="0">
    <w:p w:rsidR="004A7F02" w:rsidRDefault="004A7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F02" w:rsidRDefault="004A7F0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708-SH-2014/2337</w:t>
    </w:r>
  </w:p>
  <w:p w:rsidR="004A7F02" w:rsidRDefault="004A7F02">
    <w:pPr>
      <w:pStyle w:val="a9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sz w:val="16"/>
        <w:szCs w:val="16"/>
      </w:rPr>
      <w:t xml:space="preserve"> заключения договора на поставку химическую продукцию </w:t>
    </w:r>
  </w:p>
  <w:p w:rsidR="004A7F02" w:rsidRDefault="004A7F02">
    <w:pPr>
      <w:pStyle w:val="a9"/>
      <w:jc w:val="center"/>
      <w:rPr>
        <w:sz w:val="16"/>
        <w:szCs w:val="16"/>
      </w:rPr>
    </w:pPr>
  </w:p>
  <w:p w:rsidR="004A7F02" w:rsidRDefault="004A7F02">
    <w:pPr>
      <w:pStyle w:val="a9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5146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5146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47C68">
      <w:rPr>
        <w:rFonts w:ascii="Times New Roman" w:hAnsi="Times New Roman" w:cs="Times New Roman"/>
        <w:noProof/>
        <w:sz w:val="16"/>
        <w:szCs w:val="16"/>
        <w:lang w:eastAsia="ru-RU"/>
      </w:rPr>
      <w:t>7</w:t>
    </w:r>
    <w:r w:rsidR="00151461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5146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5146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47C68">
      <w:rPr>
        <w:rFonts w:ascii="Times New Roman" w:hAnsi="Times New Roman" w:cs="Times New Roman"/>
        <w:noProof/>
        <w:sz w:val="16"/>
        <w:szCs w:val="16"/>
        <w:lang w:eastAsia="ru-RU"/>
      </w:rPr>
      <w:t>7</w:t>
    </w:r>
    <w:r w:rsidR="00151461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F02" w:rsidRDefault="004A7F02">
      <w:pPr>
        <w:spacing w:after="0" w:line="240" w:lineRule="auto"/>
      </w:pPr>
      <w:r>
        <w:separator/>
      </w:r>
    </w:p>
  </w:footnote>
  <w:footnote w:type="continuationSeparator" w:id="0">
    <w:p w:rsidR="004A7F02" w:rsidRDefault="004A7F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BB1D06"/>
    <w:multiLevelType w:val="multilevel"/>
    <w:tmpl w:val="2E90B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A32247"/>
    <w:multiLevelType w:val="hybridMultilevel"/>
    <w:tmpl w:val="57B2C4AC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3092"/>
    <w:rsid w:val="00151461"/>
    <w:rsid w:val="001A0DAA"/>
    <w:rsid w:val="003146E2"/>
    <w:rsid w:val="00366CD6"/>
    <w:rsid w:val="00443092"/>
    <w:rsid w:val="0045510A"/>
    <w:rsid w:val="004A7F02"/>
    <w:rsid w:val="0059050A"/>
    <w:rsid w:val="00644A8B"/>
    <w:rsid w:val="006745E4"/>
    <w:rsid w:val="00691BF1"/>
    <w:rsid w:val="006B526F"/>
    <w:rsid w:val="006D1631"/>
    <w:rsid w:val="00770B99"/>
    <w:rsid w:val="00790478"/>
    <w:rsid w:val="00916D40"/>
    <w:rsid w:val="0099236D"/>
    <w:rsid w:val="009A5E6C"/>
    <w:rsid w:val="009B0700"/>
    <w:rsid w:val="00A47C68"/>
    <w:rsid w:val="00B9251E"/>
    <w:rsid w:val="00C73F0A"/>
    <w:rsid w:val="00D05167"/>
    <w:rsid w:val="00D73218"/>
    <w:rsid w:val="00DA7CA0"/>
    <w:rsid w:val="00E313B1"/>
    <w:rsid w:val="00E66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63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6D1631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6D163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rsid w:val="006D16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D1631"/>
    <w:rPr>
      <w:rFonts w:ascii="Times New Roman" w:hAnsi="Times New Roman" w:cs="Times New Roman"/>
      <w:lang w:eastAsia="ru-RU"/>
    </w:rPr>
  </w:style>
  <w:style w:type="paragraph" w:styleId="a7">
    <w:name w:val="header"/>
    <w:basedOn w:val="a"/>
    <w:link w:val="a8"/>
    <w:uiPriority w:val="99"/>
    <w:semiHidden/>
    <w:rsid w:val="006D16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D163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rsid w:val="006D16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D163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rsid w:val="006D163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D1631"/>
    <w:rPr>
      <w:rFonts w:ascii="Times New Roman" w:hAnsi="Times New Roman" w:cs="Times New Roman"/>
      <w:lang w:eastAsia="ru-RU"/>
    </w:rPr>
  </w:style>
  <w:style w:type="paragraph" w:styleId="ad">
    <w:name w:val="Document Map"/>
    <w:basedOn w:val="a"/>
    <w:link w:val="ae"/>
    <w:uiPriority w:val="99"/>
    <w:semiHidden/>
    <w:rsid w:val="006D1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D1631"/>
    <w:rPr>
      <w:rFonts w:ascii="Tahoma" w:hAnsi="Tahoma" w:cs="Tahoma"/>
      <w:sz w:val="16"/>
      <w:szCs w:val="16"/>
    </w:rPr>
  </w:style>
  <w:style w:type="paragraph" w:styleId="af">
    <w:name w:val="Balloon Text"/>
    <w:basedOn w:val="a"/>
    <w:link w:val="af0"/>
    <w:uiPriority w:val="99"/>
    <w:semiHidden/>
    <w:rsid w:val="006D1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D163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6D1631"/>
    <w:pPr>
      <w:ind w:left="720"/>
    </w:pPr>
  </w:style>
  <w:style w:type="paragraph" w:customStyle="1" w:styleId="af2">
    <w:name w:val="* С выравниванием по левому краю"/>
    <w:uiPriority w:val="99"/>
    <w:rsid w:val="006D16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6D1631"/>
    <w:rPr>
      <w:sz w:val="16"/>
      <w:szCs w:val="16"/>
    </w:rPr>
  </w:style>
  <w:style w:type="paragraph" w:styleId="af4">
    <w:name w:val="Normal (Web)"/>
    <w:basedOn w:val="a"/>
    <w:rsid w:val="006D16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"/>
    <w:uiPriority w:val="99"/>
    <w:semiHidden/>
    <w:rsid w:val="00B9251E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3">
    <w:name w:val="Стиль3"/>
    <w:basedOn w:val="2"/>
    <w:uiPriority w:val="99"/>
    <w:rsid w:val="00E313B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</w:rPr>
  </w:style>
  <w:style w:type="paragraph" w:styleId="2">
    <w:name w:val="Body Text Indent 2"/>
    <w:basedOn w:val="a"/>
    <w:link w:val="20"/>
    <w:uiPriority w:val="99"/>
    <w:rsid w:val="00E313B1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E313B1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af6">
    <w:name w:val="Основной текст_"/>
    <w:basedOn w:val="a0"/>
    <w:link w:val="30"/>
    <w:uiPriority w:val="99"/>
    <w:locked/>
    <w:rsid w:val="0099236D"/>
    <w:rPr>
      <w:sz w:val="23"/>
      <w:szCs w:val="23"/>
      <w:shd w:val="clear" w:color="auto" w:fill="FFFFFF"/>
    </w:rPr>
  </w:style>
  <w:style w:type="paragraph" w:customStyle="1" w:styleId="30">
    <w:name w:val="Основной текст3"/>
    <w:basedOn w:val="a"/>
    <w:link w:val="af6"/>
    <w:uiPriority w:val="99"/>
    <w:rsid w:val="0099236D"/>
    <w:pPr>
      <w:widowControl w:val="0"/>
      <w:shd w:val="clear" w:color="auto" w:fill="FFFFFF"/>
      <w:spacing w:after="0" w:line="283" w:lineRule="exact"/>
      <w:jc w:val="both"/>
    </w:pPr>
    <w:rPr>
      <w:rFonts w:ascii="Times New Roman" w:hAnsi="Times New Roman" w:cs="Times New Roman"/>
      <w:noProof/>
      <w:sz w:val="23"/>
      <w:szCs w:val="23"/>
      <w:shd w:val="clear" w:color="auto" w:fill="FFFFFF"/>
      <w:lang w:eastAsia="ru-RU"/>
    </w:rPr>
  </w:style>
  <w:style w:type="paragraph" w:customStyle="1" w:styleId="1">
    <w:name w:val="Без интервала1"/>
    <w:uiPriority w:val="99"/>
    <w:rsid w:val="0099236D"/>
    <w:rPr>
      <w:rFonts w:cs="Calibri"/>
      <w:lang w:eastAsia="en-US"/>
    </w:rPr>
  </w:style>
  <w:style w:type="paragraph" w:customStyle="1" w:styleId="10">
    <w:name w:val="Абзац списка1"/>
    <w:basedOn w:val="a"/>
    <w:link w:val="ListParagraphChar"/>
    <w:uiPriority w:val="99"/>
    <w:rsid w:val="003146E2"/>
    <w:pPr>
      <w:ind w:left="720"/>
    </w:pPr>
  </w:style>
  <w:style w:type="character" w:customStyle="1" w:styleId="ListParagraphChar">
    <w:name w:val="List Paragraph Char"/>
    <w:link w:val="10"/>
    <w:uiPriority w:val="99"/>
    <w:locked/>
    <w:rsid w:val="003146E2"/>
    <w:rPr>
      <w:rFonts w:ascii="Calibri" w:hAnsi="Calibri" w:cs="Calibri"/>
      <w:sz w:val="22"/>
      <w:szCs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3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2056</Words>
  <Characters>12952</Characters>
  <Application>Microsoft Office Word</Application>
  <DocSecurity>0</DocSecurity>
  <Lines>107</Lines>
  <Paragraphs>29</Paragraphs>
  <ScaleCrop>false</ScaleCrop>
  <Company>sxk</Company>
  <LinksUpToDate>false</LinksUpToDate>
  <CharactersWithSpaces>14979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2014-11-24T05:32:00Z</dcterms:created>
  <dcterms:modified xsi:type="dcterms:W3CDTF">2014-11-24T05:32:00Z</dcterms:modified>
</cp:coreProperties>
</file>