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19D" w:rsidRDefault="0019719D" w:rsidP="0019719D">
      <w:pPr>
        <w:jc w:val="center"/>
        <w:rPr>
          <w:b/>
          <w:spacing w:val="1"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19719D" w:rsidRDefault="0019719D" w:rsidP="0019719D">
      <w:pPr>
        <w:jc w:val="center"/>
        <w:rPr>
          <w:b/>
          <w:sz w:val="24"/>
          <w:szCs w:val="24"/>
        </w:rPr>
      </w:pPr>
      <w:r>
        <w:pict>
          <v:line id="_x0000_s1026" style="position:absolute;left:0;text-align:left;z-index:251658240" from="21.3pt,2.25pt" to="460.8pt,2.25pt" strokeweight="3pt">
            <v:stroke linestyle="thinThin"/>
          </v:line>
        </w:pict>
      </w:r>
    </w:p>
    <w:p w:rsidR="0019719D" w:rsidRDefault="0019719D" w:rsidP="0019719D">
      <w:pPr>
        <w:jc w:val="both"/>
        <w:rPr>
          <w:b/>
          <w:sz w:val="24"/>
          <w:szCs w:val="24"/>
        </w:rPr>
      </w:pPr>
    </w:p>
    <w:p w:rsidR="0019719D" w:rsidRDefault="0019719D" w:rsidP="0019719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</w:t>
      </w:r>
    </w:p>
    <w:p w:rsidR="0019719D" w:rsidRDefault="0019719D" w:rsidP="0019719D">
      <w:pPr>
        <w:pStyle w:val="2"/>
        <w:ind w:right="141"/>
        <w:rPr>
          <w:sz w:val="24"/>
          <w:szCs w:val="24"/>
        </w:rPr>
      </w:pPr>
    </w:p>
    <w:p w:rsidR="0019719D" w:rsidRDefault="0019719D" w:rsidP="0019719D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SR-2014/187 от 24.11.2014</w:t>
      </w:r>
    </w:p>
    <w:p w:rsidR="0019719D" w:rsidRDefault="0019719D" w:rsidP="0019719D">
      <w:pPr>
        <w:jc w:val="center"/>
        <w:rPr>
          <w:sz w:val="24"/>
          <w:szCs w:val="24"/>
        </w:rPr>
      </w:pPr>
      <w:r>
        <w:rPr>
          <w:sz w:val="24"/>
          <w:szCs w:val="24"/>
        </w:rPr>
        <w:t>«Открытие доступа к поданным заявкам»</w:t>
      </w:r>
    </w:p>
    <w:p w:rsidR="0019719D" w:rsidRDefault="0019719D" w:rsidP="0019719D">
      <w:pPr>
        <w:jc w:val="center"/>
        <w:rPr>
          <w:b/>
          <w:sz w:val="24"/>
          <w:szCs w:val="24"/>
        </w:rPr>
      </w:pPr>
    </w:p>
    <w:p w:rsidR="0019719D" w:rsidRDefault="0019719D" w:rsidP="0019719D">
      <w:pPr>
        <w:jc w:val="both"/>
        <w:rPr>
          <w:b/>
          <w:sz w:val="24"/>
          <w:szCs w:val="24"/>
        </w:rPr>
      </w:pPr>
    </w:p>
    <w:p w:rsidR="0019719D" w:rsidRDefault="0019719D" w:rsidP="0019719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19719D" w:rsidRDefault="0019719D" w:rsidP="0019719D">
      <w:pPr>
        <w:jc w:val="both"/>
        <w:rPr>
          <w:sz w:val="24"/>
          <w:szCs w:val="24"/>
        </w:rPr>
      </w:pPr>
      <w:r>
        <w:rPr>
          <w:sz w:val="24"/>
          <w:szCs w:val="24"/>
        </w:rPr>
        <w:t>Вид процедуры закупки: открытый запрос предложений в электронной форме</w:t>
      </w:r>
    </w:p>
    <w:p w:rsidR="0019719D" w:rsidRDefault="0019719D" w:rsidP="0019719D">
      <w:pPr>
        <w:jc w:val="both"/>
        <w:rPr>
          <w:sz w:val="24"/>
          <w:szCs w:val="24"/>
        </w:rPr>
      </w:pPr>
    </w:p>
    <w:p w:rsidR="0019719D" w:rsidRDefault="0019719D" w:rsidP="0019719D">
      <w:pPr>
        <w:ind w:right="141"/>
        <w:rPr>
          <w:sz w:val="24"/>
          <w:szCs w:val="24"/>
        </w:rPr>
      </w:pPr>
      <w:proofErr w:type="spellStart"/>
      <w:r>
        <w:rPr>
          <w:sz w:val="24"/>
          <w:szCs w:val="24"/>
        </w:rPr>
        <w:t>Заказчик:_ООО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СибРегионПромсервис</w:t>
      </w:r>
      <w:proofErr w:type="spellEnd"/>
      <w:r>
        <w:rPr>
          <w:sz w:val="24"/>
          <w:szCs w:val="24"/>
        </w:rPr>
        <w:t>»</w:t>
      </w:r>
    </w:p>
    <w:p w:rsidR="0019719D" w:rsidRDefault="0019719D" w:rsidP="0019719D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заказчика:_636000,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19719D" w:rsidRDefault="0019719D" w:rsidP="0019719D">
      <w:pPr>
        <w:jc w:val="both"/>
        <w:rPr>
          <w:sz w:val="24"/>
          <w:szCs w:val="24"/>
        </w:rPr>
      </w:pPr>
    </w:p>
    <w:p w:rsidR="0019719D" w:rsidRDefault="0019719D" w:rsidP="0019719D">
      <w:pPr>
        <w:rPr>
          <w:sz w:val="24"/>
          <w:szCs w:val="24"/>
        </w:rPr>
      </w:pPr>
      <w:r>
        <w:rPr>
          <w:sz w:val="24"/>
          <w:szCs w:val="24"/>
        </w:rPr>
        <w:t xml:space="preserve">Процедура открытия доступа к поданным заявкам на участие в открытом запросе предложений состоялась «24» ноября 2014. в 05:00 по адресу: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73.</w:t>
      </w:r>
      <w:r>
        <w:rPr>
          <w:sz w:val="24"/>
          <w:szCs w:val="24"/>
        </w:rPr>
        <w:br/>
      </w:r>
    </w:p>
    <w:p w:rsidR="0019719D" w:rsidRDefault="0019719D" w:rsidP="0019719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</w:p>
    <w:p w:rsidR="0019719D" w:rsidRDefault="0019719D" w:rsidP="0019719D">
      <w:pPr>
        <w:jc w:val="both"/>
        <w:rPr>
          <w:sz w:val="24"/>
          <w:szCs w:val="24"/>
        </w:rPr>
      </w:pPr>
    </w:p>
    <w:p w:rsidR="0019719D" w:rsidRDefault="0019719D" w:rsidP="0019719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Извещение № SR-824 о проведении открытого запроса предложений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19719D"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>141112/3052/127 дата</w:t>
      </w:r>
      <w:r>
        <w:rPr>
          <w:snapToGrid w:val="0"/>
          <w:sz w:val="24"/>
          <w:szCs w:val="24"/>
        </w:rPr>
        <w:t xml:space="preserve"> 12.11.2014</w:t>
      </w:r>
      <w:r>
        <w:rPr>
          <w:sz w:val="24"/>
          <w:szCs w:val="24"/>
        </w:rPr>
        <w:t>.</w:t>
      </w:r>
    </w:p>
    <w:p w:rsidR="0019719D" w:rsidRDefault="0019719D" w:rsidP="0019719D">
      <w:pPr>
        <w:jc w:val="both"/>
        <w:rPr>
          <w:sz w:val="24"/>
          <w:szCs w:val="24"/>
        </w:rPr>
      </w:pPr>
    </w:p>
    <w:tbl>
      <w:tblPr>
        <w:tblW w:w="1035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31"/>
        <w:gridCol w:w="3240"/>
        <w:gridCol w:w="3827"/>
        <w:gridCol w:w="1276"/>
        <w:gridCol w:w="1276"/>
      </w:tblGrid>
      <w:tr w:rsidR="0019719D" w:rsidTr="0019719D">
        <w:trPr>
          <w:trHeight w:val="947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19D" w:rsidRPr="0019719D" w:rsidRDefault="0019719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9719D">
              <w:rPr>
                <w:sz w:val="24"/>
                <w:szCs w:val="24"/>
              </w:rPr>
              <w:t>№</w:t>
            </w:r>
          </w:p>
          <w:p w:rsidR="0019719D" w:rsidRPr="0019719D" w:rsidRDefault="0019719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971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19719D">
              <w:rPr>
                <w:sz w:val="24"/>
                <w:szCs w:val="24"/>
              </w:rPr>
              <w:t>/</w:t>
            </w:r>
            <w:proofErr w:type="spellStart"/>
            <w:r w:rsidRPr="0019719D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19D" w:rsidRPr="0019719D" w:rsidRDefault="0019719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9719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19D" w:rsidRPr="0019719D" w:rsidRDefault="0019719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9719D">
              <w:rPr>
                <w:sz w:val="24"/>
                <w:szCs w:val="24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19D" w:rsidRPr="0019719D" w:rsidRDefault="0019719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9719D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19D" w:rsidRPr="0019719D" w:rsidRDefault="0019719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9719D">
              <w:rPr>
                <w:sz w:val="24"/>
                <w:szCs w:val="24"/>
              </w:rPr>
              <w:t>Кол-во</w:t>
            </w:r>
          </w:p>
        </w:tc>
      </w:tr>
      <w:tr w:rsidR="0019719D" w:rsidTr="0019719D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19D" w:rsidRPr="0019719D" w:rsidRDefault="0019719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9719D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719D" w:rsidRPr="0019719D" w:rsidRDefault="0019719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9719D">
              <w:rPr>
                <w:sz w:val="24"/>
                <w:szCs w:val="24"/>
              </w:rPr>
              <w:t>ремонт энергетического оборудования на площадке ТЭЦ ОАО «СХК»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719D" w:rsidRPr="0019719D" w:rsidRDefault="0019719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9719D">
              <w:rPr>
                <w:sz w:val="24"/>
                <w:szCs w:val="24"/>
                <w:lang w:eastAsia="en-US"/>
              </w:rPr>
              <w:t>В соответствии с Техническим заданием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719D" w:rsidRPr="0019719D" w:rsidRDefault="0019719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9719D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719D" w:rsidRPr="0019719D" w:rsidRDefault="0019719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9719D">
              <w:rPr>
                <w:sz w:val="24"/>
                <w:szCs w:val="24"/>
                <w:lang w:val="en-US"/>
              </w:rPr>
              <w:t>1,000</w:t>
            </w:r>
          </w:p>
        </w:tc>
      </w:tr>
    </w:tbl>
    <w:p w:rsidR="0019719D" w:rsidRDefault="0019719D" w:rsidP="0019719D">
      <w:pPr>
        <w:jc w:val="both"/>
        <w:rPr>
          <w:snapToGrid w:val="0"/>
          <w:sz w:val="24"/>
          <w:szCs w:val="24"/>
        </w:rPr>
      </w:pPr>
    </w:p>
    <w:p w:rsidR="0019719D" w:rsidRDefault="0019719D" w:rsidP="0019719D">
      <w:pPr>
        <w:jc w:val="both"/>
        <w:rPr>
          <w:snapToGrid w:val="0"/>
          <w:sz w:val="24"/>
          <w:szCs w:val="24"/>
        </w:rPr>
      </w:pPr>
    </w:p>
    <w:p w:rsidR="0019719D" w:rsidRDefault="0019719D" w:rsidP="0019719D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19719D" w:rsidTr="0019719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19D" w:rsidRDefault="0019719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19D" w:rsidRDefault="0019719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4 783 736,69 руб. (Четыре миллиона семьсот восемьдесят три тысячи семьсот тридцать шесть рублей 69 копеек)</w:t>
            </w:r>
          </w:p>
        </w:tc>
      </w:tr>
      <w:tr w:rsidR="0019719D" w:rsidTr="0019719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19D" w:rsidRDefault="0019719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19D" w:rsidRDefault="0019719D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4 054 014,14 (Четыре миллиона пятьдесят четыре тысячи четырнадцать рублей 14 копеек)</w:t>
            </w:r>
          </w:p>
        </w:tc>
      </w:tr>
      <w:tr w:rsidR="0019719D" w:rsidTr="0019719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19D" w:rsidRDefault="0019719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19D" w:rsidRDefault="0019719D">
            <w:pPr>
              <w:tabs>
                <w:tab w:val="left" w:pos="1134"/>
              </w:tabs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цену, помимо стоимости товара / работ / услуг и НДС, включены следующие расходы: 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решений. Опробований, инспекций, заключений, а также расходы на страхование, по всем видам налогов, сборов, транспортные и прочие затраты.</w:t>
            </w:r>
          </w:p>
          <w:p w:rsidR="0019719D" w:rsidRDefault="0019719D">
            <w:pPr>
              <w:tabs>
                <w:tab w:val="left" w:pos="1134"/>
              </w:tabs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цену Договора включены все Работы, необходимые для </w:t>
            </w:r>
            <w:r>
              <w:rPr>
                <w:sz w:val="24"/>
                <w:szCs w:val="24"/>
              </w:rPr>
              <w:lastRenderedPageBreak/>
              <w:t>полного исполнения обязательств Подрядчика по Договору.</w:t>
            </w:r>
          </w:p>
          <w:p w:rsidR="0019719D" w:rsidRDefault="0019719D">
            <w:pPr>
              <w:tabs>
                <w:tab w:val="left" w:pos="1134"/>
              </w:tabs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Стоимость работ по Договору рассчитывается согласно сметам в ценах 2014 года, пересчитанным по среднему индексу, сформированному после проведения конкурсной процедуры, на весь период ремонта.</w:t>
            </w:r>
          </w:p>
          <w:p w:rsidR="0019719D" w:rsidRDefault="0019719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Цена Договора в текущем уровне цен является фиксированной и не подлежит никаким изменениям, за исключением случаев, предусмотренных действующим законодательством Российской Федерации. Решения и изменения по результатам разработки Рабочей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 соглашение к Договору.</w:t>
            </w:r>
          </w:p>
        </w:tc>
      </w:tr>
      <w:tr w:rsidR="0019719D" w:rsidTr="0019719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19D" w:rsidRDefault="0019719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19D" w:rsidRDefault="0019719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область,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>, ОАО «СХК», ТЭЦ</w:t>
            </w:r>
          </w:p>
        </w:tc>
      </w:tr>
      <w:tr w:rsidR="0019719D" w:rsidTr="0019719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19D" w:rsidRDefault="0019719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19D" w:rsidRDefault="0019719D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Начало работ</w:t>
            </w:r>
            <w:r>
              <w:rPr>
                <w:sz w:val="24"/>
                <w:szCs w:val="24"/>
              </w:rPr>
              <w:t xml:space="preserve"> – с момента заключения Договора.</w:t>
            </w:r>
          </w:p>
          <w:p w:rsidR="0019719D" w:rsidRDefault="0019719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</w:rPr>
              <w:t xml:space="preserve">Окончание работ </w:t>
            </w:r>
            <w:r>
              <w:rPr>
                <w:sz w:val="24"/>
                <w:szCs w:val="24"/>
              </w:rPr>
              <w:t>– 20 декабря 2014г.</w:t>
            </w:r>
          </w:p>
        </w:tc>
      </w:tr>
      <w:tr w:rsidR="0019719D" w:rsidTr="0019719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19D" w:rsidRDefault="0019719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19D" w:rsidRDefault="0019719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Оплата фактически выполненных Подрядчиком и принятых Заказчиком Работ осуществляется Заказчиком по истечении 60 (шестидесяти) календарных дней со дня подписания сторонами акта приемки выполненных работ, акта выполненных работ КС-2 и предоставления счета и счета-фактуры. Форма оплаты: безналичный расчет.</w:t>
            </w:r>
          </w:p>
        </w:tc>
      </w:tr>
      <w:tr w:rsidR="0019719D" w:rsidTr="0019719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19D" w:rsidRDefault="0019719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19D" w:rsidRDefault="0019719D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19719D" w:rsidRDefault="0019719D" w:rsidP="0019719D">
      <w:pPr>
        <w:rPr>
          <w:b/>
          <w:sz w:val="24"/>
          <w:szCs w:val="24"/>
        </w:rPr>
      </w:pPr>
    </w:p>
    <w:p w:rsidR="0019719D" w:rsidRDefault="0019719D" w:rsidP="0019719D">
      <w:pPr>
        <w:rPr>
          <w:b/>
          <w:sz w:val="24"/>
          <w:szCs w:val="24"/>
        </w:rPr>
      </w:pPr>
    </w:p>
    <w:p w:rsidR="0019719D" w:rsidRDefault="0019719D" w:rsidP="0019719D">
      <w:pPr>
        <w:rPr>
          <w:sz w:val="24"/>
          <w:szCs w:val="24"/>
        </w:rPr>
      </w:pPr>
      <w:r>
        <w:rPr>
          <w:sz w:val="24"/>
          <w:szCs w:val="24"/>
        </w:rPr>
        <w:t xml:space="preserve">Количество поданных заявок на участие в открытом запросе предложений - 1 </w:t>
      </w:r>
    </w:p>
    <w:p w:rsidR="0019719D" w:rsidRDefault="0019719D" w:rsidP="0019719D">
      <w:pPr>
        <w:jc w:val="both"/>
        <w:rPr>
          <w:snapToGrid w:val="0"/>
          <w:sz w:val="24"/>
          <w:szCs w:val="24"/>
        </w:rPr>
      </w:pPr>
    </w:p>
    <w:p w:rsidR="0019719D" w:rsidRDefault="0019719D" w:rsidP="0019719D">
      <w:pPr>
        <w:jc w:val="both"/>
        <w:rPr>
          <w:snapToGrid w:val="0"/>
          <w:sz w:val="24"/>
          <w:szCs w:val="24"/>
        </w:rPr>
      </w:pPr>
    </w:p>
    <w:p w:rsidR="0019719D" w:rsidRDefault="0019719D" w:rsidP="0019719D">
      <w:pPr>
        <w:rPr>
          <w:sz w:val="24"/>
          <w:szCs w:val="24"/>
        </w:rPr>
      </w:pPr>
      <w:r>
        <w:rPr>
          <w:sz w:val="24"/>
          <w:szCs w:val="24"/>
        </w:rPr>
        <w:t>В отношении каждой заявки (заявок) на участие в открытом запросе предложений была оглашена следующая информация:</w:t>
      </w:r>
    </w:p>
    <w:p w:rsidR="0019719D" w:rsidRDefault="0019719D" w:rsidP="0019719D">
      <w:pPr>
        <w:rPr>
          <w:snapToGrid w:val="0"/>
          <w:sz w:val="24"/>
          <w:szCs w:val="24"/>
        </w:rPr>
      </w:pPr>
      <w:r>
        <w:rPr>
          <w:sz w:val="24"/>
          <w:szCs w:val="24"/>
        </w:rPr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>
        <w:rPr>
          <w:sz w:val="24"/>
          <w:szCs w:val="24"/>
        </w:rPr>
        <w:br/>
        <w:t>Наличие сведений и документов, предусмотренных документацией запроса предложений.</w:t>
      </w:r>
      <w:r>
        <w:rPr>
          <w:sz w:val="24"/>
          <w:szCs w:val="24"/>
        </w:rPr>
        <w:br/>
      </w:r>
    </w:p>
    <w:p w:rsidR="0019719D" w:rsidRDefault="0019719D" w:rsidP="0019719D">
      <w:pPr>
        <w:rPr>
          <w:snapToGrid w:val="0"/>
          <w:sz w:val="24"/>
          <w:szCs w:val="24"/>
        </w:rPr>
      </w:pPr>
    </w:p>
    <w:p w:rsidR="0019719D" w:rsidRDefault="0019719D" w:rsidP="0019719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Результаты открытия доступа к заявке (заявкам) на участие в открытом запросе предложений: </w:t>
      </w:r>
    </w:p>
    <w:p w:rsidR="0019719D" w:rsidRDefault="0019719D" w:rsidP="0019719D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5"/>
      </w:tblGrid>
      <w:tr w:rsidR="0019719D" w:rsidTr="0019719D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9719D" w:rsidRDefault="0019719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9719D" w:rsidRDefault="0019719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9719D" w:rsidRDefault="0019719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9719D" w:rsidRDefault="0019719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9719D" w:rsidRDefault="0019719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19719D" w:rsidTr="0019719D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19D" w:rsidRDefault="0019719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«СИБСНАБ»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19D" w:rsidRDefault="0019719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7017256772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19D" w:rsidRDefault="0019719D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15.11.2014 15:22:55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19D" w:rsidRDefault="0019719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 xml:space="preserve">634061,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ТОМСК Г, СИБИРСКАЯ УЛ, 40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19D" w:rsidRDefault="0019719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4.783.736,69 RUB С НДС</w:t>
            </w:r>
          </w:p>
        </w:tc>
      </w:tr>
    </w:tbl>
    <w:p w:rsidR="0019719D" w:rsidRDefault="0019719D" w:rsidP="0019719D">
      <w:pPr>
        <w:jc w:val="both"/>
        <w:rPr>
          <w:b/>
          <w:sz w:val="24"/>
          <w:szCs w:val="24"/>
        </w:rPr>
      </w:pPr>
    </w:p>
    <w:p w:rsidR="0019719D" w:rsidRDefault="0019719D" w:rsidP="0019719D">
      <w:pPr>
        <w:jc w:val="both"/>
        <w:rPr>
          <w:b/>
          <w:sz w:val="24"/>
          <w:szCs w:val="24"/>
        </w:rPr>
      </w:pPr>
    </w:p>
    <w:p w:rsidR="0019719D" w:rsidRDefault="0019719D" w:rsidP="0019719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Комиссия решила:</w:t>
      </w:r>
    </w:p>
    <w:p w:rsidR="0019719D" w:rsidRDefault="0019719D" w:rsidP="0019719D">
      <w:pPr>
        <w:shd w:val="clear" w:color="auto" w:fill="FFFFFF"/>
        <w:rPr>
          <w:b/>
          <w:sz w:val="24"/>
          <w:szCs w:val="24"/>
        </w:rPr>
      </w:pPr>
      <w:bookmarkStart w:id="0" w:name="REQ_1_ITOG"/>
    </w:p>
    <w:p w:rsidR="0019719D" w:rsidRDefault="0019719D" w:rsidP="0019719D">
      <w:pPr>
        <w:pStyle w:val="a4"/>
        <w:numPr>
          <w:ilvl w:val="0"/>
          <w:numId w:val="1"/>
        </w:numPr>
        <w:shd w:val="clear" w:color="auto" w:fill="FFFFFF"/>
        <w:spacing w:before="0" w:after="0"/>
        <w:rPr>
          <w:bCs/>
          <w:color w:val="000000"/>
        </w:rPr>
      </w:pPr>
      <w:r>
        <w:rPr>
          <w:bCs/>
          <w:color w:val="000000"/>
        </w:rPr>
        <w:t xml:space="preserve">На основании п. 13.5 Единого отраслевого стандарта закупок (положения о закупках) </w:t>
      </w:r>
      <w:proofErr w:type="spellStart"/>
      <w:r>
        <w:rPr>
          <w:bCs/>
          <w:color w:val="000000"/>
        </w:rPr>
        <w:t>Госкорпорации</w:t>
      </w:r>
      <w:proofErr w:type="spellEnd"/>
      <w:r>
        <w:rPr>
          <w:bCs/>
          <w:color w:val="000000"/>
        </w:rPr>
        <w:t xml:space="preserve"> «</w:t>
      </w:r>
      <w:proofErr w:type="spellStart"/>
      <w:r>
        <w:rPr>
          <w:bCs/>
          <w:color w:val="000000"/>
        </w:rPr>
        <w:t>Росатом</w:t>
      </w:r>
      <w:proofErr w:type="spellEnd"/>
      <w:r>
        <w:rPr>
          <w:bCs/>
          <w:color w:val="000000"/>
        </w:rPr>
        <w:t xml:space="preserve">» признать процедуру открытый запрос предложений несостоявшейся. </w:t>
      </w:r>
    </w:p>
    <w:p w:rsidR="0019719D" w:rsidRDefault="0019719D" w:rsidP="0019719D">
      <w:pPr>
        <w:numPr>
          <w:ilvl w:val="0"/>
          <w:numId w:val="1"/>
        </w:numPr>
        <w:rPr>
          <w:sz w:val="22"/>
          <w:szCs w:val="24"/>
        </w:rPr>
      </w:pPr>
      <w:r>
        <w:rPr>
          <w:bCs/>
          <w:color w:val="000000"/>
          <w:sz w:val="24"/>
        </w:rPr>
        <w:t>Рассмотрение и оценка заявки (заявок) на участие в открытом запросе предложений состоится в срок, установленный документацией.</w:t>
      </w:r>
    </w:p>
    <w:p w:rsidR="0019719D" w:rsidRDefault="0019719D" w:rsidP="0019719D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подлежит размещению на сайте </w:t>
      </w:r>
      <w:hyperlink r:id="rId6" w:history="1">
        <w:r>
          <w:rPr>
            <w:rStyle w:val="a3"/>
            <w:color w:val="auto"/>
            <w:sz w:val="24"/>
            <w:szCs w:val="24"/>
          </w:rPr>
          <w:t>http://zakupki.rosatom.ru</w:t>
        </w:r>
      </w:hyperlink>
      <w:bookmarkEnd w:id="0"/>
    </w:p>
    <w:p w:rsidR="0019719D" w:rsidRDefault="0019719D" w:rsidP="0019719D">
      <w:pPr>
        <w:shd w:val="clear" w:color="auto" w:fill="FFFFFF"/>
        <w:rPr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32"/>
        <w:gridCol w:w="5352"/>
        <w:gridCol w:w="954"/>
      </w:tblGrid>
      <w:tr w:rsidR="0019719D" w:rsidTr="001971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19D" w:rsidRDefault="0019719D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19D" w:rsidRDefault="0019719D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19D" w:rsidRDefault="0019719D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19719D" w:rsidTr="0019719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19D" w:rsidRDefault="0019719D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19719D" w:rsidTr="001971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19D" w:rsidRDefault="0019719D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19D" w:rsidRDefault="0019719D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19D" w:rsidRDefault="0019719D">
            <w:pPr>
              <w:rPr>
                <w:rFonts w:ascii="Calibri" w:eastAsia="Calibri" w:hAnsi="Calibri"/>
                <w:sz w:val="20"/>
              </w:rPr>
            </w:pPr>
          </w:p>
        </w:tc>
      </w:tr>
      <w:tr w:rsidR="0019719D" w:rsidTr="0019719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19D" w:rsidRDefault="0019719D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19719D" w:rsidTr="001971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19D" w:rsidRDefault="0019719D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19D" w:rsidRDefault="0019719D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19D" w:rsidRDefault="0019719D">
            <w:pPr>
              <w:rPr>
                <w:rFonts w:ascii="Calibri" w:eastAsia="Calibri" w:hAnsi="Calibri"/>
                <w:sz w:val="20"/>
              </w:rPr>
            </w:pPr>
          </w:p>
        </w:tc>
      </w:tr>
      <w:tr w:rsidR="0019719D" w:rsidTr="0019719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19D" w:rsidRDefault="0019719D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19719D" w:rsidTr="001971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19D" w:rsidRDefault="0019719D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19D" w:rsidRDefault="0019719D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Начальник </w:t>
            </w:r>
            <w:proofErr w:type="gramStart"/>
            <w:r>
              <w:rPr>
                <w:rFonts w:eastAsia="Calibri"/>
                <w:sz w:val="24"/>
                <w:szCs w:val="24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19D" w:rsidRDefault="0019719D">
            <w:pPr>
              <w:rPr>
                <w:rFonts w:ascii="Calibri" w:eastAsia="Calibri" w:hAnsi="Calibri"/>
                <w:sz w:val="20"/>
              </w:rPr>
            </w:pPr>
          </w:p>
        </w:tc>
      </w:tr>
      <w:tr w:rsidR="0019719D" w:rsidTr="001971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19D" w:rsidRDefault="0019719D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19D" w:rsidRDefault="0019719D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19D" w:rsidRDefault="0019719D">
            <w:pPr>
              <w:rPr>
                <w:rFonts w:ascii="Calibri" w:eastAsia="Calibri" w:hAnsi="Calibri"/>
                <w:sz w:val="20"/>
              </w:rPr>
            </w:pPr>
          </w:p>
        </w:tc>
      </w:tr>
      <w:tr w:rsidR="0019719D" w:rsidTr="001971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19D" w:rsidRDefault="0019719D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Архиреев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19D" w:rsidRDefault="0019719D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Менеджер коммерческой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19D" w:rsidRDefault="0019719D">
            <w:pPr>
              <w:rPr>
                <w:rFonts w:ascii="Calibri" w:eastAsia="Calibri" w:hAnsi="Calibri"/>
                <w:sz w:val="20"/>
              </w:rPr>
            </w:pPr>
          </w:p>
        </w:tc>
      </w:tr>
      <w:tr w:rsidR="0019719D" w:rsidTr="0019719D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19D" w:rsidRDefault="0019719D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19D" w:rsidRDefault="0019719D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19D" w:rsidRDefault="0019719D">
            <w:pPr>
              <w:rPr>
                <w:rFonts w:ascii="Calibri" w:eastAsia="Calibri" w:hAnsi="Calibri"/>
                <w:sz w:val="20"/>
              </w:rPr>
            </w:pPr>
          </w:p>
        </w:tc>
      </w:tr>
      <w:tr w:rsidR="0019719D" w:rsidTr="0019719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19D" w:rsidRDefault="0019719D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19719D" w:rsidTr="001971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19D" w:rsidRDefault="0019719D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Бузимова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19D" w:rsidRDefault="0019719D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19D" w:rsidRDefault="0019719D">
            <w:pPr>
              <w:rPr>
                <w:rFonts w:ascii="Calibri" w:eastAsia="Calibri" w:hAnsi="Calibri"/>
                <w:sz w:val="20"/>
              </w:rPr>
            </w:pPr>
          </w:p>
        </w:tc>
      </w:tr>
    </w:tbl>
    <w:p w:rsidR="0019719D" w:rsidRDefault="0019719D" w:rsidP="0019719D">
      <w:pPr>
        <w:shd w:val="clear" w:color="auto" w:fill="FFFFFF"/>
        <w:rPr>
          <w:sz w:val="24"/>
          <w:szCs w:val="24"/>
        </w:rPr>
      </w:pPr>
    </w:p>
    <w:p w:rsidR="00707C44" w:rsidRDefault="0019719D"/>
    <w:sectPr w:rsidR="00707C44" w:rsidSect="0019719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A33A78"/>
    <w:multiLevelType w:val="hybridMultilevel"/>
    <w:tmpl w:val="980ED9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9719D"/>
    <w:rsid w:val="00082D70"/>
    <w:rsid w:val="0019719D"/>
    <w:rsid w:val="004C13E8"/>
    <w:rsid w:val="006C3AB2"/>
    <w:rsid w:val="0087425F"/>
    <w:rsid w:val="00A959A2"/>
    <w:rsid w:val="00BF24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19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19719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9719D"/>
    <w:pPr>
      <w:spacing w:before="100" w:after="100"/>
    </w:pPr>
    <w:rPr>
      <w:sz w:val="24"/>
    </w:rPr>
  </w:style>
  <w:style w:type="paragraph" w:customStyle="1" w:styleId="2">
    <w:name w:val="çàãîëîâîê 2"/>
    <w:basedOn w:val="a"/>
    <w:next w:val="a"/>
    <w:uiPriority w:val="99"/>
    <w:semiHidden/>
    <w:rsid w:val="0019719D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31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807</Words>
  <Characters>4603</Characters>
  <Application>Microsoft Office Word</Application>
  <DocSecurity>0</DocSecurity>
  <Lines>38</Lines>
  <Paragraphs>10</Paragraphs>
  <ScaleCrop>false</ScaleCrop>
  <Company/>
  <LinksUpToDate>false</LinksUpToDate>
  <CharactersWithSpaces>5400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2014-11-25T04:52:00Z</dcterms:created>
  <dcterms:modified xsi:type="dcterms:W3CDTF">2014-11-25T04:54:00Z</dcterms:modified>
</cp:coreProperties>
</file>