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7868B9" w:rsidRDefault="003D67B8" w:rsidP="0061265E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D925CC"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20347D"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112</w:t>
      </w:r>
      <w:r w:rsidR="00447E0E"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</w:t>
      </w:r>
      <w:r w:rsidR="00044CB4"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Р4-14</w:t>
      </w:r>
      <w:r w:rsidRPr="007868B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AB620A" w:rsidRPr="007868B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</w:t>
      </w:r>
    </w:p>
    <w:p w:rsidR="00A559F5" w:rsidRPr="007868B9" w:rsidRDefault="00AB620A" w:rsidP="0061265E">
      <w:pPr>
        <w:pStyle w:val="a8"/>
        <w:spacing w:before="0" w:beforeAutospacing="0" w:after="0" w:afterAutospacing="0"/>
        <w:jc w:val="center"/>
        <w:rPr>
          <w:rFonts w:eastAsia="Times New Roman"/>
          <w:b/>
          <w:bCs/>
        </w:rPr>
      </w:pPr>
      <w:r w:rsidRPr="007868B9">
        <w:rPr>
          <w:b/>
          <w:bCs/>
        </w:rPr>
        <w:t xml:space="preserve">заседания </w:t>
      </w:r>
      <w:r w:rsidR="003F189E">
        <w:rPr>
          <w:b/>
          <w:bCs/>
        </w:rPr>
        <w:t>закупочной</w:t>
      </w:r>
      <w:r w:rsidRPr="007868B9">
        <w:rPr>
          <w:b/>
          <w:bCs/>
        </w:rPr>
        <w:t xml:space="preserve"> комиссии по рассмотрению заявок на отборочной стадии на основании запроса о разъяснении положений заявок по открытому конкурсу</w:t>
      </w:r>
      <w:r w:rsidRPr="007868B9">
        <w:rPr>
          <w:rFonts w:eastAsia="Times New Roman"/>
          <w:b/>
          <w:bCs/>
        </w:rPr>
        <w:t xml:space="preserve"> </w:t>
      </w:r>
      <w:r w:rsidR="00447E0E" w:rsidRPr="007868B9">
        <w:rPr>
          <w:rFonts w:eastAsia="Times New Roman"/>
          <w:b/>
          <w:bCs/>
        </w:rPr>
        <w:t>на право заключения договора на</w:t>
      </w:r>
      <w:r w:rsidR="00447E0E" w:rsidRPr="007868B9">
        <w:rPr>
          <w:b/>
          <w:bCs/>
        </w:rPr>
        <w:t xml:space="preserve"> поставку по </w:t>
      </w:r>
      <w:r w:rsidR="00447E0E" w:rsidRPr="007868B9">
        <w:rPr>
          <w:rFonts w:eastAsia="Times New Roman"/>
          <w:b/>
          <w:bCs/>
        </w:rPr>
        <w:t xml:space="preserve">лоту </w:t>
      </w:r>
      <w:r w:rsidR="0020347D" w:rsidRPr="007868B9">
        <w:rPr>
          <w:rFonts w:eastAsia="Times New Roman"/>
          <w:b/>
          <w:bCs/>
        </w:rPr>
        <w:t xml:space="preserve">№1120 Р4-14 «Поставка </w:t>
      </w:r>
      <w:proofErr w:type="gramStart"/>
      <w:r w:rsidR="0020347D" w:rsidRPr="007868B9">
        <w:rPr>
          <w:rFonts w:eastAsia="Times New Roman"/>
          <w:b/>
          <w:bCs/>
        </w:rPr>
        <w:t>подсистемы контроля зоны патрубков реактора</w:t>
      </w:r>
      <w:proofErr w:type="gramEnd"/>
      <w:r w:rsidR="0020347D" w:rsidRPr="007868B9">
        <w:rPr>
          <w:rFonts w:eastAsia="Times New Roman"/>
          <w:b/>
          <w:bCs/>
        </w:rPr>
        <w:t xml:space="preserve"> для сооружения энергоблока № 4 Ростовской АЭС»</w:t>
      </w:r>
    </w:p>
    <w:p w:rsidR="00D766F7" w:rsidRPr="007868B9" w:rsidRDefault="00D766F7" w:rsidP="0061265E">
      <w:pPr>
        <w:pStyle w:val="a8"/>
        <w:spacing w:before="0" w:beforeAutospacing="0" w:after="0" w:afterAutospacing="0"/>
        <w:jc w:val="both"/>
        <w:rPr>
          <w:b/>
          <w:bCs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7868B9" w:rsidTr="000E6AE4">
        <w:trPr>
          <w:trHeight w:val="475"/>
        </w:trPr>
        <w:tc>
          <w:tcPr>
            <w:tcW w:w="5149" w:type="dxa"/>
            <w:hideMark/>
          </w:tcPr>
          <w:p w:rsidR="00B67F72" w:rsidRPr="007868B9" w:rsidRDefault="00B67F72" w:rsidP="0061265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868B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868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7868B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7868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7868B9" w:rsidRDefault="00B67F72" w:rsidP="0061265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68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AB620A" w:rsidRPr="007868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1</w:t>
            </w:r>
            <w:r w:rsidR="00AB620A" w:rsidRPr="007868B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Pr="007868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887921" w:rsidRPr="007868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="0020347D" w:rsidRPr="007868B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</w:t>
            </w:r>
            <w:r w:rsidR="0020347D" w:rsidRPr="007868B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7868B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66F7" w:rsidRPr="007868B9" w:rsidRDefault="00D766F7" w:rsidP="0061265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868B9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7868B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7868B9">
        <w:rPr>
          <w:rFonts w:ascii="Times New Roman" w:hAnsi="Times New Roman" w:cs="Times New Roman"/>
          <w:sz w:val="24"/>
          <w:szCs w:val="24"/>
        </w:rPr>
        <w:t>«</w:t>
      </w:r>
      <w:r w:rsidRPr="007868B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868B9">
        <w:rPr>
          <w:rFonts w:ascii="Times New Roman" w:hAnsi="Times New Roman" w:cs="Times New Roman"/>
          <w:sz w:val="24"/>
          <w:szCs w:val="24"/>
        </w:rPr>
        <w:t>-</w:t>
      </w:r>
      <w:r w:rsidRPr="007868B9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868B9">
        <w:rPr>
          <w:rFonts w:ascii="Times New Roman" w:hAnsi="Times New Roman" w:cs="Times New Roman"/>
          <w:sz w:val="24"/>
          <w:szCs w:val="24"/>
        </w:rPr>
        <w:t>-</w:t>
      </w:r>
      <w:r w:rsidRPr="007868B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7868B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868B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868B9">
        <w:rPr>
          <w:rFonts w:ascii="Times New Roman" w:hAnsi="Times New Roman" w:cs="Times New Roman"/>
          <w:sz w:val="24"/>
          <w:szCs w:val="24"/>
        </w:rPr>
        <w:t>»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868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868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товара по лоту №1120 Р4-14 "Поставка </w:t>
      </w:r>
      <w:proofErr w:type="gram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>подсистемы контроля зоны патрубков реактора</w:t>
      </w:r>
      <w:proofErr w:type="gramEnd"/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 для сооружения энергоблока № 4 Ростовской АЭС".</w:t>
      </w:r>
    </w:p>
    <w:p w:rsidR="00DD25AA" w:rsidRPr="007868B9" w:rsidRDefault="00DD25AA" w:rsidP="00612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подсистемы контроля зоны патрубков для сооружения энергоблока № 4 Ростовской АЭС.</w:t>
      </w:r>
    </w:p>
    <w:p w:rsidR="00DD25AA" w:rsidRPr="007868B9" w:rsidRDefault="00DD25AA" w:rsidP="006126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70 000 000,00 (Семьдесят миллионов) рублей 00 копеек, включая НДС. </w:t>
      </w: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Срок и объем исполнения договора: в соответствии со спецификацией, приведенной в </w:t>
      </w:r>
      <w:r w:rsidR="003F189E">
        <w:rPr>
          <w:rFonts w:ascii="Times New Roman" w:hAnsi="Times New Roman" w:cs="Times New Roman"/>
          <w:sz w:val="24"/>
          <w:szCs w:val="24"/>
          <w:lang w:eastAsia="ru-RU"/>
        </w:rPr>
        <w:t>конкурсной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документации. </w:t>
      </w: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868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7868B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ноября 2014 года в информационно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868B9">
          <w:rPr>
            <w:rStyle w:val="a7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7868B9">
        <w:rPr>
          <w:rStyle w:val="a7"/>
          <w:rFonts w:ascii="Times New Roman" w:hAnsi="Times New Roman"/>
          <w:sz w:val="24"/>
          <w:szCs w:val="24"/>
          <w:lang w:eastAsia="ru-RU"/>
        </w:rPr>
        <w:t>/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868B9">
        <w:rPr>
          <w:rFonts w:ascii="Times New Roman" w:hAnsi="Times New Roman" w:cs="Times New Roman"/>
          <w:sz w:val="24"/>
          <w:szCs w:val="24"/>
        </w:rPr>
        <w:t xml:space="preserve"> 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№31401721760, на официальном сайте о размещении заказов на закупки товаров, работ и услуг для нужд </w:t>
      </w:r>
      <w:proofErr w:type="spell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868B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7868B9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7868B9">
        <w:rPr>
          <w:rFonts w:ascii="Times New Roman" w:hAnsi="Times New Roman" w:cs="Times New Roman"/>
          <w:sz w:val="24"/>
          <w:szCs w:val="24"/>
          <w:lang w:eastAsia="ru-RU"/>
        </w:rPr>
        <w:t>, закупка №141121/0536</w:t>
      </w:r>
      <w:proofErr w:type="gramEnd"/>
      <w:r w:rsidRPr="007868B9">
        <w:rPr>
          <w:rFonts w:ascii="Times New Roman" w:hAnsi="Times New Roman" w:cs="Times New Roman"/>
          <w:sz w:val="24"/>
          <w:szCs w:val="24"/>
          <w:lang w:eastAsia="ru-RU"/>
        </w:rPr>
        <w:t xml:space="preserve">/1120, на ЭТП </w:t>
      </w:r>
      <w:r w:rsidRPr="007868B9">
        <w:rPr>
          <w:rFonts w:ascii="Times New Roman" w:hAnsi="Times New Roman" w:cs="Times New Roman"/>
          <w:sz w:val="24"/>
          <w:szCs w:val="24"/>
        </w:rPr>
        <w:t>«</w:t>
      </w:r>
      <w:r w:rsidRPr="007868B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868B9">
        <w:rPr>
          <w:rFonts w:ascii="Times New Roman" w:hAnsi="Times New Roman" w:cs="Times New Roman"/>
          <w:sz w:val="24"/>
          <w:szCs w:val="24"/>
        </w:rPr>
        <w:t>-</w:t>
      </w:r>
      <w:r w:rsidRPr="007868B9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868B9">
        <w:rPr>
          <w:rFonts w:ascii="Times New Roman" w:hAnsi="Times New Roman" w:cs="Times New Roman"/>
          <w:sz w:val="24"/>
          <w:szCs w:val="24"/>
        </w:rPr>
        <w:t>-</w:t>
      </w:r>
      <w:r w:rsidRPr="007868B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7868B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868B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868B9">
        <w:rPr>
          <w:rFonts w:ascii="Times New Roman" w:hAnsi="Times New Roman" w:cs="Times New Roman"/>
          <w:sz w:val="24"/>
          <w:szCs w:val="24"/>
        </w:rPr>
        <w:t>»</w:t>
      </w:r>
      <w:r w:rsidRPr="007868B9">
        <w:rPr>
          <w:rFonts w:ascii="Times New Roman" w:hAnsi="Times New Roman" w:cs="Times New Roman"/>
          <w:sz w:val="24"/>
          <w:szCs w:val="24"/>
          <w:lang w:eastAsia="ru-RU"/>
        </w:rPr>
        <w:t>, закупка №C020935.</w:t>
      </w:r>
    </w:p>
    <w:p w:rsidR="00DD25AA" w:rsidRPr="007868B9" w:rsidRDefault="00DD25AA" w:rsidP="0061265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68B9" w:rsidRPr="007868B9" w:rsidRDefault="007868B9" w:rsidP="007868B9">
      <w:pPr>
        <w:pStyle w:val="31"/>
        <w:ind w:firstLine="540"/>
        <w:rPr>
          <w:b w:val="0"/>
          <w:bCs w:val="0"/>
          <w:color w:val="FF0000"/>
          <w:sz w:val="24"/>
          <w:szCs w:val="24"/>
          <w:lang w:eastAsia="ru-RU"/>
        </w:rPr>
      </w:pPr>
      <w:r w:rsidRPr="007868B9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«17» февраля 2015 года, по адресу: </w:t>
      </w:r>
      <w:r w:rsidRPr="007868B9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7868B9" w:rsidRPr="007868B9" w:rsidRDefault="007868B9" w:rsidP="007868B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7868B9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868B9" w:rsidRPr="007868B9" w:rsidTr="007868B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7868B9" w:rsidRPr="007868B9" w:rsidTr="007868B9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7868B9" w:rsidRPr="007868B9" w:rsidTr="007868B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вице-президент – директор по проектированию АО «НИАЭП»</w:t>
            </w:r>
          </w:p>
        </w:tc>
      </w:tr>
      <w:tr w:rsidR="007868B9" w:rsidRPr="007868B9" w:rsidTr="007868B9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7868B9" w:rsidRPr="007868B9" w:rsidTr="007868B9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присутствовал в режиме видеоконференции)</w:t>
            </w:r>
            <w:proofErr w:type="gramEnd"/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Бронников Игорь Владимирович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Первый заместитель главного инженера АО «НИАЭП»</w:t>
            </w:r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Савиных Александр Алексеевич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868B9" w:rsidRPr="007868B9" w:rsidTr="007868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7868B9" w:rsidRPr="007868B9" w:rsidTr="007868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договорной работы АО «НИАЭП»</w:t>
            </w:r>
          </w:p>
        </w:tc>
      </w:tr>
      <w:tr w:rsidR="007868B9" w:rsidRPr="007868B9" w:rsidTr="007868B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финансового отдела АО «НИАЭП»</w:t>
            </w:r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FF099E" w:rsidP="007868B9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sz w:val="24"/>
                <w:szCs w:val="24"/>
                <w:u w:val="none"/>
              </w:rPr>
            </w:pPr>
            <w:hyperlink r:id="rId9" w:history="1">
              <w:r w:rsidR="007868B9" w:rsidRPr="007868B9">
                <w:rPr>
                  <w:rStyle w:val="a7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Кузьмина Светлана Витальевн</w:t>
              </w:r>
              <w:r w:rsidR="007868B9" w:rsidRPr="007868B9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а</w:t>
              </w:r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FF099E" w:rsidP="007868B9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sz w:val="24"/>
                <w:szCs w:val="24"/>
                <w:u w:val="none"/>
              </w:rPr>
            </w:pPr>
            <w:hyperlink r:id="rId10" w:history="1">
              <w:r w:rsidR="007868B9" w:rsidRPr="007868B9">
                <w:rPr>
                  <w:rStyle w:val="a7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 xml:space="preserve">Начальник группы отдела поставок трубопроводов и арматуры </w:t>
              </w:r>
              <w:r w:rsidR="007868B9" w:rsidRPr="007868B9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АО «НИАЭП»</w:t>
              </w:r>
            </w:hyperlink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Начальник группы сопровождения субподрядных договоров АО «НИАЭП»</w:t>
            </w:r>
          </w:p>
        </w:tc>
      </w:tr>
      <w:tr w:rsidR="007868B9" w:rsidRPr="007868B9" w:rsidTr="007868B9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7868B9" w:rsidRPr="007868B9" w:rsidTr="007868B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868B9" w:rsidRPr="007868B9" w:rsidRDefault="007868B9" w:rsidP="007868B9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7868B9" w:rsidRPr="007868B9" w:rsidRDefault="007868B9" w:rsidP="007868B9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hAnsi="Times New Roman" w:cs="Times New Roman"/>
          <w:b/>
          <w:sz w:val="24"/>
          <w:szCs w:val="24"/>
        </w:rPr>
        <w:t>1.</w:t>
      </w:r>
      <w:r w:rsidRPr="007868B9">
        <w:rPr>
          <w:rFonts w:ascii="Times New Roman" w:hAnsi="Times New Roman" w:cs="Times New Roman"/>
          <w:sz w:val="24"/>
          <w:szCs w:val="24"/>
        </w:rPr>
        <w:t xml:space="preserve"> Согласно протоколу  открытия доступа к заявкам на участие в конкурсе от «13» января 2014 года № </w:t>
      </w:r>
      <w:r w:rsidRPr="007868B9">
        <w:rPr>
          <w:rFonts w:ascii="Times New Roman" w:hAnsi="Times New Roman" w:cs="Times New Roman"/>
          <w:bCs/>
          <w:sz w:val="24"/>
          <w:szCs w:val="24"/>
          <w:lang w:eastAsia="ru-RU"/>
        </w:rPr>
        <w:t>1120 Р4-14-1</w:t>
      </w:r>
      <w:r w:rsidRPr="007868B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868B9">
        <w:rPr>
          <w:rFonts w:ascii="Times New Roman" w:hAnsi="Times New Roman" w:cs="Times New Roman"/>
          <w:sz w:val="24"/>
          <w:szCs w:val="24"/>
        </w:rPr>
        <w:t>были поданы заявки на участие в конкурсе следующими участниками конкурса: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1940"/>
        <w:gridCol w:w="2997"/>
        <w:gridCol w:w="4133"/>
      </w:tblGrid>
      <w:tr w:rsidR="00AB620A" w:rsidRPr="007868B9" w:rsidTr="00C365FA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№ заявки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конкурса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Адрес участника конкурса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AB620A" w:rsidRPr="007868B9" w:rsidTr="00C365FA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60218303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НИКИМТ-Атомстрой</w:t>
            </w:r>
            <w:proofErr w:type="spellEnd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127410, г. Москва, Алтуфьевское шоссе, д. 43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69 700 000,00 (Шестьдесят девять миллионов семьсот тысяч) рублей 00 копеек, включая НДС </w:t>
            </w:r>
          </w:p>
        </w:tc>
      </w:tr>
      <w:tr w:rsidR="00AB620A" w:rsidRPr="007868B9" w:rsidTr="00C365FA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60219109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ООО «ТЦКД – </w:t>
            </w:r>
            <w:proofErr w:type="spellStart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Атомкомплект</w:t>
            </w:r>
            <w:proofErr w:type="spellEnd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107076, г. Москва, Колодезный переулок, д. 14, офис 608 </w:t>
            </w:r>
          </w:p>
        </w:tc>
        <w:tc>
          <w:tcPr>
            <w:tcW w:w="2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20A" w:rsidRPr="007868B9" w:rsidRDefault="00AB620A" w:rsidP="00C365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49 800 000,00 (Сорок девять миллионов восемьсот тысяч) рублей 00 копеек, включая НДС </w:t>
            </w:r>
          </w:p>
        </w:tc>
      </w:tr>
    </w:tbl>
    <w:p w:rsidR="00AB620A" w:rsidRPr="007868B9" w:rsidRDefault="00AB620A" w:rsidP="00AB620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lang w:eastAsia="en-US"/>
        </w:rPr>
      </w:pPr>
    </w:p>
    <w:p w:rsidR="00AB620A" w:rsidRPr="007868B9" w:rsidRDefault="00AB620A" w:rsidP="00B907F8">
      <w:pPr>
        <w:spacing w:after="0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7868B9">
        <w:rPr>
          <w:rFonts w:ascii="Times New Roman" w:eastAsia="Calibri" w:hAnsi="Times New Roman" w:cs="Times New Roman"/>
          <w:sz w:val="24"/>
          <w:szCs w:val="24"/>
        </w:rPr>
        <w:t>2. Согласно протоколу заседания закупочной комиссии по рассмотрению заявок на отборочной стадии от «20» января 2015 года № 1120 Р4-14-2 закупочной комиссией были приняты следующие решения: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hAnsi="Times New Roman" w:cs="Times New Roman"/>
          <w:b/>
          <w:sz w:val="24"/>
          <w:szCs w:val="24"/>
        </w:rPr>
        <w:t>2.1.</w:t>
      </w:r>
      <w:r w:rsidRPr="007868B9">
        <w:rPr>
          <w:rFonts w:ascii="Times New Roman" w:hAnsi="Times New Roman" w:cs="Times New Roman"/>
          <w:sz w:val="24"/>
          <w:szCs w:val="24"/>
        </w:rPr>
        <w:t xml:space="preserve"> Отклонить заявки на участие в конкурсе следующих участников процедуры закупки: 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/>
          <w:sz w:val="24"/>
          <w:szCs w:val="24"/>
        </w:rPr>
        <w:t>2.1.1.</w:t>
      </w:r>
      <w:r w:rsidRPr="007868B9">
        <w:rPr>
          <w:rFonts w:ascii="Times New Roman" w:hAnsi="Times New Roman" w:cs="Times New Roman"/>
          <w:sz w:val="24"/>
          <w:szCs w:val="24"/>
        </w:rPr>
        <w:t xml:space="preserve"> ООО «ТЦКД – </w:t>
      </w:r>
      <w:proofErr w:type="spellStart"/>
      <w:r w:rsidRPr="007868B9">
        <w:rPr>
          <w:rFonts w:ascii="Times New Roman" w:hAnsi="Times New Roman" w:cs="Times New Roman"/>
          <w:sz w:val="24"/>
          <w:szCs w:val="24"/>
        </w:rPr>
        <w:t>Атомкомплект</w:t>
      </w:r>
      <w:proofErr w:type="spellEnd"/>
      <w:r w:rsidRPr="007868B9">
        <w:rPr>
          <w:rFonts w:ascii="Times New Roman" w:hAnsi="Times New Roman" w:cs="Times New Roman"/>
          <w:sz w:val="24"/>
          <w:szCs w:val="24"/>
        </w:rPr>
        <w:t>» –</w:t>
      </w: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 на основании</w:t>
      </w:r>
      <w:r w:rsidRPr="007868B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868B9">
        <w:rPr>
          <w:rFonts w:ascii="Times New Roman" w:eastAsia="Calibri" w:hAnsi="Times New Roman" w:cs="Times New Roman"/>
          <w:sz w:val="24"/>
          <w:szCs w:val="24"/>
        </w:rPr>
        <w:t>п. 14.8, п.п</w:t>
      </w:r>
      <w:r w:rsidRPr="007868B9">
        <w:rPr>
          <w:rFonts w:ascii="Times New Roman" w:hAnsi="Times New Roman" w:cs="Times New Roman"/>
          <w:sz w:val="24"/>
          <w:szCs w:val="24"/>
        </w:rPr>
        <w:t>.</w:t>
      </w: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 а), </w:t>
      </w:r>
      <w:proofErr w:type="spellStart"/>
      <w:r w:rsidRPr="007868B9"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 w:rsidRPr="007868B9">
        <w:rPr>
          <w:rFonts w:ascii="Times New Roman" w:eastAsia="Calibri" w:hAnsi="Times New Roman" w:cs="Times New Roman"/>
          <w:sz w:val="24"/>
          <w:szCs w:val="24"/>
        </w:rPr>
        <w:t>)</w:t>
      </w:r>
      <w:r w:rsidRPr="007868B9">
        <w:rPr>
          <w:rFonts w:ascii="Times New Roman" w:hAnsi="Times New Roman" w:cs="Times New Roman"/>
          <w:sz w:val="24"/>
          <w:szCs w:val="24"/>
        </w:rPr>
        <w:t xml:space="preserve"> </w:t>
      </w: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п. 14.9.4 ЕОСЗ, </w:t>
      </w:r>
      <w:r w:rsidR="007868B9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7868B9">
        <w:rPr>
          <w:rFonts w:ascii="Times New Roman" w:eastAsia="Calibri" w:hAnsi="Times New Roman" w:cs="Times New Roman"/>
          <w:sz w:val="24"/>
          <w:szCs w:val="24"/>
        </w:rPr>
        <w:t>п.п. </w:t>
      </w:r>
      <w:r w:rsidRPr="007868B9">
        <w:rPr>
          <w:rFonts w:ascii="Times New Roman" w:hAnsi="Times New Roman" w:cs="Times New Roman"/>
          <w:sz w:val="24"/>
          <w:szCs w:val="24"/>
        </w:rPr>
        <w:t xml:space="preserve"> а), г)</w:t>
      </w:r>
      <w:r w:rsidRPr="007868B9">
        <w:rPr>
          <w:rFonts w:ascii="Times New Roman" w:eastAsia="Calibri" w:hAnsi="Times New Roman" w:cs="Times New Roman"/>
          <w:sz w:val="24"/>
          <w:szCs w:val="24"/>
        </w:rPr>
        <w:t> п. 4.14.2.4 документации открытого конкурса, а именно</w:t>
      </w:r>
      <w:r w:rsidRPr="007868B9">
        <w:rPr>
          <w:rFonts w:ascii="Times New Roman" w:hAnsi="Times New Roman" w:cs="Times New Roman"/>
          <w:bCs/>
          <w:sz w:val="24"/>
          <w:szCs w:val="24"/>
        </w:rPr>
        <w:t>: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68B9">
        <w:rPr>
          <w:rFonts w:ascii="Times New Roman" w:eastAsia="Calibri" w:hAnsi="Times New Roman" w:cs="Times New Roman"/>
          <w:sz w:val="24"/>
          <w:szCs w:val="24"/>
        </w:rPr>
        <w:t>1) участником представлена копия бухгалтерской (финансовой) отчетности без отметки налогового органа о приеме, а также без приложения квитанции о приеме в соответствии с требованиями п.17.2.2 конкурсной документации;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68B9">
        <w:rPr>
          <w:rFonts w:ascii="Times New Roman" w:eastAsia="Calibri" w:hAnsi="Times New Roman" w:cs="Times New Roman"/>
          <w:sz w:val="24"/>
          <w:szCs w:val="24"/>
        </w:rPr>
        <w:t>2) представленная участником техническая документация не соответствует требованиям конкурсной документации, а именно: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 - в объеме поставки (п.4.2 Технического предложения участника) указано, что</w:t>
      </w:r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калибровочные блоки и комплект </w:t>
      </w:r>
      <w:proofErr w:type="spellStart"/>
      <w:proofErr w:type="gramStart"/>
      <w:r w:rsidRPr="007868B9">
        <w:rPr>
          <w:rFonts w:ascii="Times New Roman" w:hAnsi="Times New Roman" w:cs="Times New Roman"/>
          <w:bCs/>
          <w:sz w:val="24"/>
          <w:szCs w:val="24"/>
        </w:rPr>
        <w:t>тест-образцов</w:t>
      </w:r>
      <w:proofErr w:type="spellEnd"/>
      <w:proofErr w:type="gramEnd"/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для проведения испытаний в соответствии с РД ЭО 0487-05 не входят в объем поставки (не соответствует п.8 ДТТ R3.03663.10.0.11);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>- комплект поставки (п. 4.2 Технического предложения</w:t>
      </w: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>) предусматривает поставку системы подачи контактной жидкости, что не соответствует п.8 ДТТ R3.03663.10.0.11;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 xml:space="preserve">- в п.4.1 Технического предложения </w:t>
      </w:r>
      <w:r w:rsidRPr="007868B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 xml:space="preserve"> указана категория </w:t>
      </w:r>
      <w:proofErr w:type="spellStart"/>
      <w:r w:rsidRPr="007868B9">
        <w:rPr>
          <w:rFonts w:ascii="Times New Roman" w:hAnsi="Times New Roman" w:cs="Times New Roman"/>
          <w:bCs/>
          <w:sz w:val="24"/>
          <w:szCs w:val="24"/>
        </w:rPr>
        <w:t>сейсмоустойчивости</w:t>
      </w:r>
      <w:proofErr w:type="spellEnd"/>
      <w:r w:rsidRPr="007868B9">
        <w:rPr>
          <w:rFonts w:ascii="Times New Roman" w:hAnsi="Times New Roman" w:cs="Times New Roman"/>
          <w:bCs/>
          <w:sz w:val="24"/>
          <w:szCs w:val="24"/>
        </w:rPr>
        <w:t xml:space="preserve">  4, что не соответствует требованиям НП-031-01 и п.5.1 ДТТ R3.03663.10.0.11;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>- в п.4.1 Технического предложения</w:t>
      </w: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не указан класс безопасности по НП-001-97 (не соответствует п.5.1 ДТТ R3.03663.10.0.11);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в п.4.6 Технического предложения </w:t>
      </w:r>
      <w:r w:rsidRPr="007868B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не указано среднее время восстановления системы после эксплуатации (не соответствует п.5.5 ДТТ R3.03663.10.0.11);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 xml:space="preserve">- в п.6 Технического предложения </w:t>
      </w:r>
      <w:r w:rsidRPr="007868B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не указано требование к материалам по стойкости к дезактивации (с указанием состава и типа дезактивирующих растворов), что не соответствует п.5.7 ДТТ R3.03663.10.0.11;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 xml:space="preserve">- в п.7 Технического предложения </w:t>
      </w:r>
      <w:r w:rsidRPr="007868B9">
        <w:rPr>
          <w:rFonts w:ascii="Times New Roman" w:eastAsia="Calibri" w:hAnsi="Times New Roman" w:cs="Times New Roman"/>
          <w:sz w:val="24"/>
          <w:szCs w:val="24"/>
        </w:rPr>
        <w:t>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отсутствуют приемочные испытания по РД 0487-05; указанный в п.7.6 Технического предложения состав приемочной комиссии указан некорректно</w:t>
      </w:r>
      <w:proofErr w:type="gramStart"/>
      <w:r w:rsidRPr="007868B9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7868B9">
        <w:rPr>
          <w:rFonts w:ascii="Times New Roman" w:hAnsi="Times New Roman" w:cs="Times New Roman"/>
          <w:bCs/>
          <w:sz w:val="24"/>
          <w:szCs w:val="24"/>
        </w:rPr>
        <w:t xml:space="preserve">  (</w:t>
      </w:r>
      <w:proofErr w:type="gramStart"/>
      <w:r w:rsidRPr="007868B9">
        <w:rPr>
          <w:rFonts w:ascii="Times New Roman" w:hAnsi="Times New Roman" w:cs="Times New Roman"/>
          <w:bCs/>
          <w:sz w:val="24"/>
          <w:szCs w:val="24"/>
        </w:rPr>
        <w:t>н</w:t>
      </w:r>
      <w:proofErr w:type="gramEnd"/>
      <w:r w:rsidRPr="007868B9">
        <w:rPr>
          <w:rFonts w:ascii="Times New Roman" w:hAnsi="Times New Roman" w:cs="Times New Roman"/>
          <w:bCs/>
          <w:sz w:val="24"/>
          <w:szCs w:val="24"/>
        </w:rPr>
        <w:t>е соответствует требованиям п.6 ДТТ R3.03663.10.0.11);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>- в техническом предложении</w:t>
      </w: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отсутствуют требования по комплекту поставляемой документации, в том числе о комплекте ремонтной документации, программ и методик испытаний и методик ультразвукового контроля (не соответствует п.7 ДТТ R3.03663.10.0.11);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>- п.10 Технического предложения</w:t>
      </w:r>
      <w:r w:rsidRPr="007868B9">
        <w:rPr>
          <w:rFonts w:ascii="Times New Roman" w:eastAsia="Calibri" w:hAnsi="Times New Roman" w:cs="Times New Roman"/>
          <w:sz w:val="24"/>
          <w:szCs w:val="24"/>
        </w:rPr>
        <w:t xml:space="preserve"> участника</w:t>
      </w:r>
      <w:r w:rsidRPr="007868B9">
        <w:rPr>
          <w:rFonts w:ascii="Times New Roman" w:hAnsi="Times New Roman" w:cs="Times New Roman"/>
          <w:bCs/>
          <w:sz w:val="24"/>
          <w:szCs w:val="24"/>
        </w:rPr>
        <w:t>: продолжительность гарантийного срока не соответствует п.10 ДТТ R3.03663.10.0.11;</w:t>
      </w:r>
    </w:p>
    <w:p w:rsidR="00AB620A" w:rsidRPr="007868B9" w:rsidRDefault="00AB620A" w:rsidP="00AB620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868B9">
        <w:rPr>
          <w:rFonts w:ascii="Times New Roman" w:hAnsi="Times New Roman" w:cs="Times New Roman"/>
          <w:bCs/>
          <w:sz w:val="24"/>
          <w:szCs w:val="24"/>
        </w:rPr>
        <w:t xml:space="preserve">- участником не представлено письмо от изготовителя оборудования с подтверждением проведения </w:t>
      </w:r>
      <w:proofErr w:type="spellStart"/>
      <w:proofErr w:type="gramStart"/>
      <w:r w:rsidRPr="007868B9">
        <w:rPr>
          <w:rFonts w:ascii="Times New Roman" w:hAnsi="Times New Roman" w:cs="Times New Roman"/>
          <w:bCs/>
          <w:sz w:val="24"/>
          <w:szCs w:val="24"/>
        </w:rPr>
        <w:t>шеф-монтажа</w:t>
      </w:r>
      <w:proofErr w:type="spellEnd"/>
      <w:proofErr w:type="gramEnd"/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и/или </w:t>
      </w:r>
      <w:proofErr w:type="spellStart"/>
      <w:r w:rsidRPr="007868B9">
        <w:rPr>
          <w:rFonts w:ascii="Times New Roman" w:hAnsi="Times New Roman" w:cs="Times New Roman"/>
          <w:bCs/>
          <w:sz w:val="24"/>
          <w:szCs w:val="24"/>
        </w:rPr>
        <w:t>шеф-наладки</w:t>
      </w:r>
      <w:proofErr w:type="spellEnd"/>
      <w:r w:rsidRPr="007868B9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требованиями  п. 14.2 конкурсной документации, так как участник ООО «</w:t>
      </w:r>
      <w:proofErr w:type="spellStart"/>
      <w:r w:rsidRPr="007868B9">
        <w:rPr>
          <w:rFonts w:ascii="Times New Roman" w:hAnsi="Times New Roman" w:cs="Times New Roman"/>
          <w:bCs/>
          <w:sz w:val="24"/>
          <w:szCs w:val="24"/>
        </w:rPr>
        <w:t>ТЦКД-Атомкомплект</w:t>
      </w:r>
      <w:proofErr w:type="spellEnd"/>
      <w:r w:rsidRPr="007868B9">
        <w:rPr>
          <w:rFonts w:ascii="Times New Roman" w:hAnsi="Times New Roman" w:cs="Times New Roman"/>
          <w:bCs/>
          <w:sz w:val="24"/>
          <w:szCs w:val="24"/>
        </w:rPr>
        <w:t>» не является головным изготовителем.</w:t>
      </w:r>
    </w:p>
    <w:p w:rsidR="00AB620A" w:rsidRPr="007868B9" w:rsidRDefault="00AB620A" w:rsidP="00AB620A">
      <w:pPr>
        <w:pStyle w:val="a8"/>
        <w:spacing w:before="0" w:beforeAutospacing="0" w:after="0" w:afterAutospacing="0"/>
        <w:jc w:val="both"/>
      </w:pPr>
    </w:p>
    <w:p w:rsidR="00AB620A" w:rsidRPr="007868B9" w:rsidRDefault="00AB620A" w:rsidP="00AB620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7868B9">
        <w:rPr>
          <w:rFonts w:eastAsia="Times New Roman"/>
          <w:b/>
        </w:rPr>
        <w:t>2.2.</w:t>
      </w:r>
      <w:r w:rsidRPr="007868B9">
        <w:rPr>
          <w:rFonts w:eastAsia="Times New Roman"/>
        </w:rPr>
        <w:t xml:space="preserve"> В соответствии с пунктом 14.8.4 ЕОСЗ и пунктом 4.14.1.8 конкурсной документации направить запросы по уточнению заявок на участие в конкурсе, а именно:</w:t>
      </w:r>
    </w:p>
    <w:p w:rsidR="00AB620A" w:rsidRDefault="00AB620A" w:rsidP="007868B9">
      <w:pPr>
        <w:pStyle w:val="a8"/>
        <w:spacing w:before="0" w:beforeAutospacing="0" w:after="0" w:afterAutospacing="0"/>
        <w:ind w:firstLine="567"/>
        <w:jc w:val="both"/>
      </w:pPr>
      <w:r w:rsidRPr="007868B9">
        <w:rPr>
          <w:b/>
        </w:rPr>
        <w:t>2.1.1.</w:t>
      </w:r>
      <w:r w:rsidRPr="007868B9">
        <w:t xml:space="preserve"> Направить участнику конкурса </w:t>
      </w:r>
      <w:r w:rsidRPr="007868B9">
        <w:rPr>
          <w:lang w:eastAsia="en-US"/>
        </w:rPr>
        <w:t>АО «</w:t>
      </w:r>
      <w:proofErr w:type="spellStart"/>
      <w:r w:rsidRPr="007868B9">
        <w:rPr>
          <w:lang w:eastAsia="en-US"/>
        </w:rPr>
        <w:t>НИКИМТ-Атомстрой</w:t>
      </w:r>
      <w:proofErr w:type="spellEnd"/>
      <w:r w:rsidRPr="007868B9">
        <w:rPr>
          <w:lang w:eastAsia="en-US"/>
        </w:rPr>
        <w:t xml:space="preserve">» </w:t>
      </w:r>
      <w:r w:rsidRPr="007868B9">
        <w:t>запрос о разъяснении положений заявки на участие в конкурсе.</w:t>
      </w:r>
    </w:p>
    <w:p w:rsidR="007868B9" w:rsidRPr="007868B9" w:rsidRDefault="007868B9" w:rsidP="007868B9">
      <w:pPr>
        <w:pStyle w:val="a8"/>
        <w:spacing w:before="0" w:beforeAutospacing="0" w:after="0" w:afterAutospacing="0"/>
        <w:ind w:firstLine="567"/>
        <w:jc w:val="both"/>
      </w:pPr>
    </w:p>
    <w:p w:rsidR="00AB620A" w:rsidRPr="007868B9" w:rsidRDefault="00AB620A" w:rsidP="00B907F8">
      <w:pPr>
        <w:spacing w:after="120" w:line="228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3.</w:t>
      </w:r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Согласно протоколу заседания комиссии по вопросу пересмотра результатов рассмотрения заявок на отборочной стадии от «10» февраля 2015 года № 1120 Р4-14-3 в связи с решением, вынесенным на заседания ЦАК </w:t>
      </w:r>
      <w:proofErr w:type="spellStart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(Заключение ЦАК ГК «</w:t>
      </w:r>
      <w:proofErr w:type="spellStart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» от 05.02</w:t>
      </w:r>
      <w:r w:rsidR="009645C4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.15 г.</w:t>
      </w:r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) закупочной комиссией были приняты следующие решения:</w:t>
      </w:r>
    </w:p>
    <w:p w:rsidR="009645C4" w:rsidRPr="007868B9" w:rsidRDefault="009645C4" w:rsidP="00B907F8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3.1.</w:t>
      </w:r>
      <w:r w:rsidR="00B907F8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Отменить Протокол от 20.01.2015 г. № 1120 Р4-14-3 заседания комиссии по рассмотрению заявок на отборочной стадии по открытому конкурсу №1120 Р4-14 «Поставка </w:t>
      </w:r>
      <w:proofErr w:type="gramStart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подсистемы контроля зоны патрубков реактора</w:t>
      </w:r>
      <w:proofErr w:type="gramEnd"/>
      <w:r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для сооружения энергоблока № 4 Ростовской</w:t>
      </w:r>
      <w:r w:rsidRPr="007868B9">
        <w:rPr>
          <w:rFonts w:ascii="Times New Roman" w:hAnsi="Times New Roman" w:cs="Times New Roman"/>
          <w:sz w:val="24"/>
          <w:szCs w:val="24"/>
        </w:rPr>
        <w:t xml:space="preserve"> АЭС».</w:t>
      </w:r>
    </w:p>
    <w:p w:rsidR="009645C4" w:rsidRPr="007868B9" w:rsidRDefault="009645C4" w:rsidP="009645C4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hAnsi="Times New Roman" w:cs="Times New Roman"/>
          <w:b/>
          <w:sz w:val="24"/>
          <w:szCs w:val="24"/>
        </w:rPr>
        <w:t>3.2.</w:t>
      </w:r>
      <w:r w:rsidRPr="007868B9">
        <w:rPr>
          <w:rFonts w:ascii="Times New Roman" w:hAnsi="Times New Roman" w:cs="Times New Roman"/>
          <w:sz w:val="24"/>
          <w:szCs w:val="24"/>
        </w:rPr>
        <w:t xml:space="preserve"> По результатам повторного рассмотрения заявок на участие в конкурсе закупочной комиссией были приняты следующие решения: </w:t>
      </w:r>
    </w:p>
    <w:p w:rsidR="009645C4" w:rsidRPr="007868B9" w:rsidRDefault="009645C4" w:rsidP="009645C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7868B9">
        <w:rPr>
          <w:b/>
        </w:rPr>
        <w:t>3.2.1.</w:t>
      </w:r>
      <w:r w:rsidRPr="007868B9">
        <w:t xml:space="preserve"> </w:t>
      </w:r>
      <w:r w:rsidRPr="007868B9">
        <w:rPr>
          <w:rFonts w:eastAsia="Times New Roman"/>
        </w:rPr>
        <w:t>В соответствии с пунктом 14.8.4 ЕОСЗ и пунктом 4.14.1.8 конкурсной документации направить запросы по уточнению заявок на участие в конкурсе, а именно:</w:t>
      </w:r>
    </w:p>
    <w:p w:rsidR="009645C4" w:rsidRPr="007868B9" w:rsidRDefault="009645C4" w:rsidP="009645C4">
      <w:pPr>
        <w:pStyle w:val="a8"/>
        <w:spacing w:before="0" w:beforeAutospacing="0" w:after="0" w:afterAutospacing="0"/>
        <w:ind w:firstLine="567"/>
        <w:jc w:val="both"/>
      </w:pPr>
      <w:r w:rsidRPr="007868B9">
        <w:rPr>
          <w:b/>
        </w:rPr>
        <w:t>3.2.1.1.</w:t>
      </w:r>
      <w:r w:rsidRPr="007868B9">
        <w:t xml:space="preserve"> Направить участнику конкурса </w:t>
      </w:r>
      <w:r w:rsidRPr="007868B9">
        <w:rPr>
          <w:rFonts w:eastAsia="Times New Roman"/>
          <w:bCs/>
        </w:rPr>
        <w:t>АО «</w:t>
      </w:r>
      <w:proofErr w:type="spellStart"/>
      <w:r w:rsidRPr="007868B9">
        <w:rPr>
          <w:rFonts w:eastAsia="Times New Roman"/>
          <w:bCs/>
        </w:rPr>
        <w:t>НИКИМТ-Атомстрой</w:t>
      </w:r>
      <w:proofErr w:type="spellEnd"/>
      <w:r w:rsidRPr="007868B9">
        <w:rPr>
          <w:rFonts w:eastAsia="Times New Roman"/>
          <w:bCs/>
        </w:rPr>
        <w:t>»</w:t>
      </w:r>
      <w:r w:rsidRPr="007868B9">
        <w:rPr>
          <w:rFonts w:eastAsia="Times New Roman"/>
        </w:rPr>
        <w:t xml:space="preserve"> </w:t>
      </w:r>
      <w:r w:rsidRPr="007868B9">
        <w:t xml:space="preserve"> </w:t>
      </w:r>
      <w:r w:rsidRPr="007868B9">
        <w:rPr>
          <w:lang w:eastAsia="en-US"/>
        </w:rPr>
        <w:t xml:space="preserve"> </w:t>
      </w:r>
      <w:r w:rsidRPr="007868B9">
        <w:t>запрос о разъяснении положений заявки на участие в конкурсе.</w:t>
      </w:r>
    </w:p>
    <w:p w:rsidR="009645C4" w:rsidRPr="007868B9" w:rsidRDefault="009645C4" w:rsidP="009645C4">
      <w:pPr>
        <w:pStyle w:val="a8"/>
        <w:spacing w:before="0" w:beforeAutospacing="0" w:after="0" w:afterAutospacing="0"/>
        <w:ind w:firstLine="567"/>
        <w:jc w:val="both"/>
      </w:pPr>
      <w:r w:rsidRPr="007868B9">
        <w:rPr>
          <w:b/>
        </w:rPr>
        <w:t>3.2.1.2.</w:t>
      </w:r>
      <w:r w:rsidRPr="007868B9">
        <w:t xml:space="preserve"> Направить участнику конкурс</w:t>
      </w:r>
      <w:proofErr w:type="gramStart"/>
      <w:r w:rsidRPr="007868B9">
        <w:t>а ООО</w:t>
      </w:r>
      <w:proofErr w:type="gramEnd"/>
      <w:r w:rsidRPr="007868B9">
        <w:t xml:space="preserve"> «ТЦКД – </w:t>
      </w:r>
      <w:proofErr w:type="spellStart"/>
      <w:r w:rsidRPr="007868B9">
        <w:t>Атомкомплект</w:t>
      </w:r>
      <w:proofErr w:type="spellEnd"/>
      <w:r w:rsidRPr="007868B9">
        <w:t xml:space="preserve">» </w:t>
      </w:r>
      <w:r w:rsidRPr="007868B9">
        <w:rPr>
          <w:lang w:eastAsia="en-US"/>
        </w:rPr>
        <w:t xml:space="preserve"> </w:t>
      </w:r>
      <w:r w:rsidRPr="007868B9">
        <w:t>запрос о разъяснении положений заявки на участие в конкурсе.</w:t>
      </w:r>
    </w:p>
    <w:p w:rsidR="009645C4" w:rsidRPr="007868B9" w:rsidRDefault="009645C4" w:rsidP="009645C4">
      <w:pPr>
        <w:spacing w:after="0" w:line="240" w:lineRule="auto"/>
        <w:ind w:firstLine="53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868B9">
        <w:rPr>
          <w:rFonts w:ascii="Times New Roman" w:hAnsi="Times New Roman" w:cs="Times New Roman"/>
          <w:b/>
          <w:sz w:val="24"/>
          <w:szCs w:val="24"/>
        </w:rPr>
        <w:t>3.3.</w:t>
      </w:r>
      <w:r w:rsidRPr="007868B9">
        <w:rPr>
          <w:rFonts w:ascii="Times New Roman" w:hAnsi="Times New Roman" w:cs="Times New Roman"/>
          <w:sz w:val="24"/>
          <w:szCs w:val="24"/>
        </w:rPr>
        <w:t xml:space="preserve"> П</w:t>
      </w:r>
      <w:r w:rsidRPr="007868B9">
        <w:rPr>
          <w:rFonts w:ascii="Times New Roman" w:hAnsi="Times New Roman" w:cs="Times New Roman"/>
          <w:noProof/>
          <w:sz w:val="24"/>
          <w:szCs w:val="24"/>
        </w:rPr>
        <w:t xml:space="preserve">родлить срок проведения отборочной стадии рассмотрения заявок и подведения итогов (выбора победителя): </w:t>
      </w:r>
    </w:p>
    <w:p w:rsidR="009645C4" w:rsidRPr="007868B9" w:rsidRDefault="009645C4" w:rsidP="009645C4">
      <w:pPr>
        <w:spacing w:after="0" w:line="240" w:lineRule="auto"/>
        <w:ind w:firstLine="53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868B9">
        <w:rPr>
          <w:rFonts w:ascii="Times New Roman" w:hAnsi="Times New Roman" w:cs="Times New Roman"/>
          <w:b/>
          <w:noProof/>
          <w:sz w:val="24"/>
          <w:szCs w:val="24"/>
        </w:rPr>
        <w:t>3.3.1.</w:t>
      </w:r>
      <w:r w:rsidRPr="007868B9">
        <w:rPr>
          <w:rFonts w:ascii="Times New Roman" w:hAnsi="Times New Roman" w:cs="Times New Roman"/>
          <w:noProof/>
          <w:sz w:val="24"/>
          <w:szCs w:val="24"/>
        </w:rPr>
        <w:t xml:space="preserve"> отборочная стадия рассмотрения заявок на участие в конкурсе: не позднее «27» февраля 2015 г.</w:t>
      </w:r>
    </w:p>
    <w:p w:rsidR="009645C4" w:rsidRDefault="009645C4" w:rsidP="007868B9">
      <w:pPr>
        <w:spacing w:after="0" w:line="240" w:lineRule="auto"/>
        <w:ind w:firstLine="53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868B9">
        <w:rPr>
          <w:rFonts w:ascii="Times New Roman" w:hAnsi="Times New Roman" w:cs="Times New Roman"/>
          <w:b/>
          <w:noProof/>
          <w:sz w:val="24"/>
          <w:szCs w:val="24"/>
        </w:rPr>
        <w:t>3.3.2.</w:t>
      </w:r>
      <w:r w:rsidRPr="007868B9">
        <w:rPr>
          <w:rFonts w:ascii="Times New Roman" w:hAnsi="Times New Roman" w:cs="Times New Roman"/>
          <w:noProof/>
          <w:sz w:val="24"/>
          <w:szCs w:val="24"/>
        </w:rPr>
        <w:t xml:space="preserve"> подведение итогов конкурса: не позднее «06» марта 2015 г.</w:t>
      </w:r>
    </w:p>
    <w:p w:rsidR="007868B9" w:rsidRPr="007868B9" w:rsidRDefault="007868B9" w:rsidP="007868B9">
      <w:pPr>
        <w:spacing w:after="0" w:line="240" w:lineRule="auto"/>
        <w:ind w:firstLine="53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645C4" w:rsidRPr="007868B9" w:rsidRDefault="009645C4" w:rsidP="009645C4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hAnsi="Times New Roman" w:cs="Times New Roman"/>
          <w:b/>
          <w:sz w:val="24"/>
          <w:szCs w:val="24"/>
        </w:rPr>
        <w:t>4.</w:t>
      </w:r>
      <w:r w:rsidRPr="007868B9">
        <w:rPr>
          <w:rFonts w:ascii="Times New Roman" w:hAnsi="Times New Roman" w:cs="Times New Roman"/>
          <w:sz w:val="24"/>
          <w:szCs w:val="24"/>
        </w:rPr>
        <w:t xml:space="preserve"> По результатам повторного рассмотрения заявок на участие в конкурсе на отборочной стадии, с учетом документов, представленных на основании запроса о разъяснении заявок, закупочной комиссией были</w:t>
      </w:r>
      <w:r w:rsidRPr="007868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868B9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9645C4" w:rsidRPr="007868B9" w:rsidRDefault="009645C4" w:rsidP="009645C4">
      <w:pPr>
        <w:pStyle w:val="a8"/>
        <w:spacing w:before="0" w:beforeAutospacing="0" w:after="0" w:afterAutospacing="0"/>
        <w:ind w:firstLine="567"/>
        <w:jc w:val="both"/>
      </w:pPr>
      <w:r w:rsidRPr="007868B9">
        <w:rPr>
          <w:b/>
        </w:rPr>
        <w:t>4.1.</w:t>
      </w:r>
      <w:r w:rsidRPr="007868B9"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9645C4" w:rsidRPr="007868B9" w:rsidRDefault="009645C4" w:rsidP="009645C4">
      <w:pPr>
        <w:pStyle w:val="a8"/>
        <w:spacing w:before="0" w:beforeAutospacing="0" w:after="0" w:afterAutospacing="0"/>
        <w:ind w:firstLine="567"/>
        <w:jc w:val="both"/>
      </w:pPr>
      <w:r w:rsidRPr="007868B9">
        <w:rPr>
          <w:b/>
        </w:rPr>
        <w:t>4.1.1.</w:t>
      </w:r>
      <w:r w:rsidRPr="007868B9">
        <w:t xml:space="preserve"> </w:t>
      </w:r>
      <w:r w:rsidRPr="007868B9">
        <w:rPr>
          <w:rFonts w:eastAsia="Times New Roman"/>
          <w:bCs/>
        </w:rPr>
        <w:t>АО «</w:t>
      </w:r>
      <w:proofErr w:type="spellStart"/>
      <w:r w:rsidRPr="007868B9">
        <w:rPr>
          <w:rFonts w:eastAsia="Times New Roman"/>
          <w:bCs/>
        </w:rPr>
        <w:t>НИКИМТ-Атомстрой</w:t>
      </w:r>
      <w:proofErr w:type="spellEnd"/>
      <w:r w:rsidRPr="007868B9">
        <w:rPr>
          <w:rFonts w:eastAsia="Times New Roman"/>
          <w:bCs/>
        </w:rPr>
        <w:t>»</w:t>
      </w:r>
      <w:r w:rsidRPr="007868B9">
        <w:t>;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lastRenderedPageBreak/>
        <w:t>Результаты голосования членов закупочной комиссии: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 xml:space="preserve">«за» – 11 голосов 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 xml:space="preserve">«против» – 0 голосов 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>«воздержался» – 0 голосов</w:t>
      </w:r>
      <w:r w:rsidRPr="007868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45C4" w:rsidRPr="007868B9" w:rsidRDefault="009645C4" w:rsidP="009645C4">
      <w:pPr>
        <w:pStyle w:val="a8"/>
        <w:spacing w:before="0" w:beforeAutospacing="0" w:after="0" w:afterAutospacing="0"/>
        <w:jc w:val="both"/>
      </w:pPr>
    </w:p>
    <w:p w:rsidR="009645C4" w:rsidRPr="007868B9" w:rsidRDefault="009645C4" w:rsidP="009645C4">
      <w:pPr>
        <w:pStyle w:val="a8"/>
        <w:spacing w:before="0" w:beforeAutospacing="0" w:after="0" w:afterAutospacing="0"/>
        <w:ind w:firstLine="567"/>
        <w:jc w:val="both"/>
      </w:pPr>
      <w:r w:rsidRPr="007868B9">
        <w:rPr>
          <w:b/>
        </w:rPr>
        <w:t>4.1.2.</w:t>
      </w:r>
      <w:r w:rsidRPr="007868B9">
        <w:t xml:space="preserve"> «ТЦКД – </w:t>
      </w:r>
      <w:proofErr w:type="spellStart"/>
      <w:r w:rsidRPr="007868B9">
        <w:t>Атомкомплект</w:t>
      </w:r>
      <w:proofErr w:type="spellEnd"/>
      <w:r w:rsidRPr="007868B9">
        <w:t>»;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>Результаты голосования членов закупочной комиссии: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 xml:space="preserve">«за» – 11 голосов 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 xml:space="preserve">«против» – 0 голосов </w:t>
      </w:r>
    </w:p>
    <w:p w:rsidR="009645C4" w:rsidRPr="007868B9" w:rsidRDefault="009645C4" w:rsidP="009645C4">
      <w:pPr>
        <w:spacing w:after="0" w:line="240" w:lineRule="auto"/>
        <w:ind w:firstLine="567"/>
        <w:rPr>
          <w:rStyle w:val="a7"/>
          <w:rFonts w:ascii="Times New Roman" w:hAnsi="Times New Roman"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>«воздержался» – 0 голосов</w:t>
      </w:r>
      <w:r w:rsidRPr="007868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45C4" w:rsidRPr="007868B9" w:rsidRDefault="009645C4" w:rsidP="009645C4">
      <w:pPr>
        <w:pStyle w:val="a8"/>
        <w:spacing w:before="0" w:beforeAutospacing="0" w:after="0" w:afterAutospacing="0"/>
        <w:jc w:val="both"/>
      </w:pPr>
    </w:p>
    <w:p w:rsidR="009645C4" w:rsidRPr="007868B9" w:rsidRDefault="009645C4" w:rsidP="009645C4">
      <w:pPr>
        <w:spacing w:after="0"/>
        <w:ind w:firstLine="567"/>
        <w:outlineLvl w:val="0"/>
        <w:rPr>
          <w:rStyle w:val="a7"/>
          <w:rFonts w:ascii="Times New Roman" w:hAnsi="Times New Roman"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b/>
          <w:sz w:val="24"/>
          <w:szCs w:val="24"/>
        </w:rPr>
        <w:t>4.2.</w:t>
      </w:r>
      <w:r w:rsidRPr="007868B9">
        <w:rPr>
          <w:rFonts w:ascii="Times New Roman" w:hAnsi="Times New Roman" w:cs="Times New Roman"/>
          <w:sz w:val="24"/>
          <w:szCs w:val="24"/>
        </w:rPr>
        <w:t xml:space="preserve"> Провести процедуру переторжки </w:t>
      </w:r>
      <w:proofErr w:type="gramStart"/>
      <w:r w:rsidRPr="007868B9">
        <w:rPr>
          <w:rFonts w:ascii="Times New Roman" w:hAnsi="Times New Roman" w:cs="Times New Roman"/>
          <w:sz w:val="24"/>
          <w:szCs w:val="24"/>
        </w:rPr>
        <w:t>в заочной форме по снижению первоначально указанной в заявке на участие в конкурсе</w:t>
      </w:r>
      <w:proofErr w:type="gramEnd"/>
      <w:r w:rsidRPr="007868B9">
        <w:rPr>
          <w:rFonts w:ascii="Times New Roman" w:hAnsi="Times New Roman" w:cs="Times New Roman"/>
          <w:sz w:val="24"/>
          <w:szCs w:val="24"/>
        </w:rPr>
        <w:t xml:space="preserve"> цены между участниками конкурса:</w:t>
      </w:r>
    </w:p>
    <w:p w:rsidR="009645C4" w:rsidRPr="007868B9" w:rsidRDefault="00B907F8" w:rsidP="009645C4">
      <w:pPr>
        <w:spacing w:after="0"/>
        <w:ind w:firstLine="567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4.2</w:t>
      </w:r>
      <w:r w:rsidR="009645C4" w:rsidRPr="007868B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.1.</w:t>
      </w:r>
      <w:r w:rsidR="009645C4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АО «</w:t>
      </w:r>
      <w:proofErr w:type="spellStart"/>
      <w:r w:rsidR="009645C4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НИКИМТ-Атомстрой</w:t>
      </w:r>
      <w:proofErr w:type="spellEnd"/>
      <w:r w:rsidR="009645C4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»;</w:t>
      </w:r>
    </w:p>
    <w:p w:rsidR="009645C4" w:rsidRPr="007868B9" w:rsidRDefault="00B907F8" w:rsidP="009645C4">
      <w:pPr>
        <w:spacing w:after="0"/>
        <w:ind w:firstLine="567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868B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4.2</w:t>
      </w:r>
      <w:r w:rsidR="009645C4" w:rsidRPr="007868B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.2.</w:t>
      </w:r>
      <w:r w:rsidR="009645C4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«ТЦКД – </w:t>
      </w:r>
      <w:proofErr w:type="spellStart"/>
      <w:r w:rsidR="009645C4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Атомкомплект</w:t>
      </w:r>
      <w:proofErr w:type="spellEnd"/>
      <w:r w:rsidR="009645C4" w:rsidRPr="007868B9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</w:t>
      </w:r>
    </w:p>
    <w:p w:rsidR="009645C4" w:rsidRPr="007868B9" w:rsidRDefault="009645C4" w:rsidP="009645C4">
      <w:pPr>
        <w:spacing w:after="0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</w:p>
    <w:p w:rsidR="009645C4" w:rsidRPr="007868B9" w:rsidRDefault="009645C4" w:rsidP="009645C4">
      <w:pPr>
        <w:spacing w:after="0"/>
        <w:ind w:firstLine="567"/>
        <w:outlineLvl w:val="0"/>
        <w:rPr>
          <w:rStyle w:val="a7"/>
          <w:rFonts w:ascii="Times New Roman" w:hAnsi="Times New Roman"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sz w:val="24"/>
          <w:szCs w:val="24"/>
        </w:rPr>
        <w:t>Переторжку назначить на период с 18.02.2015г. 09-00 (время московское) до 20.02.2015г.,  11-00 (время московское).</w:t>
      </w:r>
    </w:p>
    <w:p w:rsidR="009645C4" w:rsidRPr="007868B9" w:rsidRDefault="009645C4" w:rsidP="009645C4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>Результаты голосования членов закупочной комиссии:</w:t>
      </w:r>
    </w:p>
    <w:p w:rsidR="009645C4" w:rsidRPr="007868B9" w:rsidRDefault="009645C4" w:rsidP="009645C4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 xml:space="preserve">«за» – 11 голосов </w:t>
      </w:r>
    </w:p>
    <w:p w:rsidR="009645C4" w:rsidRPr="007868B9" w:rsidRDefault="009645C4" w:rsidP="009645C4">
      <w:pPr>
        <w:spacing w:after="0"/>
        <w:ind w:firstLine="567"/>
        <w:rPr>
          <w:rStyle w:val="a7"/>
          <w:rFonts w:ascii="Times New Roman" w:hAnsi="Times New Roman"/>
          <w:i/>
          <w:color w:val="auto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 xml:space="preserve">«против» – 0 голосов </w:t>
      </w:r>
    </w:p>
    <w:p w:rsidR="009645C4" w:rsidRDefault="009645C4" w:rsidP="00B907F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7868B9">
        <w:rPr>
          <w:rFonts w:ascii="Times New Roman" w:hAnsi="Times New Roman" w:cs="Times New Roman"/>
          <w:i/>
          <w:sz w:val="24"/>
          <w:szCs w:val="24"/>
        </w:rPr>
        <w:t>«воздержался» – 0 голосов</w:t>
      </w:r>
      <w:r w:rsidRPr="007868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868B9" w:rsidRPr="007868B9" w:rsidRDefault="007868B9" w:rsidP="00B907F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7868B9" w:rsidRPr="007868B9" w:rsidRDefault="007868B9" w:rsidP="007868B9">
      <w:pPr>
        <w:pStyle w:val="1"/>
        <w:ind w:left="0" w:firstLine="540"/>
        <w:outlineLvl w:val="0"/>
        <w:rPr>
          <w:rFonts w:ascii="Times New Roman" w:hAnsi="Times New Roman"/>
          <w:b/>
        </w:rPr>
      </w:pPr>
      <w:r w:rsidRPr="007868B9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868B9" w:rsidRPr="007868B9" w:rsidTr="004948E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sz w:val="24"/>
                <w:szCs w:val="24"/>
              </w:rPr>
              <w:t>Подпись/Дата</w:t>
            </w:r>
          </w:p>
        </w:tc>
      </w:tr>
      <w:tr w:rsidR="007868B9" w:rsidRPr="007868B9" w:rsidTr="004948E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7868B9" w:rsidRPr="007868B9" w:rsidTr="004948E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Мильниченко</w:t>
            </w:r>
            <w:proofErr w:type="spellEnd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ersonName">
              <w:r w:rsidRPr="007868B9">
                <w:rPr>
                  <w:rFonts w:ascii="Times New Roman" w:hAnsi="Times New Roman" w:cs="Times New Roman"/>
                  <w:sz w:val="24"/>
                  <w:szCs w:val="24"/>
                </w:rPr>
                <w:t>Старцев Олег Николаевич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FF099E" w:rsidP="007868B9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sz w:val="24"/>
                <w:szCs w:val="24"/>
                <w:u w:val="none"/>
              </w:rPr>
            </w:pPr>
            <w:hyperlink r:id="rId11" w:history="1">
              <w:r w:rsidR="007868B9" w:rsidRPr="007868B9">
                <w:rPr>
                  <w:rStyle w:val="a7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Хлыбов</w:t>
            </w:r>
            <w:proofErr w:type="spellEnd"/>
            <w:r w:rsidRPr="007868B9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8B9" w:rsidRPr="007868B9" w:rsidTr="004948E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7868B9" w:rsidRPr="007868B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68B9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8B9" w:rsidRPr="007868B9" w:rsidRDefault="007868B9" w:rsidP="007868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68B9" w:rsidRPr="007868B9" w:rsidRDefault="007868B9" w:rsidP="007868B9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7868B9" w:rsidRPr="007868B9" w:rsidRDefault="007868B9" w:rsidP="007868B9">
      <w:pPr>
        <w:outlineLvl w:val="0"/>
        <w:rPr>
          <w:rFonts w:ascii="Times New Roman" w:hAnsi="Times New Roman" w:cs="Times New Roman"/>
          <w:sz w:val="20"/>
          <w:szCs w:val="20"/>
        </w:rPr>
      </w:pPr>
      <w:r w:rsidRPr="007868B9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7868B9" w:rsidRPr="007868B9" w:rsidSect="006C4BC7">
      <w:footerReference w:type="default" r:id="rId12"/>
      <w:pgSz w:w="11906" w:h="16838"/>
      <w:pgMar w:top="993" w:right="567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1B1" w:rsidRDefault="00F641B1" w:rsidP="00DE5BFD">
      <w:pPr>
        <w:spacing w:after="0" w:line="240" w:lineRule="auto"/>
      </w:pPr>
      <w:r>
        <w:separator/>
      </w:r>
    </w:p>
  </w:endnote>
  <w:endnote w:type="continuationSeparator" w:id="0">
    <w:p w:rsidR="00F641B1" w:rsidRDefault="00F641B1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3F189E" w:rsidRDefault="003F189E" w:rsidP="003F189E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3F189E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1120 Р4-14</w:t>
    </w:r>
    <w:r w:rsidRPr="003F189E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-4 </w:t>
    </w:r>
    <w:r w:rsidRPr="003F189E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отборочной стадии на основании запроса о разъяснении положений заявок по открытому конкурсу на право заключения договора на поставку по лоту №1120 Р4-14 «Поставка </w:t>
    </w:r>
    <w:proofErr w:type="gramStart"/>
    <w:r w:rsidRPr="003F189E">
      <w:rPr>
        <w:rFonts w:ascii="Times New Roman" w:hAnsi="Times New Roman" w:cs="Times New Roman"/>
        <w:b/>
        <w:bCs/>
        <w:sz w:val="16"/>
        <w:szCs w:val="16"/>
      </w:rPr>
      <w:t>подсистемы контроля зоны патрубков реактора</w:t>
    </w:r>
    <w:proofErr w:type="gramEnd"/>
    <w:r w:rsidRPr="003F189E">
      <w:rPr>
        <w:rFonts w:ascii="Times New Roman" w:hAnsi="Times New Roman" w:cs="Times New Roman"/>
        <w:b/>
        <w:bCs/>
        <w:sz w:val="16"/>
        <w:szCs w:val="16"/>
      </w:rPr>
      <w:t xml:space="preserve"> для сооружения энергоблока № 4 Ростовской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FF099E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FF099E" w:rsidRPr="0027139C">
      <w:rPr>
        <w:rFonts w:ascii="Times New Roman" w:hAnsi="Times New Roman" w:cs="Times New Roman"/>
        <w:sz w:val="16"/>
        <w:szCs w:val="16"/>
      </w:rPr>
      <w:fldChar w:fldCharType="separate"/>
    </w:r>
    <w:r w:rsidR="003F189E">
      <w:rPr>
        <w:rFonts w:ascii="Times New Roman" w:hAnsi="Times New Roman" w:cs="Times New Roman"/>
        <w:noProof/>
        <w:sz w:val="16"/>
        <w:szCs w:val="16"/>
      </w:rPr>
      <w:t>1</w:t>
    </w:r>
    <w:r w:rsidR="00FF099E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FF099E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FF099E" w:rsidRPr="0027139C">
      <w:rPr>
        <w:rFonts w:ascii="Times New Roman" w:hAnsi="Times New Roman" w:cs="Times New Roman"/>
        <w:sz w:val="16"/>
        <w:szCs w:val="16"/>
      </w:rPr>
      <w:fldChar w:fldCharType="separate"/>
    </w:r>
    <w:r w:rsidR="003F189E">
      <w:rPr>
        <w:rFonts w:ascii="Times New Roman" w:hAnsi="Times New Roman" w:cs="Times New Roman"/>
        <w:noProof/>
        <w:sz w:val="16"/>
        <w:szCs w:val="16"/>
      </w:rPr>
      <w:t>4</w:t>
    </w:r>
    <w:r w:rsidR="00FF099E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1B1" w:rsidRDefault="00F641B1" w:rsidP="00DE5BFD">
      <w:pPr>
        <w:spacing w:after="0" w:line="240" w:lineRule="auto"/>
      </w:pPr>
      <w:r>
        <w:separator/>
      </w:r>
    </w:p>
  </w:footnote>
  <w:footnote w:type="continuationSeparator" w:id="0">
    <w:p w:rsidR="00F641B1" w:rsidRDefault="00F641B1" w:rsidP="00DE5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24C0"/>
    <w:rsid w:val="00016969"/>
    <w:rsid w:val="00017F9D"/>
    <w:rsid w:val="00036E5F"/>
    <w:rsid w:val="00044CB4"/>
    <w:rsid w:val="00066C68"/>
    <w:rsid w:val="000957EC"/>
    <w:rsid w:val="00097E5B"/>
    <w:rsid w:val="000B1D01"/>
    <w:rsid w:val="000D6CCD"/>
    <w:rsid w:val="000E47CC"/>
    <w:rsid w:val="000E69F9"/>
    <w:rsid w:val="000E6AE4"/>
    <w:rsid w:val="001321B1"/>
    <w:rsid w:val="00144500"/>
    <w:rsid w:val="001674F2"/>
    <w:rsid w:val="00175E53"/>
    <w:rsid w:val="00184C40"/>
    <w:rsid w:val="00193902"/>
    <w:rsid w:val="00195AC4"/>
    <w:rsid w:val="001A10A2"/>
    <w:rsid w:val="001A4CB1"/>
    <w:rsid w:val="001A696D"/>
    <w:rsid w:val="001B5A37"/>
    <w:rsid w:val="001B6188"/>
    <w:rsid w:val="001B79BD"/>
    <w:rsid w:val="001C26A6"/>
    <w:rsid w:val="001D4A5E"/>
    <w:rsid w:val="0020347D"/>
    <w:rsid w:val="002541F2"/>
    <w:rsid w:val="00257DC8"/>
    <w:rsid w:val="0027139C"/>
    <w:rsid w:val="00274728"/>
    <w:rsid w:val="002E1083"/>
    <w:rsid w:val="002F2973"/>
    <w:rsid w:val="002F6AA6"/>
    <w:rsid w:val="00310183"/>
    <w:rsid w:val="003163B8"/>
    <w:rsid w:val="0033426E"/>
    <w:rsid w:val="00365CDC"/>
    <w:rsid w:val="003A0E64"/>
    <w:rsid w:val="003C2611"/>
    <w:rsid w:val="003C6006"/>
    <w:rsid w:val="003C6269"/>
    <w:rsid w:val="003D67B8"/>
    <w:rsid w:val="003E3540"/>
    <w:rsid w:val="003F00FD"/>
    <w:rsid w:val="003F189E"/>
    <w:rsid w:val="00401400"/>
    <w:rsid w:val="0041463B"/>
    <w:rsid w:val="00416FDA"/>
    <w:rsid w:val="00447E0E"/>
    <w:rsid w:val="00482B89"/>
    <w:rsid w:val="00510317"/>
    <w:rsid w:val="00523363"/>
    <w:rsid w:val="0057523D"/>
    <w:rsid w:val="005B4031"/>
    <w:rsid w:val="005C269F"/>
    <w:rsid w:val="005D5D7B"/>
    <w:rsid w:val="005E5770"/>
    <w:rsid w:val="00602BE9"/>
    <w:rsid w:val="0061265E"/>
    <w:rsid w:val="006208F4"/>
    <w:rsid w:val="006222A2"/>
    <w:rsid w:val="00625A11"/>
    <w:rsid w:val="0063050E"/>
    <w:rsid w:val="006308A3"/>
    <w:rsid w:val="006469E1"/>
    <w:rsid w:val="006769A3"/>
    <w:rsid w:val="00687F84"/>
    <w:rsid w:val="006A046A"/>
    <w:rsid w:val="006B0784"/>
    <w:rsid w:val="006C4BC7"/>
    <w:rsid w:val="006F28CA"/>
    <w:rsid w:val="00717678"/>
    <w:rsid w:val="00723B4C"/>
    <w:rsid w:val="00737711"/>
    <w:rsid w:val="00746801"/>
    <w:rsid w:val="00753916"/>
    <w:rsid w:val="00774244"/>
    <w:rsid w:val="00780A83"/>
    <w:rsid w:val="00780FF4"/>
    <w:rsid w:val="007868B9"/>
    <w:rsid w:val="00793CD8"/>
    <w:rsid w:val="00796765"/>
    <w:rsid w:val="007B7ABA"/>
    <w:rsid w:val="007C2DEB"/>
    <w:rsid w:val="007C5B16"/>
    <w:rsid w:val="007C7792"/>
    <w:rsid w:val="007D1753"/>
    <w:rsid w:val="007F7BE0"/>
    <w:rsid w:val="0085293D"/>
    <w:rsid w:val="008622C9"/>
    <w:rsid w:val="008845FC"/>
    <w:rsid w:val="008860B8"/>
    <w:rsid w:val="00887921"/>
    <w:rsid w:val="008912A6"/>
    <w:rsid w:val="008A2B5F"/>
    <w:rsid w:val="008A77B7"/>
    <w:rsid w:val="008B0A13"/>
    <w:rsid w:val="008B5C1E"/>
    <w:rsid w:val="008D3AFD"/>
    <w:rsid w:val="00926CD4"/>
    <w:rsid w:val="009316AB"/>
    <w:rsid w:val="00933504"/>
    <w:rsid w:val="00934EC7"/>
    <w:rsid w:val="009645C4"/>
    <w:rsid w:val="009945F1"/>
    <w:rsid w:val="009C3F8C"/>
    <w:rsid w:val="009C4E9A"/>
    <w:rsid w:val="009D2AF6"/>
    <w:rsid w:val="009D41E3"/>
    <w:rsid w:val="00A00276"/>
    <w:rsid w:val="00A0198B"/>
    <w:rsid w:val="00A043CB"/>
    <w:rsid w:val="00A25291"/>
    <w:rsid w:val="00A403C5"/>
    <w:rsid w:val="00A404E4"/>
    <w:rsid w:val="00A559F5"/>
    <w:rsid w:val="00A75F56"/>
    <w:rsid w:val="00A85458"/>
    <w:rsid w:val="00AB620A"/>
    <w:rsid w:val="00AC6946"/>
    <w:rsid w:val="00B0694C"/>
    <w:rsid w:val="00B366DF"/>
    <w:rsid w:val="00B4020D"/>
    <w:rsid w:val="00B50076"/>
    <w:rsid w:val="00B63EDA"/>
    <w:rsid w:val="00B67F72"/>
    <w:rsid w:val="00B907F8"/>
    <w:rsid w:val="00B9501E"/>
    <w:rsid w:val="00BA0C85"/>
    <w:rsid w:val="00BA1D7F"/>
    <w:rsid w:val="00BE6A4C"/>
    <w:rsid w:val="00BF587C"/>
    <w:rsid w:val="00C2710A"/>
    <w:rsid w:val="00CA4522"/>
    <w:rsid w:val="00CC2D23"/>
    <w:rsid w:val="00CD5DFA"/>
    <w:rsid w:val="00D766F7"/>
    <w:rsid w:val="00D7728B"/>
    <w:rsid w:val="00D925CC"/>
    <w:rsid w:val="00DA0156"/>
    <w:rsid w:val="00DC6085"/>
    <w:rsid w:val="00DD25AA"/>
    <w:rsid w:val="00DD3808"/>
    <w:rsid w:val="00DD57AA"/>
    <w:rsid w:val="00DE5BFD"/>
    <w:rsid w:val="00E02FBB"/>
    <w:rsid w:val="00E11E97"/>
    <w:rsid w:val="00E56B77"/>
    <w:rsid w:val="00E90E0B"/>
    <w:rsid w:val="00EB2503"/>
    <w:rsid w:val="00EC7829"/>
    <w:rsid w:val="00EF29D1"/>
    <w:rsid w:val="00EF2DF2"/>
    <w:rsid w:val="00F235C0"/>
    <w:rsid w:val="00F24331"/>
    <w:rsid w:val="00F46E1D"/>
    <w:rsid w:val="00F641B1"/>
    <w:rsid w:val="00F90F94"/>
    <w:rsid w:val="00FA16A2"/>
    <w:rsid w:val="00FA26B2"/>
    <w:rsid w:val="00FB2B1E"/>
    <w:rsid w:val="00FC060F"/>
    <w:rsid w:val="00FF099E"/>
    <w:rsid w:val="00FF24A3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EF2DF2"/>
    <w:pPr>
      <w:ind w:left="720"/>
      <w:contextualSpacing/>
    </w:pPr>
  </w:style>
  <w:style w:type="paragraph" w:customStyle="1" w:styleId="31">
    <w:name w:val="Основной текст с отступом 31"/>
    <w:basedOn w:val="a"/>
    <w:rsid w:val="007868B9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7868B9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4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54</cp:revision>
  <cp:lastPrinted>2015-02-17T10:52:00Z</cp:lastPrinted>
  <dcterms:created xsi:type="dcterms:W3CDTF">2014-06-03T13:27:00Z</dcterms:created>
  <dcterms:modified xsi:type="dcterms:W3CDTF">2015-02-17T10:53:00Z</dcterms:modified>
</cp:coreProperties>
</file>