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316657">
      <w:pPr>
        <w:pStyle w:val="ab"/>
        <w:spacing w:after="0"/>
        <w:jc w:val="center"/>
        <w:outlineLvl w:val="0"/>
        <w:rPr>
          <w:color w:val="FF0000"/>
          <w:sz w:val="28"/>
          <w:szCs w:val="28"/>
        </w:rPr>
      </w:pPr>
      <w:r>
        <w:rPr>
          <w:b/>
          <w:bCs/>
          <w:sz w:val="28"/>
          <w:szCs w:val="28"/>
        </w:rPr>
        <w:t>П</w:t>
      </w:r>
      <w:r w:rsidR="00D21B0B">
        <w:rPr>
          <w:b/>
          <w:bCs/>
          <w:sz w:val="28"/>
          <w:szCs w:val="28"/>
        </w:rPr>
        <w:t>ротокол</w:t>
      </w:r>
      <w:r>
        <w:rPr>
          <w:b/>
          <w:bCs/>
          <w:sz w:val="28"/>
          <w:szCs w:val="28"/>
        </w:rPr>
        <w:t xml:space="preserve"> № 7284/275 Р4-15-4</w:t>
      </w:r>
    </w:p>
    <w:p w:rsidR="00000000" w:rsidRDefault="00316657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переторжки по </w:t>
      </w:r>
      <w:r>
        <w:rPr>
          <w:b/>
          <w:sz w:val="28"/>
          <w:szCs w:val="28"/>
        </w:rPr>
        <w:t>открытому конкурсу</w:t>
      </w:r>
      <w:r>
        <w:rPr>
          <w:b/>
          <w:bCs/>
          <w:sz w:val="28"/>
          <w:szCs w:val="28"/>
        </w:rPr>
        <w:t xml:space="preserve"> на право заключения договора на поставку по лоту №7284/275 Р4-15 «Поставка НКУ-РУ для энергоблока № 4 Ростовской АЭС» </w:t>
      </w:r>
    </w:p>
    <w:p w:rsidR="00000000" w:rsidRDefault="00316657">
      <w:pPr>
        <w:pStyle w:val="ab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>
        <w:tc>
          <w:tcPr>
            <w:tcW w:w="5210" w:type="dxa"/>
            <w:hideMark/>
          </w:tcPr>
          <w:p w:rsidR="00000000" w:rsidRDefault="00316657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>
              <w:rPr>
                <w:bCs/>
                <w:sz w:val="28"/>
                <w:szCs w:val="28"/>
              </w:rPr>
              <w:t>г</w:t>
            </w:r>
            <w:r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00000" w:rsidRDefault="00316657">
            <w:pPr>
              <w:keepLines/>
              <w:jc w:val="right"/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  <w:lang w:val="en-US"/>
              </w:rPr>
              <w:t xml:space="preserve">«10» </w:t>
            </w:r>
            <w:proofErr w:type="spellStart"/>
            <w:r>
              <w:rPr>
                <w:bCs/>
                <w:sz w:val="28"/>
                <w:szCs w:val="28"/>
                <w:lang w:val="en-US"/>
              </w:rPr>
              <w:t>июля</w:t>
            </w:r>
            <w:proofErr w:type="spellEnd"/>
            <w:r>
              <w:rPr>
                <w:bCs/>
                <w:sz w:val="28"/>
                <w:szCs w:val="28"/>
                <w:lang w:val="en-US"/>
              </w:rPr>
              <w:t xml:space="preserve"> 2015</w:t>
            </w:r>
            <w:r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000000" w:rsidRDefault="00316657">
      <w:pPr>
        <w:pStyle w:val="ab"/>
        <w:spacing w:after="0"/>
        <w:jc w:val="center"/>
        <w:rPr>
          <w:b/>
          <w:bCs/>
          <w:sz w:val="28"/>
          <w:szCs w:val="28"/>
        </w:rPr>
      </w:pP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8322B">
        <w:rPr>
          <w:sz w:val="28"/>
          <w:szCs w:val="28"/>
        </w:rPr>
        <w:t>Росатом</w:t>
      </w:r>
      <w:proofErr w:type="spellEnd"/>
      <w:r w:rsidRPr="00F8322B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8322B">
        <w:rPr>
          <w:sz w:val="28"/>
          <w:szCs w:val="28"/>
        </w:rPr>
        <w:t>Госкорпорации</w:t>
      </w:r>
      <w:proofErr w:type="spellEnd"/>
      <w:r w:rsidRPr="00F8322B">
        <w:rPr>
          <w:sz w:val="28"/>
          <w:szCs w:val="28"/>
        </w:rPr>
        <w:t xml:space="preserve"> «</w:t>
      </w:r>
      <w:proofErr w:type="spellStart"/>
      <w:r w:rsidRPr="00F8322B">
        <w:rPr>
          <w:sz w:val="28"/>
          <w:szCs w:val="28"/>
        </w:rPr>
        <w:t>Росатом</w:t>
      </w:r>
      <w:proofErr w:type="spellEnd"/>
      <w:r w:rsidRPr="00F8322B">
        <w:rPr>
          <w:sz w:val="28"/>
          <w:szCs w:val="28"/>
        </w:rPr>
        <w:t>» (протокол от 07.02.2012 №37) (далее – ЕОСЗ) в его действующей редакции,</w:t>
      </w:r>
      <w:r w:rsidRPr="00F8322B">
        <w:rPr>
          <w:color w:val="FF0000"/>
          <w:sz w:val="28"/>
          <w:szCs w:val="28"/>
        </w:rPr>
        <w:t xml:space="preserve"> </w:t>
      </w:r>
      <w:r w:rsidRPr="00F8322B">
        <w:rPr>
          <w:sz w:val="28"/>
          <w:szCs w:val="28"/>
        </w:rPr>
        <w:t>с использованием функционала ЭТП «АКД» согласно регламенту ее работы.</w:t>
      </w: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outlineLvl w:val="0"/>
        <w:rPr>
          <w:b/>
          <w:bCs/>
          <w:sz w:val="28"/>
          <w:szCs w:val="28"/>
        </w:rPr>
      </w:pPr>
      <w:r w:rsidRPr="00F8322B">
        <w:rPr>
          <w:b/>
          <w:bCs/>
          <w:sz w:val="28"/>
          <w:szCs w:val="28"/>
        </w:rPr>
        <w:t>Информация о закупке:</w:t>
      </w: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outlineLvl w:val="0"/>
        <w:rPr>
          <w:sz w:val="28"/>
          <w:szCs w:val="28"/>
        </w:rPr>
      </w:pPr>
      <w:r w:rsidRPr="00F8322B">
        <w:rPr>
          <w:sz w:val="28"/>
          <w:szCs w:val="28"/>
        </w:rPr>
        <w:t>Заказчик: АО «НИАЭП».</w:t>
      </w: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 xml:space="preserve">Организатор </w:t>
      </w:r>
      <w:r w:rsidRPr="00F8322B">
        <w:rPr>
          <w:color w:val="000000"/>
          <w:sz w:val="28"/>
          <w:szCs w:val="28"/>
          <w:lang w:eastAsia="ar-SA"/>
        </w:rPr>
        <w:t>конкурса</w:t>
      </w:r>
      <w:r w:rsidRPr="00F8322B">
        <w:rPr>
          <w:sz w:val="28"/>
          <w:szCs w:val="28"/>
        </w:rPr>
        <w:t>: АО «НИАЭП».</w:t>
      </w: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 xml:space="preserve">Предмет </w:t>
      </w:r>
      <w:r w:rsidRPr="00F8322B">
        <w:rPr>
          <w:color w:val="000000"/>
          <w:sz w:val="28"/>
          <w:szCs w:val="28"/>
          <w:lang w:eastAsia="ar-SA"/>
        </w:rPr>
        <w:t>конкурса</w:t>
      </w:r>
      <w:r w:rsidRPr="00F8322B">
        <w:rPr>
          <w:sz w:val="28"/>
          <w:szCs w:val="28"/>
        </w:rPr>
        <w:t>: право заключения договора на поставку по лоту №7284/275 Р4-15 «Поставка НКУ-РУ для энергоблока № 4 Ростовской АЭС»</w:t>
      </w:r>
    </w:p>
    <w:p w:rsidR="00D21B0B" w:rsidRPr="00F8322B" w:rsidRDefault="00D21B0B" w:rsidP="00D21B0B">
      <w:pPr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 xml:space="preserve">Предмет договора: Поставка НКУ-РУ для сооружения энергоблока №4 Ростовской АЭС </w:t>
      </w:r>
    </w:p>
    <w:p w:rsidR="00D21B0B" w:rsidRPr="00F8322B" w:rsidRDefault="00D21B0B" w:rsidP="00D21B0B">
      <w:pPr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 xml:space="preserve">Начальная (максимальная) цена договора: 11 793 993,80 (Одиннадцать миллионов семьсот девяносто три тысячи девятьсот девяносто три) рубля 80 копеек, включая НДС. </w:t>
      </w:r>
    </w:p>
    <w:p w:rsidR="00D21B0B" w:rsidRPr="00F8322B" w:rsidRDefault="00D21B0B" w:rsidP="00D21B0B">
      <w:pPr>
        <w:spacing w:line="276" w:lineRule="auto"/>
        <w:ind w:firstLine="567"/>
        <w:jc w:val="both"/>
        <w:rPr>
          <w:sz w:val="28"/>
          <w:szCs w:val="28"/>
        </w:rPr>
      </w:pPr>
      <w:r w:rsidRPr="00F8322B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1B0B" w:rsidRPr="00F8322B" w:rsidRDefault="00D21B0B" w:rsidP="00D21B0B">
      <w:pPr>
        <w:tabs>
          <w:tab w:val="left" w:pos="252"/>
        </w:tabs>
        <w:spacing w:line="276" w:lineRule="auto"/>
        <w:ind w:firstLine="567"/>
        <w:jc w:val="both"/>
        <w:rPr>
          <w:sz w:val="28"/>
          <w:szCs w:val="28"/>
        </w:rPr>
      </w:pPr>
      <w:proofErr w:type="gramStart"/>
      <w:r w:rsidRPr="00F8322B">
        <w:rPr>
          <w:sz w:val="28"/>
          <w:szCs w:val="28"/>
        </w:rPr>
        <w:t xml:space="preserve">Извещение о проведении </w:t>
      </w:r>
      <w:r w:rsidRPr="00F8322B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F8322B">
        <w:rPr>
          <w:sz w:val="28"/>
          <w:szCs w:val="28"/>
        </w:rPr>
        <w:t xml:space="preserve"> и конкурсная документация опубликован</w:t>
      </w:r>
      <w:r w:rsidRPr="00F8322B">
        <w:rPr>
          <w:color w:val="000000"/>
          <w:sz w:val="28"/>
          <w:szCs w:val="28"/>
          <w:lang w:eastAsia="ar-SA"/>
        </w:rPr>
        <w:t>ы «22» мая 2015 года в информационно</w:t>
      </w:r>
      <w:r w:rsidRPr="00F8322B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8322B">
          <w:rPr>
            <w:rStyle w:val="a3"/>
            <w:sz w:val="28"/>
            <w:szCs w:val="28"/>
          </w:rPr>
          <w:t>http://www.zakupki.gov.ru</w:t>
        </w:r>
      </w:hyperlink>
      <w:r w:rsidRPr="00F8322B">
        <w:rPr>
          <w:rStyle w:val="a3"/>
          <w:sz w:val="28"/>
          <w:szCs w:val="28"/>
        </w:rPr>
        <w:t>/</w:t>
      </w:r>
      <w:r w:rsidRPr="00F8322B">
        <w:rPr>
          <w:sz w:val="28"/>
          <w:szCs w:val="28"/>
        </w:rPr>
        <w:t xml:space="preserve">, закупка 31502387308, на официальном сайте о размещении заказов на закупки товаров, работ и услуг для нужд </w:t>
      </w:r>
      <w:proofErr w:type="spellStart"/>
      <w:r w:rsidRPr="00F8322B">
        <w:rPr>
          <w:sz w:val="28"/>
          <w:szCs w:val="28"/>
        </w:rPr>
        <w:t>Госкорпорации</w:t>
      </w:r>
      <w:proofErr w:type="spellEnd"/>
      <w:r w:rsidRPr="00F8322B">
        <w:rPr>
          <w:sz w:val="28"/>
          <w:szCs w:val="28"/>
        </w:rPr>
        <w:t xml:space="preserve"> «</w:t>
      </w:r>
      <w:proofErr w:type="spellStart"/>
      <w:r w:rsidRPr="00F8322B">
        <w:rPr>
          <w:sz w:val="28"/>
          <w:szCs w:val="28"/>
        </w:rPr>
        <w:t>Росатом</w:t>
      </w:r>
      <w:proofErr w:type="spellEnd"/>
      <w:r w:rsidRPr="00F8322B">
        <w:rPr>
          <w:sz w:val="28"/>
          <w:szCs w:val="28"/>
        </w:rPr>
        <w:t xml:space="preserve">» </w:t>
      </w:r>
      <w:hyperlink r:id="rId9" w:history="1">
        <w:r w:rsidRPr="00F8322B">
          <w:rPr>
            <w:rStyle w:val="a3"/>
            <w:sz w:val="28"/>
            <w:szCs w:val="28"/>
          </w:rPr>
          <w:t>http://zakupki.rosatom.ru/</w:t>
        </w:r>
      </w:hyperlink>
      <w:r w:rsidRPr="00F8322B">
        <w:rPr>
          <w:sz w:val="28"/>
          <w:szCs w:val="28"/>
        </w:rPr>
        <w:t>, закупка №150522/0536</w:t>
      </w:r>
      <w:proofErr w:type="gramEnd"/>
      <w:r w:rsidRPr="00F8322B">
        <w:rPr>
          <w:sz w:val="28"/>
          <w:szCs w:val="28"/>
        </w:rPr>
        <w:t>/553,</w:t>
      </w:r>
      <w:r w:rsidRPr="00F8322B">
        <w:rPr>
          <w:color w:val="FF0000"/>
          <w:sz w:val="28"/>
          <w:szCs w:val="28"/>
        </w:rPr>
        <w:t xml:space="preserve"> </w:t>
      </w:r>
      <w:r w:rsidRPr="00F8322B">
        <w:rPr>
          <w:sz w:val="28"/>
          <w:szCs w:val="28"/>
        </w:rPr>
        <w:t>на ЭТП «АКД» закупка №C021205.</w:t>
      </w:r>
    </w:p>
    <w:p w:rsidR="00D21B0B" w:rsidRDefault="00D21B0B" w:rsidP="00D21B0B">
      <w:pPr>
        <w:jc w:val="both"/>
        <w:rPr>
          <w:sz w:val="28"/>
          <w:szCs w:val="28"/>
        </w:rPr>
      </w:pPr>
    </w:p>
    <w:p w:rsidR="00000000" w:rsidRDefault="00316657" w:rsidP="00D21B0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 результатам рассмотрения заявок на участие в конкурсе на </w:t>
      </w:r>
      <w:r>
        <w:rPr>
          <w:bCs/>
          <w:sz w:val="28"/>
          <w:szCs w:val="28"/>
        </w:rPr>
        <w:t>отборочной стадии</w:t>
      </w:r>
      <w:r>
        <w:rPr>
          <w:sz w:val="28"/>
          <w:szCs w:val="28"/>
        </w:rPr>
        <w:t xml:space="preserve">, в соответствии с решением </w:t>
      </w:r>
      <w:r w:rsidR="00D21B0B" w:rsidRPr="00F8322B">
        <w:rPr>
          <w:sz w:val="28"/>
          <w:szCs w:val="28"/>
        </w:rPr>
        <w:t xml:space="preserve">закупочной </w:t>
      </w:r>
      <w:r>
        <w:rPr>
          <w:sz w:val="28"/>
          <w:szCs w:val="28"/>
        </w:rPr>
        <w:t>комиссии, по результатам рассмотрения заявок</w:t>
      </w:r>
      <w:r w:rsidR="00D21B0B">
        <w:rPr>
          <w:sz w:val="28"/>
          <w:szCs w:val="28"/>
        </w:rPr>
        <w:t xml:space="preserve">, оформленных протоколом от </w:t>
      </w:r>
      <w:r>
        <w:rPr>
          <w:sz w:val="28"/>
          <w:szCs w:val="28"/>
        </w:rPr>
        <w:t>07</w:t>
      </w:r>
      <w:r w:rsidR="00D21B0B">
        <w:rPr>
          <w:sz w:val="28"/>
          <w:szCs w:val="28"/>
        </w:rPr>
        <w:t>.07.</w:t>
      </w:r>
      <w:r>
        <w:rPr>
          <w:sz w:val="28"/>
          <w:szCs w:val="28"/>
        </w:rPr>
        <w:t xml:space="preserve">2015 № 7284/275 Р4-15-3, </w:t>
      </w:r>
      <w:r>
        <w:rPr>
          <w:sz w:val="28"/>
          <w:szCs w:val="28"/>
        </w:rPr>
        <w:lastRenderedPageBreak/>
        <w:t xml:space="preserve">были направлены приглашения на участие в процедуре переторжки в </w:t>
      </w:r>
      <w:r>
        <w:rPr>
          <w:bCs/>
          <w:sz w:val="28"/>
          <w:szCs w:val="28"/>
        </w:rPr>
        <w:t>заочной</w:t>
      </w:r>
      <w:r>
        <w:rPr>
          <w:sz w:val="28"/>
          <w:szCs w:val="28"/>
        </w:rPr>
        <w:t xml:space="preserve"> форме всем допущенным участникам конкурса, а именно: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399"/>
        <w:gridCol w:w="3056"/>
        <w:gridCol w:w="5697"/>
      </w:tblGrid>
      <w:tr w:rsidR="00000000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Участник к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онкурса 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D21B0B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Default="00D21B0B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60281424</w:t>
            </w: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ФГУП «УЭМЗ»</w:t>
            </w:r>
          </w:p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ИНН 6608004641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11 760 035,76 (Одиннадцать миллионов семьсот шестьдесят тысяч тридцать пять) рублей 76 копеек, включая НДС</w:t>
            </w:r>
          </w:p>
        </w:tc>
      </w:tr>
      <w:tr w:rsidR="00D21B0B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Default="00D21B0B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60281610</w:t>
            </w:r>
          </w:p>
        </w:tc>
        <w:tc>
          <w:tcPr>
            <w:tcW w:w="15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ОАО ПМСП «Электрон»</w:t>
            </w:r>
          </w:p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ИНН 5410108649</w:t>
            </w:r>
          </w:p>
        </w:tc>
        <w:tc>
          <w:tcPr>
            <w:tcW w:w="280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000000" w:rsidRDefault="00316657">
      <w:pPr>
        <w:rPr>
          <w:rFonts w:eastAsia="Calibri"/>
          <w:bCs/>
          <w:sz w:val="28"/>
          <w:szCs w:val="28"/>
        </w:rPr>
      </w:pPr>
    </w:p>
    <w:p w:rsidR="00000000" w:rsidRDefault="00316657" w:rsidP="00D21B0B">
      <w:pPr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D21B0B" w:rsidRPr="00F8322B">
        <w:rPr>
          <w:sz w:val="28"/>
          <w:szCs w:val="28"/>
        </w:rPr>
        <w:t>ЭТП «АКД»</w:t>
      </w:r>
      <w:r>
        <w:rPr>
          <w:bCs/>
          <w:sz w:val="28"/>
          <w:szCs w:val="28"/>
        </w:rPr>
        <w:t xml:space="preserve"> </w:t>
      </w:r>
      <w:r w:rsidR="00D21B0B" w:rsidRPr="00F8322B">
        <w:rPr>
          <w:sz w:val="28"/>
          <w:szCs w:val="28"/>
        </w:rPr>
        <w:t>с 08.07.2015г. до 09-00 (время московское)</w:t>
      </w:r>
      <w:r w:rsidR="00D21B0B">
        <w:rPr>
          <w:sz w:val="28"/>
          <w:szCs w:val="28"/>
        </w:rPr>
        <w:t xml:space="preserve"> </w:t>
      </w:r>
      <w:r w:rsidR="00D21B0B" w:rsidRPr="00F8322B">
        <w:rPr>
          <w:sz w:val="28"/>
          <w:szCs w:val="28"/>
        </w:rPr>
        <w:t>10.07.2015г</w:t>
      </w:r>
      <w:r>
        <w:rPr>
          <w:bCs/>
          <w:sz w:val="28"/>
          <w:szCs w:val="28"/>
        </w:rPr>
        <w:t>.</w:t>
      </w:r>
    </w:p>
    <w:p w:rsidR="00000000" w:rsidRDefault="00316657" w:rsidP="00D21B0B">
      <w:pPr>
        <w:jc w:val="both"/>
        <w:rPr>
          <w:bCs/>
          <w:sz w:val="28"/>
          <w:szCs w:val="28"/>
        </w:rPr>
      </w:pPr>
    </w:p>
    <w:p w:rsidR="00000000" w:rsidRDefault="00316657" w:rsidP="00D21B0B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>
        <w:rPr>
          <w:bCs/>
          <w:sz w:val="28"/>
          <w:szCs w:val="28"/>
        </w:rPr>
        <w:t>заочной</w:t>
      </w:r>
      <w:r w:rsidR="00D21B0B"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407"/>
        <w:gridCol w:w="2906"/>
        <w:gridCol w:w="5839"/>
      </w:tblGrid>
      <w:tr w:rsidR="00000000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№ заявки 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>
              <w:rPr>
                <w:rFonts w:eastAsia="Calibri"/>
                <w:b/>
                <w:bCs/>
                <w:sz w:val="28"/>
                <w:szCs w:val="28"/>
              </w:rPr>
              <w:t>О</w:t>
            </w:r>
            <w:r>
              <w:rPr>
                <w:rFonts w:eastAsia="Calibri"/>
                <w:b/>
                <w:bCs/>
                <w:sz w:val="28"/>
                <w:szCs w:val="28"/>
              </w:rPr>
              <w:t xml:space="preserve">кончательное предложение участника конкурса </w:t>
            </w:r>
          </w:p>
        </w:tc>
      </w:tr>
      <w:tr w:rsidR="00000000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60281424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ФГУП «УЭМЗ»</w:t>
            </w:r>
          </w:p>
          <w:p w:rsidR="00000000" w:rsidRDefault="00D21B0B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ИНН 6608004641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316657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5</w:t>
            </w:r>
            <w:r w:rsidR="00D21B0B">
              <w:rPr>
                <w:rFonts w:eastAsia="Calibri"/>
                <w:sz w:val="28"/>
                <w:szCs w:val="28"/>
              </w:rPr>
              <w:t xml:space="preserve"> 900 </w:t>
            </w:r>
            <w:r>
              <w:rPr>
                <w:rFonts w:eastAsia="Calibri"/>
                <w:sz w:val="28"/>
                <w:szCs w:val="28"/>
              </w:rPr>
              <w:t>000,00</w:t>
            </w:r>
            <w:r w:rsidR="00D21B0B">
              <w:rPr>
                <w:rFonts w:eastAsia="Calibri"/>
                <w:sz w:val="28"/>
                <w:szCs w:val="28"/>
              </w:rPr>
              <w:t xml:space="preserve"> (</w:t>
            </w:r>
            <w:r w:rsidR="00D21B0B" w:rsidRPr="00D21B0B">
              <w:rPr>
                <w:rFonts w:eastAsia="Calibri"/>
                <w:sz w:val="28"/>
                <w:szCs w:val="28"/>
              </w:rPr>
              <w:t>Пять миллионов девятьсот тысяч</w:t>
            </w:r>
            <w:r w:rsidR="00D21B0B">
              <w:rPr>
                <w:rFonts w:eastAsia="Calibri"/>
                <w:sz w:val="28"/>
                <w:szCs w:val="28"/>
              </w:rPr>
              <w:t>)</w:t>
            </w:r>
            <w:r w:rsidR="00D21B0B" w:rsidRPr="00D21B0B">
              <w:rPr>
                <w:rFonts w:eastAsia="Calibri"/>
                <w:sz w:val="28"/>
                <w:szCs w:val="28"/>
              </w:rPr>
              <w:t xml:space="preserve"> рублей 00 копеек</w:t>
            </w:r>
            <w:r w:rsidR="00D21B0B">
              <w:rPr>
                <w:rFonts w:eastAsia="Calibri"/>
                <w:sz w:val="28"/>
                <w:szCs w:val="28"/>
              </w:rPr>
              <w:t>,</w:t>
            </w:r>
            <w:r w:rsidR="00D21B0B" w:rsidRPr="00F8322B">
              <w:rPr>
                <w:sz w:val="28"/>
                <w:szCs w:val="28"/>
              </w:rPr>
              <w:t xml:space="preserve"> </w:t>
            </w:r>
            <w:r w:rsidR="00D21B0B" w:rsidRPr="00F8322B">
              <w:rPr>
                <w:sz w:val="28"/>
                <w:szCs w:val="28"/>
              </w:rPr>
              <w:t>включая НДС</w:t>
            </w:r>
          </w:p>
        </w:tc>
      </w:tr>
      <w:tr w:rsidR="00D21B0B" w:rsidTr="00D21B0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Default="00D21B0B" w:rsidP="00D21B0B">
            <w:pPr>
              <w:jc w:val="center"/>
              <w:rPr>
                <w:rFonts w:eastAsia="Calibri"/>
                <w:sz w:val="28"/>
                <w:szCs w:val="28"/>
              </w:rPr>
            </w:pPr>
            <w:r>
              <w:rPr>
                <w:rFonts w:eastAsia="Calibri"/>
                <w:sz w:val="28"/>
                <w:szCs w:val="28"/>
              </w:rPr>
              <w:t>60281610</w:t>
            </w:r>
          </w:p>
        </w:tc>
        <w:tc>
          <w:tcPr>
            <w:tcW w:w="143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ОАО ПМСП «Электрон»</w:t>
            </w:r>
          </w:p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ИНН 5410108649</w:t>
            </w:r>
          </w:p>
        </w:tc>
        <w:tc>
          <w:tcPr>
            <w:tcW w:w="28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1B0B" w:rsidRPr="00F8322B" w:rsidRDefault="00D21B0B" w:rsidP="00D21B0B">
            <w:pPr>
              <w:jc w:val="center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6 425 029,20 (Шесть миллионов четыреста двадцать пять тысяч двадцать девять) рублей 20 копеек, включая НДС</w:t>
            </w:r>
          </w:p>
        </w:tc>
      </w:tr>
    </w:tbl>
    <w:p w:rsidR="00000000" w:rsidRDefault="00316657">
      <w:pPr>
        <w:rPr>
          <w:rFonts w:eastAsia="Calibri"/>
          <w:sz w:val="28"/>
          <w:szCs w:val="28"/>
        </w:rPr>
      </w:pPr>
    </w:p>
    <w:p w:rsidR="00D21B0B" w:rsidRDefault="00D21B0B">
      <w:pPr>
        <w:rPr>
          <w:rFonts w:eastAsia="Calibri"/>
          <w:sz w:val="28"/>
          <w:szCs w:val="28"/>
        </w:rPr>
      </w:pPr>
    </w:p>
    <w:p w:rsidR="00D21B0B" w:rsidRDefault="00D21B0B">
      <w:pPr>
        <w:rPr>
          <w:rFonts w:eastAsia="Calibri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D21B0B" w:rsidRPr="00F8322B" w:rsidTr="00D21B0B">
        <w:trPr>
          <w:trHeight w:val="454"/>
        </w:trPr>
        <w:tc>
          <w:tcPr>
            <w:tcW w:w="9900" w:type="dxa"/>
            <w:gridSpan w:val="2"/>
            <w:vAlign w:val="center"/>
          </w:tcPr>
          <w:p w:rsidR="00D21B0B" w:rsidRPr="00F8322B" w:rsidRDefault="00D21B0B" w:rsidP="00D21B0B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</w:rPr>
            </w:pPr>
            <w:r w:rsidRPr="00F8322B">
              <w:rPr>
                <w:b/>
                <w:bCs/>
                <w:color w:val="000000"/>
                <w:sz w:val="28"/>
                <w:szCs w:val="28"/>
              </w:rPr>
              <w:t>Секретарь закупочной комиссии</w:t>
            </w:r>
          </w:p>
        </w:tc>
      </w:tr>
      <w:tr w:rsidR="00D21B0B" w:rsidRPr="00F8322B" w:rsidTr="00D21B0B">
        <w:trPr>
          <w:trHeight w:val="737"/>
        </w:trPr>
        <w:tc>
          <w:tcPr>
            <w:tcW w:w="4950" w:type="dxa"/>
            <w:vAlign w:val="center"/>
          </w:tcPr>
          <w:p w:rsidR="00D21B0B" w:rsidRPr="00F8322B" w:rsidRDefault="00D21B0B" w:rsidP="00792D7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8322B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D21B0B" w:rsidRPr="00F8322B" w:rsidRDefault="00D21B0B" w:rsidP="00792D75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</w:tc>
      </w:tr>
    </w:tbl>
    <w:p w:rsidR="00D21B0B" w:rsidRDefault="00D21B0B" w:rsidP="00D21B0B">
      <w:pPr>
        <w:rPr>
          <w:rFonts w:eastAsiaTheme="minorHAnsi"/>
          <w:sz w:val="20"/>
          <w:szCs w:val="28"/>
        </w:rPr>
      </w:pPr>
    </w:p>
    <w:p w:rsidR="00D21B0B" w:rsidRDefault="00D21B0B" w:rsidP="00D21B0B">
      <w:pPr>
        <w:rPr>
          <w:rFonts w:eastAsiaTheme="minorHAnsi"/>
          <w:sz w:val="20"/>
          <w:szCs w:val="28"/>
        </w:rPr>
      </w:pPr>
    </w:p>
    <w:p w:rsidR="00D21B0B" w:rsidRPr="000D3A66" w:rsidRDefault="00D21B0B" w:rsidP="00D21B0B">
      <w:pPr>
        <w:rPr>
          <w:rFonts w:eastAsiaTheme="minorHAnsi"/>
          <w:sz w:val="20"/>
          <w:szCs w:val="28"/>
        </w:rPr>
      </w:pPr>
      <w:proofErr w:type="spellStart"/>
      <w:r w:rsidRPr="000D3A66">
        <w:rPr>
          <w:rFonts w:eastAsiaTheme="minorHAnsi"/>
          <w:sz w:val="20"/>
          <w:szCs w:val="28"/>
        </w:rPr>
        <w:t>Шахнюк</w:t>
      </w:r>
      <w:proofErr w:type="spellEnd"/>
      <w:r w:rsidRPr="000D3A66">
        <w:rPr>
          <w:rFonts w:eastAsiaTheme="minorHAnsi"/>
          <w:sz w:val="20"/>
          <w:szCs w:val="28"/>
        </w:rPr>
        <w:t xml:space="preserve"> Н.А., 21-32</w:t>
      </w:r>
    </w:p>
    <w:p w:rsidR="00D21B0B" w:rsidRDefault="00D21B0B">
      <w:pPr>
        <w:rPr>
          <w:rFonts w:eastAsia="Calibri"/>
          <w:sz w:val="28"/>
          <w:szCs w:val="28"/>
        </w:rPr>
      </w:pPr>
    </w:p>
    <w:sectPr w:rsidR="00D21B0B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6657" w:rsidRDefault="00316657">
      <w:r>
        <w:separator/>
      </w:r>
    </w:p>
  </w:endnote>
  <w:endnote w:type="continuationSeparator" w:id="0">
    <w:p w:rsidR="00316657" w:rsidRDefault="003166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316657">
    <w:pPr>
      <w:pStyle w:val="ab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7284/275 Р4-15-4 от «10» июля 2015 переторжки по открытому конкурсу на право заключения договора на поставку по лоту №7284/275 Р4-15 «Поставка НКУ-РУ для энергоблока № 4 Ростовской АЭС»</w:t>
    </w:r>
  </w:p>
  <w:p w:rsidR="00000000" w:rsidRDefault="00316657">
    <w:pPr>
      <w:pStyle w:val="ab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D21B0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D21B0B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6657" w:rsidRDefault="00316657">
      <w:r>
        <w:separator/>
      </w:r>
    </w:p>
  </w:footnote>
  <w:footnote w:type="continuationSeparator" w:id="0">
    <w:p w:rsidR="00316657" w:rsidRDefault="003166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627093"/>
    <w:multiLevelType w:val="hybridMultilevel"/>
    <w:tmpl w:val="7ED2DE5A"/>
    <w:name w:val="WW8Num2"/>
    <w:lvl w:ilvl="0" w:tplc="0890D48C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 w:tplc="986290FC">
      <w:start w:val="1"/>
      <w:numFmt w:val="lowerLetter"/>
      <w:lvlText w:val="%2."/>
      <w:lvlJc w:val="left"/>
      <w:pPr>
        <w:tabs>
          <w:tab w:val="num" w:pos="3060"/>
        </w:tabs>
        <w:ind w:left="3060" w:hanging="360"/>
      </w:pPr>
    </w:lvl>
    <w:lvl w:ilvl="2" w:tplc="79D66294">
      <w:start w:val="1"/>
      <w:numFmt w:val="lowerRoman"/>
      <w:lvlText w:val="%3."/>
      <w:lvlJc w:val="right"/>
      <w:pPr>
        <w:tabs>
          <w:tab w:val="num" w:pos="3780"/>
        </w:tabs>
        <w:ind w:left="3780" w:hanging="180"/>
      </w:pPr>
    </w:lvl>
    <w:lvl w:ilvl="3" w:tplc="59EAC14C">
      <w:start w:val="1"/>
      <w:numFmt w:val="decimal"/>
      <w:lvlText w:val="%4."/>
      <w:lvlJc w:val="left"/>
      <w:pPr>
        <w:tabs>
          <w:tab w:val="num" w:pos="4500"/>
        </w:tabs>
        <w:ind w:left="4500" w:hanging="360"/>
      </w:pPr>
    </w:lvl>
    <w:lvl w:ilvl="4" w:tplc="14A45B52">
      <w:start w:val="1"/>
      <w:numFmt w:val="lowerLetter"/>
      <w:lvlText w:val="%5."/>
      <w:lvlJc w:val="left"/>
      <w:pPr>
        <w:tabs>
          <w:tab w:val="num" w:pos="5220"/>
        </w:tabs>
        <w:ind w:left="5220" w:hanging="360"/>
      </w:pPr>
    </w:lvl>
    <w:lvl w:ilvl="5" w:tplc="E33C32FE">
      <w:start w:val="1"/>
      <w:numFmt w:val="lowerRoman"/>
      <w:lvlText w:val="%6."/>
      <w:lvlJc w:val="right"/>
      <w:pPr>
        <w:tabs>
          <w:tab w:val="num" w:pos="5940"/>
        </w:tabs>
        <w:ind w:left="5940" w:hanging="180"/>
      </w:pPr>
    </w:lvl>
    <w:lvl w:ilvl="6" w:tplc="89C256BE">
      <w:start w:val="1"/>
      <w:numFmt w:val="decimal"/>
      <w:lvlText w:val="%7."/>
      <w:lvlJc w:val="left"/>
      <w:pPr>
        <w:tabs>
          <w:tab w:val="num" w:pos="6660"/>
        </w:tabs>
        <w:ind w:left="6660" w:hanging="360"/>
      </w:pPr>
    </w:lvl>
    <w:lvl w:ilvl="7" w:tplc="1046BD24">
      <w:start w:val="1"/>
      <w:numFmt w:val="lowerLetter"/>
      <w:lvlText w:val="%8."/>
      <w:lvlJc w:val="left"/>
      <w:pPr>
        <w:tabs>
          <w:tab w:val="num" w:pos="7380"/>
        </w:tabs>
        <w:ind w:left="7380" w:hanging="360"/>
      </w:pPr>
    </w:lvl>
    <w:lvl w:ilvl="8" w:tplc="95CC2F34">
      <w:start w:val="1"/>
      <w:numFmt w:val="lowerRoman"/>
      <w:lvlText w:val="%9."/>
      <w:lvlJc w:val="right"/>
      <w:pPr>
        <w:tabs>
          <w:tab w:val="num" w:pos="8100"/>
        </w:tabs>
        <w:ind w:left="81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62094E"/>
    <w:rsid w:val="00316657"/>
    <w:rsid w:val="0062094E"/>
    <w:rsid w:val="00D21B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1" w:unhideWhenUsed="0"/>
    <w:lsdException w:name="Body Text" w:locked="1" w:semiHidden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Pr>
      <w:sz w:val="20"/>
      <w:szCs w:val="20"/>
    </w:rPr>
  </w:style>
  <w:style w:type="character" w:customStyle="1" w:styleId="a6">
    <w:name w:val="Текст примечания Знак"/>
    <w:link w:val="a5"/>
    <w:uiPriority w:val="99"/>
    <w:semiHidden/>
    <w:locked/>
    <w:rPr>
      <w:rFonts w:ascii="Times New Roman" w:eastAsia="Times New Roman" w:hAnsi="Times New Roman" w:cs="Times New Roman" w:hint="default"/>
    </w:rPr>
  </w:style>
  <w:style w:type="paragraph" w:styleId="a7">
    <w:name w:val="header"/>
    <w:basedOn w:val="a"/>
    <w:link w:val="a8"/>
    <w:uiPriority w:val="99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Верхний колонтитул Знак"/>
    <w:link w:val="a7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semiHidden/>
    <w:locked/>
    <w:rPr>
      <w:rFonts w:ascii="Times New Roman" w:eastAsia="Times New Roman" w:hAnsi="Times New Roman" w:cs="Times New Roman" w:hint="default"/>
      <w:sz w:val="24"/>
      <w:szCs w:val="24"/>
    </w:rPr>
  </w:style>
  <w:style w:type="paragraph" w:styleId="ab">
    <w:name w:val="Body Text"/>
    <w:basedOn w:val="a"/>
    <w:link w:val="ac"/>
    <w:uiPriority w:val="99"/>
    <w:pPr>
      <w:spacing w:after="120"/>
    </w:pPr>
    <w:rPr>
      <w:sz w:val="20"/>
      <w:szCs w:val="20"/>
    </w:rPr>
  </w:style>
  <w:style w:type="character" w:customStyle="1" w:styleId="ac">
    <w:name w:val="Основной текст Знак"/>
    <w:link w:val="ab"/>
    <w:uiPriority w:val="99"/>
    <w:locked/>
    <w:rPr>
      <w:rFonts w:ascii="Times New Roman" w:hAnsi="Times New Roman" w:cs="Times New Roman" w:hint="default"/>
      <w:sz w:val="20"/>
      <w:szCs w:val="20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link w:val="ad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">
    <w:name w:val="annotation subject"/>
    <w:basedOn w:val="a5"/>
    <w:next w:val="a5"/>
    <w:link w:val="af0"/>
    <w:uiPriority w:val="99"/>
    <w:semiHidden/>
    <w:unhideWhenUsed/>
    <w:rPr>
      <w:b/>
      <w:bCs/>
    </w:rPr>
  </w:style>
  <w:style w:type="character" w:customStyle="1" w:styleId="af0">
    <w:name w:val="Тема примечания Знак"/>
    <w:link w:val="af"/>
    <w:uiPriority w:val="99"/>
    <w:semiHidden/>
    <w:locked/>
    <w:rPr>
      <w:rFonts w:ascii="Times New Roman" w:eastAsia="Times New Roman" w:hAnsi="Times New Roman" w:cs="Times New Roman" w:hint="default"/>
      <w:b/>
      <w:bCs/>
    </w:rPr>
  </w:style>
  <w:style w:type="paragraph" w:styleId="af1">
    <w:name w:val="Balloon Text"/>
    <w:basedOn w:val="a"/>
    <w:link w:val="af2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link w:val="af1"/>
    <w:uiPriority w:val="99"/>
    <w:semiHidden/>
    <w:locked/>
    <w:rPr>
      <w:rFonts w:ascii="Tahoma" w:eastAsia="Times New Roman" w:hAnsi="Tahoma" w:cs="Tahoma" w:hint="default"/>
      <w:sz w:val="16"/>
      <w:szCs w:val="16"/>
    </w:rPr>
  </w:style>
  <w:style w:type="paragraph" w:styleId="af3">
    <w:name w:val="List Paragraph"/>
    <w:basedOn w:val="a"/>
    <w:uiPriority w:val="34"/>
    <w:qFormat/>
    <w:pPr>
      <w:ind w:left="720"/>
      <w:contextualSpacing/>
    </w:pPr>
  </w:style>
  <w:style w:type="paragraph" w:customStyle="1" w:styleId="af4">
    <w:name w:val="Знак"/>
    <w:basedOn w:val="a"/>
    <w:uiPriority w:val="9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31">
    <w:name w:val="Основной текст 31"/>
    <w:basedOn w:val="a"/>
    <w:uiPriority w:val="99"/>
    <w:pPr>
      <w:suppressAutoHyphens/>
      <w:spacing w:after="120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21">
    <w:name w:val="Основной текст с отступом 21"/>
    <w:basedOn w:val="a"/>
    <w:uiPriority w:val="99"/>
    <w:pPr>
      <w:suppressAutoHyphens/>
      <w:ind w:left="3600"/>
      <w:jc w:val="both"/>
    </w:pPr>
    <w:rPr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suppressAutoHyphens/>
      <w:ind w:firstLine="709"/>
      <w:jc w:val="both"/>
    </w:pPr>
    <w:rPr>
      <w:b/>
      <w:bCs/>
      <w:sz w:val="26"/>
      <w:szCs w:val="26"/>
      <w:lang w:eastAsia="ar-SA"/>
    </w:rPr>
  </w:style>
  <w:style w:type="paragraph" w:customStyle="1" w:styleId="3">
    <w:name w:val="Стиль3 Знак"/>
    <w:basedOn w:val="21"/>
    <w:uiPriority w:val="99"/>
    <w:pPr>
      <w:widowControl w:val="0"/>
      <w:tabs>
        <w:tab w:val="num" w:pos="720"/>
      </w:tabs>
      <w:ind w:left="0" w:hanging="720"/>
    </w:pPr>
  </w:style>
  <w:style w:type="character" w:styleId="af5">
    <w:name w:val="annotation reference"/>
    <w:uiPriority w:val="99"/>
    <w:semiHidden/>
    <w:unhideWhenUsed/>
    <w:rPr>
      <w:sz w:val="16"/>
      <w:szCs w:val="16"/>
    </w:rPr>
  </w:style>
  <w:style w:type="character" w:customStyle="1" w:styleId="urtxtstd1">
    <w:name w:val="urtxtstd1"/>
    <w:rPr>
      <w:rFonts w:ascii="Arial" w:hAnsi="Arial" w:cs="Arial" w:hint="default"/>
      <w:b w:val="0"/>
      <w:bCs w:val="0"/>
      <w:i w:val="0"/>
      <w:iCs w:val="0"/>
      <w:sz w:val="17"/>
      <w:szCs w:val="1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1A923A9-E2D4-4FE2-8C6D-1CD0EB1C0E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478</Words>
  <Characters>2729</Characters>
  <Application>Microsoft Office Word</Application>
  <DocSecurity>0</DocSecurity>
  <Lines>22</Lines>
  <Paragraphs>6</Paragraphs>
  <ScaleCrop>false</ScaleCrop>
  <Company>Your Company Name</Company>
  <LinksUpToDate>false</LinksUpToDate>
  <CharactersWithSpaces>3201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8754</cp:lastModifiedBy>
  <cp:revision>3</cp:revision>
  <dcterms:created xsi:type="dcterms:W3CDTF">2015-07-10T06:32:00Z</dcterms:created>
  <dcterms:modified xsi:type="dcterms:W3CDTF">2015-07-10T06:41:00Z</dcterms:modified>
</cp:coreProperties>
</file>