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DB1804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ПРОТОКОЛ № 7284/296 Р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 xml:space="preserve">/П-15-2 </w:t>
      </w:r>
    </w:p>
    <w:p w:rsidR="00000000" w:rsidRDefault="00DB1804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лоту №7284/296 Р</w:t>
      </w:r>
      <w:proofErr w:type="gramStart"/>
      <w:r>
        <w:rPr>
          <w:rFonts w:ascii="Times New Roman" w:hAnsi="Times New Roman"/>
          <w:b/>
          <w:bCs/>
          <w:sz w:val="28"/>
          <w:szCs w:val="28"/>
        </w:rPr>
        <w:t>4</w:t>
      </w:r>
      <w:proofErr w:type="gramEnd"/>
      <w:r>
        <w:rPr>
          <w:rFonts w:ascii="Times New Roman" w:hAnsi="Times New Roman"/>
          <w:b/>
          <w:bCs/>
          <w:sz w:val="28"/>
          <w:szCs w:val="28"/>
        </w:rPr>
        <w:t>/П-15 «Поставка задвижек DN 100 для сооружения энергоблок</w:t>
      </w:r>
      <w:r>
        <w:rPr>
          <w:rFonts w:ascii="Times New Roman" w:hAnsi="Times New Roman"/>
          <w:b/>
          <w:bCs/>
          <w:sz w:val="28"/>
          <w:szCs w:val="28"/>
        </w:rPr>
        <w:t>а № 4 Ростовской АЭС»</w:t>
      </w:r>
    </w:p>
    <w:p w:rsidR="00000000" w:rsidRDefault="00DB1804">
      <w:pPr>
        <w:pStyle w:val="a6"/>
        <w:ind w:left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4"/>
        <w:gridCol w:w="5117"/>
      </w:tblGrid>
      <w:tr w:rsidR="00000000">
        <w:tc>
          <w:tcPr>
            <w:tcW w:w="5210" w:type="dxa"/>
            <w:hideMark/>
          </w:tcPr>
          <w:p w:rsidR="00000000" w:rsidRDefault="00DB1804">
            <w:pPr>
              <w:pStyle w:val="a6"/>
              <w:ind w:left="0"/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000000" w:rsidRDefault="00DB1804">
            <w:pPr>
              <w:pStyle w:val="a6"/>
              <w:ind w:left="0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«30» июня 2015</w:t>
            </w:r>
            <w:r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000000" w:rsidRDefault="00DB1804">
      <w:pPr>
        <w:pStyle w:val="a6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00000" w:rsidRDefault="00DB180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</w:t>
      </w:r>
      <w:r>
        <w:rPr>
          <w:rFonts w:ascii="Times New Roman" w:hAnsi="Times New Roman"/>
          <w:sz w:val="28"/>
          <w:szCs w:val="28"/>
        </w:rPr>
        <w:t>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 (протокол от 07.02.2012 №37) (далее – ЕОСЗ) в его действующей редакции,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 использованием функционала ЭТП «АКД» согласно регламенту ее работы.</w:t>
      </w:r>
      <w:proofErr w:type="gramEnd"/>
    </w:p>
    <w:p w:rsidR="00000000" w:rsidRDefault="00DB180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00000" w:rsidRDefault="00DB1804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</w:t>
      </w:r>
      <w:r>
        <w:rPr>
          <w:rFonts w:ascii="Times New Roman" w:hAnsi="Times New Roman"/>
          <w:b/>
          <w:bCs/>
          <w:sz w:val="28"/>
          <w:szCs w:val="28"/>
        </w:rPr>
        <w:t>пке:</w:t>
      </w:r>
    </w:p>
    <w:p w:rsidR="00000000" w:rsidRDefault="00DB1804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Заказчик: АО «НИАЭП».</w:t>
      </w:r>
    </w:p>
    <w:p w:rsidR="00000000" w:rsidRDefault="00DB180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АО «НИАЭП».</w:t>
      </w:r>
    </w:p>
    <w:p w:rsidR="00000000" w:rsidRDefault="00DB1804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>: право заключения договора на поставку по лоту №7284/296 Р</w:t>
      </w:r>
      <w:proofErr w:type="gramStart"/>
      <w:r>
        <w:rPr>
          <w:rFonts w:ascii="Times New Roman" w:hAnsi="Times New Roman"/>
          <w:sz w:val="28"/>
          <w:szCs w:val="28"/>
        </w:rPr>
        <w:t>4</w:t>
      </w:r>
      <w:proofErr w:type="gramEnd"/>
      <w:r>
        <w:rPr>
          <w:rFonts w:ascii="Times New Roman" w:hAnsi="Times New Roman"/>
          <w:sz w:val="28"/>
          <w:szCs w:val="28"/>
        </w:rPr>
        <w:t xml:space="preserve">/П-15 «Поставка задвижек </w:t>
      </w:r>
      <w:r>
        <w:rPr>
          <w:rFonts w:ascii="Times New Roman" w:hAnsi="Times New Roman"/>
          <w:sz w:val="28"/>
          <w:szCs w:val="28"/>
          <w:lang w:val="en-US"/>
        </w:rPr>
        <w:t>DN</w:t>
      </w:r>
      <w:r>
        <w:rPr>
          <w:rFonts w:ascii="Times New Roman" w:hAnsi="Times New Roman"/>
          <w:sz w:val="28"/>
          <w:szCs w:val="28"/>
        </w:rPr>
        <w:t xml:space="preserve"> 100 для сооружения энергоблока № 4 Ростовской АЭС»</w:t>
      </w:r>
    </w:p>
    <w:p w:rsidR="00000000" w:rsidRDefault="00DB1804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Предмет договора: </w:t>
      </w:r>
      <w:r>
        <w:rPr>
          <w:rFonts w:ascii="Times New Roman" w:hAnsi="Times New Roman"/>
          <w:sz w:val="28"/>
          <w:szCs w:val="28"/>
        </w:rPr>
        <w:t xml:space="preserve">Поставка задвижек </w:t>
      </w:r>
      <w:r>
        <w:rPr>
          <w:rFonts w:ascii="Times New Roman" w:hAnsi="Times New Roman"/>
          <w:sz w:val="28"/>
          <w:szCs w:val="28"/>
          <w:lang w:val="en-US"/>
        </w:rPr>
        <w:t>DN</w:t>
      </w:r>
      <w:r>
        <w:rPr>
          <w:rFonts w:ascii="Times New Roman" w:hAnsi="Times New Roman"/>
          <w:sz w:val="28"/>
          <w:szCs w:val="28"/>
        </w:rPr>
        <w:t xml:space="preserve"> 100 для сооружения энергоблока №4 Ростовской АЭС </w:t>
      </w:r>
    </w:p>
    <w:p w:rsidR="00000000" w:rsidRDefault="00DB1804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Начальная (максимальная) цена договора: 1 101 742,83 (Один миллион сто одна тысяча семьсот сорок два) рубля 83 копейки, включая НДС. </w:t>
      </w:r>
    </w:p>
    <w:p w:rsidR="00000000" w:rsidRDefault="00DB1804">
      <w:pPr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Сроки и объемы поставки товара – в соответствии со </w:t>
      </w:r>
      <w:r>
        <w:rPr>
          <w:rFonts w:ascii="Times New Roman" w:hAnsi="Times New Roman"/>
          <w:sz w:val="28"/>
          <w:szCs w:val="28"/>
        </w:rPr>
        <w:t>Спецификацией, приведенной в закупочной документации.</w:t>
      </w:r>
    </w:p>
    <w:p w:rsidR="00000000" w:rsidRDefault="00DB1804" w:rsidP="00293B37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Извещение о проведении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 в электронной форме</w:t>
      </w:r>
      <w:r>
        <w:rPr>
          <w:rFonts w:ascii="Times New Roman" w:hAnsi="Times New Roman"/>
          <w:sz w:val="28"/>
          <w:szCs w:val="28"/>
        </w:rPr>
        <w:t xml:space="preserve"> и документация по проведению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«08» июня 2015 года в информационно</w:t>
      </w:r>
      <w:r>
        <w:rPr>
          <w:rFonts w:ascii="Times New Roman" w:hAnsi="Times New Roman"/>
          <w:sz w:val="28"/>
          <w:szCs w:val="28"/>
        </w:rPr>
        <w:t>-телекоммуникационной сети «Интернет» на о</w:t>
      </w:r>
      <w:r>
        <w:rPr>
          <w:rFonts w:ascii="Times New Roman" w:hAnsi="Times New Roman"/>
          <w:sz w:val="28"/>
          <w:szCs w:val="28"/>
        </w:rPr>
        <w:t xml:space="preserve">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 закупка 31502443756, на официальном сайте о размещении заказов на закупки товаров, работ и услуг для</w:t>
      </w:r>
      <w:r>
        <w:rPr>
          <w:rFonts w:ascii="Times New Roman" w:hAnsi="Times New Roman"/>
          <w:sz w:val="28"/>
          <w:szCs w:val="28"/>
        </w:rPr>
        <w:t xml:space="preserve">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</w:hyperlink>
      <w:r>
        <w:rPr>
          <w:rStyle w:val="a3"/>
          <w:rFonts w:ascii="Times New Roman" w:hAnsi="Times New Roman"/>
          <w:sz w:val="28"/>
          <w:szCs w:val="28"/>
        </w:rPr>
        <w:t>.ru/</w:t>
      </w:r>
      <w:r>
        <w:rPr>
          <w:rFonts w:ascii="Times New Roman" w:hAnsi="Times New Roman"/>
          <w:sz w:val="28"/>
          <w:szCs w:val="28"/>
        </w:rPr>
        <w:t>, закупка №150608/0536/630,</w:t>
      </w:r>
      <w:r>
        <w:rPr>
          <w:rFonts w:ascii="Times New Roman" w:hAnsi="Times New Roman"/>
          <w:color w:val="FF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на ЭТП «АКД» закупка №R027256.</w:t>
      </w:r>
      <w:r>
        <w:rPr>
          <w:rFonts w:ascii="Times New Roman" w:eastAsiaTheme="minorHAnsi" w:hAnsi="Times New Roman"/>
        </w:rPr>
        <w:t xml:space="preserve"> </w:t>
      </w:r>
    </w:p>
    <w:p w:rsidR="00000000" w:rsidRDefault="00DB1804">
      <w:pPr>
        <w:pStyle w:val="310"/>
        <w:ind w:firstLine="540"/>
        <w:rPr>
          <w:rStyle w:val="a3"/>
          <w:b w:val="0"/>
          <w:bCs w:val="0"/>
          <w:color w:val="FF0000"/>
          <w:lang w:eastAsia="ru-RU"/>
        </w:rPr>
      </w:pPr>
      <w:r w:rsidRPr="00293B37">
        <w:rPr>
          <w:b w:val="0"/>
          <w:bCs w:val="0"/>
          <w:sz w:val="28"/>
          <w:szCs w:val="28"/>
        </w:rPr>
        <w:t>Заседание закупочной комиссии проводится в 10:00:00 (</w:t>
      </w:r>
      <w:r w:rsidRPr="00293B37">
        <w:rPr>
          <w:b w:val="0"/>
          <w:bCs w:val="0"/>
          <w:sz w:val="28"/>
          <w:szCs w:val="28"/>
        </w:rPr>
        <w:t xml:space="preserve">время московское) «30» июня 2015 года, по адресу: </w:t>
      </w:r>
      <w:r w:rsidRPr="00293B37">
        <w:rPr>
          <w:b w:val="0"/>
          <w:bCs w:val="0"/>
          <w:sz w:val="28"/>
          <w:szCs w:val="28"/>
        </w:rPr>
        <w:t>603006, г.Н.Новгород, пл. Свободы, д.3, малый актовый зал.</w:t>
      </w:r>
    </w:p>
    <w:p w:rsidR="00000000" w:rsidRDefault="00DB1804">
      <w:pPr>
        <w:ind w:firstLine="540"/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293B37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293B37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102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3"/>
        <w:gridCol w:w="7367"/>
      </w:tblGrid>
      <w:tr w:rsidR="00000000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sz w:val="28"/>
                <w:szCs w:val="28"/>
                <w:lang w:eastAsia="en-US"/>
              </w:rPr>
              <w:t>ФИО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Должность</w:t>
            </w:r>
          </w:p>
        </w:tc>
      </w:tr>
      <w:tr w:rsidR="00000000">
        <w:trPr>
          <w:trHeight w:val="29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Председатель закупочной комиссии:</w:t>
            </w:r>
          </w:p>
        </w:tc>
      </w:tr>
      <w:tr w:rsidR="00000000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Лимаренко Игорь Валерьевич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</w:t>
            </w: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ститель директора по комплектации и закупкам - начальник управления комплектац</w:t>
            </w:r>
            <w:proofErr w:type="gramStart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ии АО</w:t>
            </w:r>
            <w:proofErr w:type="gramEnd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«НИАЭП»</w:t>
            </w:r>
          </w:p>
        </w:tc>
      </w:tr>
      <w:tr w:rsidR="00000000">
        <w:trPr>
          <w:trHeight w:val="289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lastRenderedPageBreak/>
              <w:t>Члены закупочной комиссии с правом «вето»: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Ткачев Герман Владимирович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hyperlink r:id="rId9" w:history="1">
              <w:r w:rsidRPr="00293B37"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 xml:space="preserve">Ведущий специалист отдела физической защиты и безопасности финансово-экономической деятельности </w:t>
              </w:r>
              <w:r>
                <w:rPr>
                  <w:rStyle w:val="a3"/>
                  <w:rFonts w:ascii="Times New Roman" w:hAnsi="Times New Roman"/>
                  <w:color w:val="auto"/>
                  <w:sz w:val="28"/>
                  <w:szCs w:val="28"/>
                  <w:lang w:eastAsia="en-US"/>
                </w:rPr>
                <w:t xml:space="preserve"> </w:t>
              </w:r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lang w:eastAsia="en-US"/>
                </w:rPr>
                <w:t>АО «НИАЭ</w:t>
              </w:r>
              <w:r>
                <w:rPr>
                  <w:rStyle w:val="a3"/>
                  <w:rFonts w:ascii="Times New Roman" w:hAnsi="Times New Roman"/>
                  <w:color w:val="000000"/>
                  <w:sz w:val="28"/>
                  <w:szCs w:val="28"/>
                  <w:lang w:eastAsia="en-US"/>
                </w:rPr>
                <w:t>П»</w:t>
              </w:r>
            </w:hyperlink>
          </w:p>
        </w:tc>
      </w:tr>
      <w:tr w:rsidR="00000000">
        <w:trPr>
          <w:trHeight w:val="265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Члены закупочной комиссии: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Мильниченко</w:t>
            </w:r>
            <w:proofErr w:type="spellEnd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Дмитрий Николаевич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gramStart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Ро</w:t>
            </w: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сэнергоатом</w:t>
            </w:r>
            <w:proofErr w:type="spellEnd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» присутствовал в режиме видеоконференции)</w:t>
            </w:r>
            <w:proofErr w:type="gramEnd"/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Гаганов</w:t>
            </w:r>
            <w:proofErr w:type="spellEnd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Александр Андреевич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директора по проектированию Белорусской АЭС АО «НИАЭП»</w:t>
            </w:r>
          </w:p>
        </w:tc>
      </w:tr>
      <w:tr w:rsidR="00000000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Савиных Александр Алексеевич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Кр</w:t>
            </w: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яжев Михаил Васильевич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Начальник финансового управления по российским проектам 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Чиликин Роман Витальевич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договор</w:t>
            </w: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ной работы управления договорной работы 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Филиппов Денис Викторович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отдела  организации закупочных процедур АО 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proofErr w:type="spellStart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Хлыбов</w:t>
            </w:r>
            <w:proofErr w:type="spellEnd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 Игорь Дмитриевич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Начальник группы сопровождения субподрядных договоров АО «НИАЭП»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jc w:val="left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Якубовский Алексей Сергеевич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widowControl w:val="0"/>
              <w:rPr>
                <w:rStyle w:val="a3"/>
                <w:rFonts w:ascii="Times New Roman" w:hAnsi="Times New Roman"/>
                <w:color w:val="000000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Начальник отдела по</w:t>
            </w: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дготовки конкурсных процедур </w:t>
            </w:r>
            <w:proofErr w:type="spellStart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Волгодонского</w:t>
            </w:r>
            <w:proofErr w:type="spellEnd"/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 xml:space="preserve"> филиала АО «НИАЭП» (присутствовал в режиме видеоконференции)</w:t>
            </w:r>
          </w:p>
        </w:tc>
      </w:tr>
      <w:tr w:rsidR="00000000">
        <w:trPr>
          <w:trHeight w:val="220"/>
        </w:trPr>
        <w:tc>
          <w:tcPr>
            <w:tcW w:w="102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eastAsia="en-US"/>
              </w:rPr>
              <w:t>Секретарь закупочной комиссии без права голоса:</w:t>
            </w:r>
          </w:p>
        </w:tc>
      </w:tr>
      <w:tr w:rsidR="00000000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Белоусова Ольга Алекса</w:t>
            </w: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ндровна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DB1804">
            <w:pPr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000000" w:rsidRDefault="00DB1804">
      <w:pPr>
        <w:ind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293B37">
        <w:rPr>
          <w:rFonts w:ascii="Times New Roman" w:hAnsi="Times New Roman"/>
          <w:sz w:val="28"/>
          <w:szCs w:val="28"/>
        </w:rPr>
        <w:t>Заседание проводится в присутствии 10 из 16 членов закупочной комиссии, что составляет 62 % от общег</w:t>
      </w:r>
      <w:r w:rsidRPr="00293B37">
        <w:rPr>
          <w:rFonts w:ascii="Times New Roman" w:hAnsi="Times New Roman"/>
          <w:sz w:val="28"/>
          <w:szCs w:val="28"/>
        </w:rPr>
        <w:t>о количества членов закупочной комиссии. Кворум имеется. Заседание правомочно.</w:t>
      </w:r>
    </w:p>
    <w:p w:rsidR="00000000" w:rsidRDefault="00DB1804">
      <w:pPr>
        <w:rPr>
          <w:rStyle w:val="a3"/>
          <w:rFonts w:ascii="Times New Roman" w:hAnsi="Times New Roman"/>
          <w:color w:val="auto"/>
          <w:sz w:val="28"/>
          <w:szCs w:val="28"/>
        </w:rPr>
      </w:pPr>
      <w:r w:rsidRPr="00293B37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 запросе предложений от 23.06.2015 года №7</w:t>
      </w:r>
      <w:r w:rsidRPr="00293B37">
        <w:rPr>
          <w:rFonts w:ascii="Times New Roman" w:hAnsi="Times New Roman"/>
          <w:sz w:val="28"/>
          <w:szCs w:val="28"/>
        </w:rPr>
        <w:t>284/296 Р</w:t>
      </w:r>
      <w:proofErr w:type="gramStart"/>
      <w:r w:rsidRPr="00293B37">
        <w:rPr>
          <w:rFonts w:ascii="Times New Roman" w:hAnsi="Times New Roman"/>
          <w:sz w:val="28"/>
          <w:szCs w:val="28"/>
        </w:rPr>
        <w:t>4</w:t>
      </w:r>
      <w:proofErr w:type="gramEnd"/>
      <w:r w:rsidRPr="00293B37">
        <w:rPr>
          <w:rFonts w:ascii="Times New Roman" w:hAnsi="Times New Roman"/>
          <w:sz w:val="28"/>
          <w:szCs w:val="28"/>
        </w:rPr>
        <w:t xml:space="preserve">/П-15-1 были поданы заявки на участие в запросе предложений следующими участниками </w:t>
      </w:r>
      <w:r w:rsidRPr="00293B37">
        <w:rPr>
          <w:rFonts w:ascii="Times New Roman" w:hAnsi="Times New Roman"/>
          <w:bCs/>
          <w:sz w:val="28"/>
          <w:szCs w:val="28"/>
        </w:rPr>
        <w:t>запроса предложений</w:t>
      </w:r>
      <w:r w:rsidRPr="00293B37">
        <w:rPr>
          <w:rFonts w:ascii="Times New Roman" w:hAnsi="Times New Roman"/>
          <w:sz w:val="28"/>
          <w:szCs w:val="28"/>
        </w:rPr>
        <w:t>:</w:t>
      </w:r>
    </w:p>
    <w:tbl>
      <w:tblPr>
        <w:tblW w:w="5106" w:type="pct"/>
        <w:jc w:val="center"/>
        <w:tblCellMar>
          <w:left w:w="0" w:type="dxa"/>
          <w:right w:w="0" w:type="dxa"/>
        </w:tblCellMar>
        <w:tblLook w:val="04A0"/>
      </w:tblPr>
      <w:tblGrid>
        <w:gridCol w:w="1137"/>
        <w:gridCol w:w="2326"/>
        <w:gridCol w:w="2691"/>
        <w:gridCol w:w="4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№ 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Участник запроса предложений 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 xml:space="preserve">Адрес 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jc w:val="center"/>
              <w:rPr>
                <w:rStyle w:val="a3"/>
                <w:rFonts w:ascii="Times New Roman" w:hAnsi="Times New Roman"/>
                <w:b/>
                <w:bCs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b/>
                <w:bCs/>
                <w:sz w:val="28"/>
                <w:szCs w:val="28"/>
                <w:lang w:eastAsia="en-US"/>
              </w:rPr>
              <w:t>Условия исполнения договора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60281757</w:t>
            </w:r>
          </w:p>
        </w:tc>
        <w:tc>
          <w:tcPr>
            <w:tcW w:w="113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ОАО «</w:t>
            </w:r>
            <w:proofErr w:type="spellStart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Армагус</w:t>
            </w:r>
            <w:proofErr w:type="spellEnd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»</w:t>
            </w:r>
          </w:p>
          <w:p w:rsidR="00000000" w:rsidRDefault="00DB1804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  <w:lang w:eastAsia="en-US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ИНН </w:t>
            </w: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3304000752</w:t>
            </w:r>
          </w:p>
        </w:tc>
        <w:tc>
          <w:tcPr>
            <w:tcW w:w="131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autoSpaceDE w:val="0"/>
              <w:autoSpaceDN w:val="0"/>
              <w:adjustRightInd w:val="0"/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601501, Владимирская область, </w:t>
            </w:r>
            <w:proofErr w:type="gramStart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proofErr w:type="gramEnd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 xml:space="preserve">. Гусь-Хрустальный, ул. </w:t>
            </w:r>
            <w:proofErr w:type="spellStart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Рудницкой</w:t>
            </w:r>
            <w:proofErr w:type="spellEnd"/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, 4</w:t>
            </w:r>
          </w:p>
        </w:tc>
        <w:tc>
          <w:tcPr>
            <w:tcW w:w="200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DB1804">
            <w:pPr>
              <w:jc w:val="center"/>
              <w:rPr>
                <w:rStyle w:val="a3"/>
                <w:rFonts w:ascii="Times New Roman" w:hAnsi="Times New Roman"/>
                <w:color w:val="auto"/>
                <w:sz w:val="28"/>
                <w:szCs w:val="28"/>
              </w:rPr>
            </w:pPr>
            <w:r w:rsidRPr="00293B37">
              <w:rPr>
                <w:rFonts w:ascii="Times New Roman" w:hAnsi="Times New Roman"/>
                <w:sz w:val="28"/>
                <w:szCs w:val="28"/>
                <w:lang w:eastAsia="en-US"/>
              </w:rPr>
              <w:t>1 079 709,44 (Один миллион семьдесят девять тысяч семьсот девять) рублей 44 копейки, включая НДС</w:t>
            </w:r>
          </w:p>
        </w:tc>
      </w:tr>
    </w:tbl>
    <w:p w:rsidR="00000000" w:rsidRDefault="00DB1804">
      <w:pPr>
        <w:pStyle w:val="a6"/>
        <w:keepLines w:val="0"/>
        <w:ind w:left="0" w:firstLine="567"/>
        <w:rPr>
          <w:rStyle w:val="a3"/>
          <w:rFonts w:ascii="Times New Roman" w:hAnsi="Times New Roman"/>
          <w:color w:val="auto"/>
          <w:sz w:val="28"/>
          <w:szCs w:val="28"/>
        </w:rPr>
      </w:pPr>
      <w:r w:rsidRPr="00293B37">
        <w:rPr>
          <w:rFonts w:ascii="Times New Roman" w:hAnsi="Times New Roman"/>
          <w:sz w:val="28"/>
          <w:szCs w:val="28"/>
        </w:rPr>
        <w:t xml:space="preserve">В связи с тем, что после окончании срока подачи заявок на участие в запросе предложений подана только одна заявка, в соответствии с подпунктом а) пункта 13.5.1 ЕОСЗ, открытый запрос предложений признан несостоявшимся. </w:t>
      </w:r>
    </w:p>
    <w:p w:rsidR="00000000" w:rsidRDefault="00DB1804">
      <w:pPr>
        <w:outlineLvl w:val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293B37">
        <w:rPr>
          <w:rFonts w:ascii="Times New Roman" w:hAnsi="Times New Roman"/>
          <w:sz w:val="28"/>
          <w:szCs w:val="28"/>
        </w:rPr>
        <w:lastRenderedPageBreak/>
        <w:t>2. По результатам рассмотрения заявок на участие в запросе предложений на отборочной стадии закупочной комиссией были</w:t>
      </w:r>
      <w:r w:rsidRPr="00293B37">
        <w:rPr>
          <w:rFonts w:ascii="Times New Roman" w:hAnsi="Times New Roman"/>
          <w:i/>
          <w:iCs/>
          <w:sz w:val="28"/>
          <w:szCs w:val="28"/>
        </w:rPr>
        <w:t xml:space="preserve"> </w:t>
      </w:r>
      <w:r w:rsidRPr="00293B37">
        <w:rPr>
          <w:rFonts w:ascii="Times New Roman" w:hAnsi="Times New Roman"/>
          <w:sz w:val="28"/>
          <w:szCs w:val="28"/>
        </w:rPr>
        <w:t>приняты следующие решения:</w:t>
      </w:r>
    </w:p>
    <w:p w:rsidR="00000000" w:rsidRDefault="00DB1804">
      <w:pPr>
        <w:pStyle w:val="a6"/>
        <w:keepLines w:val="0"/>
        <w:ind w:left="0"/>
        <w:rPr>
          <w:rStyle w:val="a3"/>
          <w:rFonts w:ascii="Times New Roman" w:hAnsi="Times New Roman"/>
          <w:color w:val="auto"/>
          <w:sz w:val="28"/>
          <w:szCs w:val="28"/>
        </w:rPr>
      </w:pPr>
      <w:r w:rsidRPr="00293B37">
        <w:rPr>
          <w:rFonts w:ascii="Times New Roman" w:eastAsiaTheme="minorEastAsia" w:hAnsi="Times New Roman"/>
          <w:sz w:val="28"/>
          <w:szCs w:val="28"/>
        </w:rPr>
        <w:t>2.2.</w:t>
      </w:r>
      <w:r w:rsidRPr="00293B37">
        <w:rPr>
          <w:rFonts w:ascii="Times New Roman" w:eastAsiaTheme="minorEastAsia" w:hAnsi="Times New Roman"/>
          <w:sz w:val="28"/>
          <w:szCs w:val="28"/>
        </w:rPr>
        <w:t xml:space="preserve"> </w:t>
      </w:r>
      <w:r w:rsidRPr="00293B37">
        <w:rPr>
          <w:rFonts w:ascii="Times New Roman" w:hAnsi="Times New Roman"/>
          <w:sz w:val="28"/>
          <w:szCs w:val="28"/>
        </w:rPr>
        <w:t xml:space="preserve">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000000" w:rsidRDefault="00DB1804">
      <w:pPr>
        <w:pStyle w:val="a6"/>
        <w:keepLines w:val="0"/>
        <w:ind w:left="0"/>
        <w:rPr>
          <w:rStyle w:val="a3"/>
          <w:rFonts w:ascii="Times New Roman" w:eastAsia="Calibri" w:hAnsi="Times New Roman"/>
          <w:color w:val="auto"/>
          <w:sz w:val="28"/>
          <w:szCs w:val="28"/>
        </w:rPr>
      </w:pPr>
      <w:r w:rsidRPr="00293B37">
        <w:rPr>
          <w:rFonts w:ascii="Times New Roman" w:eastAsia="Calibri" w:hAnsi="Times New Roman"/>
          <w:sz w:val="28"/>
          <w:szCs w:val="28"/>
        </w:rPr>
        <w:t>2.2.1. направить участнику запроса пр</w:t>
      </w:r>
      <w:r w:rsidRPr="00293B37">
        <w:rPr>
          <w:rFonts w:ascii="Times New Roman" w:eastAsia="Calibri" w:hAnsi="Times New Roman"/>
          <w:sz w:val="28"/>
          <w:szCs w:val="28"/>
        </w:rPr>
        <w:t xml:space="preserve">едложений </w:t>
      </w:r>
      <w:r w:rsidRPr="00293B37">
        <w:rPr>
          <w:rFonts w:ascii="Times New Roman" w:eastAsiaTheme="minorEastAsia" w:hAnsi="Times New Roman"/>
          <w:sz w:val="28"/>
          <w:szCs w:val="28"/>
        </w:rPr>
        <w:t>ОАО «</w:t>
      </w:r>
      <w:proofErr w:type="spellStart"/>
      <w:r w:rsidRPr="00293B37">
        <w:rPr>
          <w:rFonts w:ascii="Times New Roman" w:eastAsiaTheme="minorEastAsia" w:hAnsi="Times New Roman"/>
          <w:sz w:val="28"/>
          <w:szCs w:val="28"/>
        </w:rPr>
        <w:t>Армагус</w:t>
      </w:r>
      <w:proofErr w:type="spellEnd"/>
      <w:r w:rsidRPr="00293B37">
        <w:rPr>
          <w:rFonts w:ascii="Times New Roman" w:eastAsiaTheme="minorEastAsia" w:hAnsi="Times New Roman"/>
          <w:sz w:val="28"/>
          <w:szCs w:val="28"/>
        </w:rPr>
        <w:t xml:space="preserve">» </w:t>
      </w:r>
      <w:r w:rsidRPr="00293B37">
        <w:rPr>
          <w:rFonts w:ascii="Times New Roman" w:eastAsia="Calibri" w:hAnsi="Times New Roman"/>
          <w:sz w:val="28"/>
          <w:szCs w:val="28"/>
        </w:rPr>
        <w:t xml:space="preserve">запрос о предоставлении отсутствующих документов. </w:t>
      </w:r>
    </w:p>
    <w:p w:rsidR="00000000" w:rsidRDefault="00DB1804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293B37">
        <w:rPr>
          <w:rFonts w:ascii="Times New Roman" w:hAnsi="Times New Roman"/>
          <w:i/>
          <w:sz w:val="28"/>
          <w:szCs w:val="28"/>
        </w:rPr>
        <w:t xml:space="preserve">Результаты голосования членов закупочной комиссии: </w:t>
      </w:r>
    </w:p>
    <w:p w:rsidR="00000000" w:rsidRDefault="00DB1804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293B37">
        <w:rPr>
          <w:rFonts w:ascii="Times New Roman" w:hAnsi="Times New Roman"/>
          <w:i/>
          <w:sz w:val="28"/>
          <w:szCs w:val="28"/>
        </w:rPr>
        <w:t>«за» - 10 голосов;</w:t>
      </w:r>
    </w:p>
    <w:p w:rsidR="00000000" w:rsidRDefault="00DB1804">
      <w:pPr>
        <w:tabs>
          <w:tab w:val="left" w:pos="540"/>
        </w:tabs>
        <w:rPr>
          <w:rStyle w:val="a3"/>
          <w:rFonts w:ascii="Times New Roman" w:hAnsi="Times New Roman"/>
          <w:i/>
          <w:color w:val="auto"/>
          <w:sz w:val="28"/>
          <w:szCs w:val="28"/>
        </w:rPr>
      </w:pPr>
      <w:r w:rsidRPr="00293B37">
        <w:rPr>
          <w:rFonts w:ascii="Times New Roman" w:hAnsi="Times New Roman"/>
          <w:i/>
          <w:sz w:val="28"/>
          <w:szCs w:val="28"/>
        </w:rPr>
        <w:t>«против» - 0 голосов;</w:t>
      </w:r>
    </w:p>
    <w:p w:rsidR="00000000" w:rsidRDefault="00DB1804">
      <w:pPr>
        <w:pStyle w:val="a6"/>
        <w:keepLines w:val="0"/>
        <w:tabs>
          <w:tab w:val="left" w:pos="540"/>
        </w:tabs>
        <w:ind w:left="0"/>
        <w:rPr>
          <w:rFonts w:ascii="Times New Roman" w:eastAsiaTheme="minorEastAsia" w:hAnsi="Times New Roman"/>
          <w:sz w:val="28"/>
          <w:szCs w:val="28"/>
        </w:rPr>
      </w:pPr>
      <w:r w:rsidRPr="00293B37">
        <w:rPr>
          <w:rFonts w:ascii="Times New Roman" w:eastAsiaTheme="minorEastAsia" w:hAnsi="Times New Roman"/>
          <w:i/>
          <w:sz w:val="28"/>
          <w:szCs w:val="28"/>
        </w:rPr>
        <w:t>воздержался» - 0 голосов</w:t>
      </w:r>
      <w:r w:rsidRPr="00293B37">
        <w:rPr>
          <w:rFonts w:ascii="Times New Roman" w:eastAsiaTheme="minorEastAsia" w:hAnsi="Times New Roman"/>
          <w:sz w:val="28"/>
          <w:szCs w:val="28"/>
        </w:rPr>
        <w:t>.</w:t>
      </w:r>
    </w:p>
    <w:p w:rsidR="00293B37" w:rsidRPr="008F63D8" w:rsidRDefault="00293B37" w:rsidP="00293B37">
      <w:pPr>
        <w:pStyle w:val="a6"/>
        <w:keepLines w:val="0"/>
        <w:tabs>
          <w:tab w:val="left" w:pos="540"/>
        </w:tabs>
        <w:rPr>
          <w:rFonts w:ascii="Times New Roman" w:hAnsi="Times New Roman"/>
          <w:sz w:val="26"/>
          <w:szCs w:val="26"/>
        </w:rPr>
      </w:pPr>
    </w:p>
    <w:p w:rsidR="00293B37" w:rsidRPr="008F63D8" w:rsidRDefault="00293B37" w:rsidP="00293B37">
      <w:pPr>
        <w:pStyle w:val="10"/>
        <w:ind w:left="0" w:firstLine="540"/>
        <w:outlineLvl w:val="0"/>
        <w:rPr>
          <w:b/>
          <w:sz w:val="26"/>
          <w:szCs w:val="26"/>
        </w:rPr>
      </w:pPr>
      <w:r w:rsidRPr="008F63D8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293B37" w:rsidRPr="008F63D8" w:rsidTr="00293B3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sz w:val="26"/>
                <w:szCs w:val="26"/>
              </w:rPr>
              <w:t>Подпись/Дата</w:t>
            </w:r>
          </w:p>
        </w:tc>
      </w:tr>
      <w:tr w:rsidR="00293B37" w:rsidRPr="008F63D8" w:rsidTr="00293B3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293B37" w:rsidRPr="008F63D8" w:rsidTr="00293B3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Гаганов</w:t>
            </w:r>
            <w:proofErr w:type="spellEnd"/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 xml:space="preserve"> Александр Андреевич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widowControl w:val="0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widowControl w:val="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8F63D8">
              <w:rPr>
                <w:rFonts w:ascii="Times New Roman" w:hAnsi="Times New Roman"/>
                <w:sz w:val="26"/>
                <w:szCs w:val="26"/>
              </w:rPr>
              <w:t>Хлыбов</w:t>
            </w:r>
            <w:proofErr w:type="spellEnd"/>
            <w:r w:rsidRPr="008F63D8">
              <w:rPr>
                <w:rFonts w:ascii="Times New Roman" w:hAnsi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widowControl w:val="0"/>
              <w:jc w:val="left"/>
              <w:rPr>
                <w:rFonts w:ascii="Times New Roman" w:hAnsi="Times New Roman"/>
                <w:color w:val="000000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93B37" w:rsidRPr="008F63D8" w:rsidTr="00293B3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293B37" w:rsidRPr="008F63D8" w:rsidTr="00293B3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  <w:r w:rsidRPr="008F63D8">
              <w:rPr>
                <w:rFonts w:ascii="Times New Roman" w:hAnsi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93B37" w:rsidRPr="008F63D8" w:rsidRDefault="00293B37" w:rsidP="00C61F9F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293B37" w:rsidRPr="008F63D8" w:rsidRDefault="00293B37" w:rsidP="00293B37">
      <w:pPr>
        <w:outlineLvl w:val="0"/>
        <w:rPr>
          <w:rFonts w:ascii="Times New Roman" w:hAnsi="Times New Roman"/>
          <w:sz w:val="26"/>
          <w:szCs w:val="26"/>
        </w:rPr>
      </w:pPr>
    </w:p>
    <w:p w:rsidR="00293B37" w:rsidRPr="008F63D8" w:rsidRDefault="00293B37" w:rsidP="00293B37">
      <w:pPr>
        <w:keepLines w:val="0"/>
        <w:jc w:val="left"/>
        <w:rPr>
          <w:rFonts w:ascii="Times New Roman" w:hAnsi="Times New Roman"/>
          <w:sz w:val="26"/>
          <w:szCs w:val="26"/>
        </w:rPr>
      </w:pPr>
      <w:proofErr w:type="spellStart"/>
      <w:r w:rsidRPr="008F63D8">
        <w:rPr>
          <w:rFonts w:ascii="Times New Roman" w:eastAsiaTheme="minorHAnsi" w:hAnsi="Times New Roman"/>
          <w:sz w:val="22"/>
          <w:szCs w:val="26"/>
        </w:rPr>
        <w:t>Шахнюк</w:t>
      </w:r>
      <w:proofErr w:type="spellEnd"/>
      <w:r w:rsidRPr="008F63D8">
        <w:rPr>
          <w:rFonts w:ascii="Times New Roman" w:eastAsiaTheme="minorHAnsi" w:hAnsi="Times New Roman"/>
          <w:sz w:val="22"/>
          <w:szCs w:val="26"/>
        </w:rPr>
        <w:t xml:space="preserve"> Н.А., 21-32</w:t>
      </w:r>
    </w:p>
    <w:p w:rsidR="00293B37" w:rsidRDefault="00293B37">
      <w:pPr>
        <w:pStyle w:val="a6"/>
        <w:keepLines w:val="0"/>
        <w:tabs>
          <w:tab w:val="left" w:pos="540"/>
        </w:tabs>
        <w:ind w:left="0"/>
        <w:rPr>
          <w:rStyle w:val="a3"/>
          <w:rFonts w:ascii="Times New Roman" w:eastAsiaTheme="minorEastAsia" w:hAnsi="Times New Roman"/>
          <w:color w:val="auto"/>
          <w:sz w:val="28"/>
          <w:szCs w:val="28"/>
        </w:rPr>
      </w:pPr>
    </w:p>
    <w:sectPr w:rsidR="00293B37">
      <w:footerReference w:type="default" r:id="rId10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1804" w:rsidRDefault="00DB1804">
      <w:r>
        <w:separator/>
      </w:r>
    </w:p>
  </w:endnote>
  <w:endnote w:type="continuationSeparator" w:id="0">
    <w:p w:rsidR="00DB1804" w:rsidRDefault="00DB180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DB1804">
    <w:pPr>
      <w:pStyle w:val="a6"/>
      <w:ind w:left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7284/296 Р4/П-15-2 от «30» июня 2015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>заседания закупочной комиссии по рассмотрению заявок на отборочной стадии по открытому запросу предложений на право заключения договора на поставку по ло</w:t>
    </w:r>
    <w:r>
      <w:rPr>
        <w:rFonts w:ascii="Times New Roman" w:hAnsi="Times New Roman"/>
        <w:sz w:val="16"/>
        <w:szCs w:val="16"/>
      </w:rPr>
      <w:t>ту №7284/296 Р4/П-15 «Поставка задвижек DN 100 для сооружения энергоблока № 4 Ростовской АЭС»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EndPr/>
    <w:sdtContent>
      <w:p w:rsidR="00000000" w:rsidRDefault="00DB1804">
        <w:pPr>
          <w:pStyle w:val="a6"/>
          <w:ind w:left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93B3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>
          <w:rPr>
            <w:rFonts w:ascii="Times New Roman" w:hAnsi="Times New Roman"/>
            <w:sz w:val="16"/>
            <w:szCs w:val="16"/>
          </w:rPr>
          <w:fldChar w:fldCharType="separate"/>
        </w:r>
        <w:r w:rsidR="00293B37">
          <w:rPr>
            <w:rFonts w:ascii="Times New Roman" w:hAnsi="Times New Roman"/>
            <w:noProof/>
            <w:sz w:val="16"/>
            <w:szCs w:val="16"/>
          </w:rPr>
          <w:t>3</w:t>
        </w:r>
        <w:r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1804" w:rsidRDefault="00DB1804">
      <w:r>
        <w:separator/>
      </w:r>
    </w:p>
  </w:footnote>
  <w:footnote w:type="continuationSeparator" w:id="0">
    <w:p w:rsidR="00DB1804" w:rsidRDefault="00DB180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F01EE"/>
    <w:rsid w:val="00293B37"/>
    <w:rsid w:val="00AF01EE"/>
    <w:rsid w:val="00DB18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6"/>
    <w:locked/>
    <w:rPr>
      <w:rFonts w:ascii="Times New Roman" w:eastAsiaTheme="minorEastAsia" w:hAnsi="Times New Roman" w:cs="Times New Roman" w:hint="default"/>
      <w:sz w:val="24"/>
      <w:szCs w:val="24"/>
      <w:lang w:eastAsia="ru-RU"/>
    </w:rPr>
  </w:style>
  <w:style w:type="paragraph" w:styleId="a6">
    <w:name w:val="Normal (Web)"/>
    <w:aliases w:val="Обычный (Web),Обычный (веб) Знак Знак,Обычный (Web) Знак Знак Знак"/>
    <w:basedOn w:val="a"/>
    <w:link w:val="1"/>
    <w:uiPriority w:val="99"/>
    <w:unhideWhenUsed/>
    <w:qFormat/>
    <w:pPr>
      <w:ind w:left="720"/>
      <w:contextualSpacing/>
    </w:pPr>
  </w:style>
  <w:style w:type="character" w:customStyle="1" w:styleId="a7">
    <w:name w:val="Текст примечания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character" w:customStyle="1" w:styleId="a9">
    <w:name w:val="Верх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b">
    <w:name w:val="Нижний колонтитул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e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character" w:customStyle="1" w:styleId="1">
    <w:name w:val="Обычный (веб) Знак1"/>
    <w:aliases w:val="Обычный (Web) Знак1,Обычный (веб) Знак Знак Знак1,Обычный (Web) Знак Знак Знак Знак1"/>
    <w:basedOn w:val="a0"/>
    <w:link w:val="af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customStyle="1" w:styleId="31">
    <w:name w:val="Основной текст 31"/>
    <w:basedOn w:val="a"/>
    <w:uiPriority w:val="9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10">
    <w:name w:val="Абзац списка1"/>
    <w:basedOn w:val="a"/>
    <w:semiHidden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styleId="af0">
    <w:name w:val="annotation reference"/>
    <w:uiPriority w:val="99"/>
    <w:semiHidden/>
    <w:unhideWhenUsed/>
    <w:rPr>
      <w:sz w:val="16"/>
      <w:szCs w:val="16"/>
    </w:rPr>
  </w:style>
  <w:style w:type="paragraph" w:styleId="a8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11">
    <w:name w:val="Текст примечания Знак1"/>
    <w:basedOn w:val="a0"/>
    <w:link w:val="a8"/>
    <w:uiPriority w:val="99"/>
    <w:semiHidden/>
    <w:rPr>
      <w:rFonts w:ascii="Arial" w:eastAsia="Times New Roman" w:hAnsi="Arial" w:cs="Times New Roman"/>
      <w:lang w:eastAsia="ru-RU"/>
    </w:rPr>
  </w:style>
  <w:style w:type="paragraph" w:styleId="aa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2">
    <w:name w:val="Верхний колонтитул Знак1"/>
    <w:basedOn w:val="a0"/>
    <w:link w:val="aa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c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3">
    <w:name w:val="Нижний колонтитул Знак1"/>
    <w:basedOn w:val="a0"/>
    <w:link w:val="ac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e">
    <w:name w:val="Body Text"/>
    <w:basedOn w:val="a"/>
    <w:link w:val="ad"/>
    <w:uiPriority w:val="99"/>
    <w:semiHidden/>
    <w:unhideWhenUsed/>
    <w:pPr>
      <w:spacing w:after="120"/>
    </w:pPr>
  </w:style>
  <w:style w:type="character" w:customStyle="1" w:styleId="14">
    <w:name w:val="Основной текст Знак1"/>
    <w:basedOn w:val="a0"/>
    <w:link w:val="ae"/>
    <w:uiPriority w:val="99"/>
    <w:semiHidden/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Balloon Text"/>
    <w:basedOn w:val="a"/>
    <w:link w:val="1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5">
    <w:name w:val="Текст выноски Знак1"/>
    <w:basedOn w:val="a0"/>
    <w:link w:val="af"/>
    <w:uiPriority w:val="99"/>
    <w:semiHidden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0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470369-7E78-46FC-B833-949CD56F6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840</Words>
  <Characters>4788</Characters>
  <Application>Microsoft Office Word</Application>
  <DocSecurity>0</DocSecurity>
  <Lines>39</Lines>
  <Paragraphs>11</Paragraphs>
  <ScaleCrop>false</ScaleCrop>
  <Company/>
  <LinksUpToDate>false</LinksUpToDate>
  <CharactersWithSpaces>5617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3</cp:revision>
  <cp:lastPrinted>2015-06-30T15:39:00Z</cp:lastPrinted>
  <dcterms:created xsi:type="dcterms:W3CDTF">2015-06-30T15:41:00Z</dcterms:created>
  <dcterms:modified xsi:type="dcterms:W3CDTF">2015-06-30T15:44:00Z</dcterms:modified>
</cp:coreProperties>
</file>