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3B38" w:rsidRPr="00153B38" w:rsidRDefault="00153B38" w:rsidP="00153B38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3"/>
          <w:szCs w:val="23"/>
          <w:lang w:eastAsia="ru-RU"/>
        </w:rPr>
      </w:pPr>
      <w:r w:rsidRPr="00153B38">
        <w:rPr>
          <w:rFonts w:ascii="Arial Narrow" w:eastAsia="Times New Roman" w:hAnsi="Arial Narrow" w:cs="Times New Roman"/>
          <w:b/>
          <w:bCs/>
          <w:sz w:val="23"/>
          <w:szCs w:val="23"/>
          <w:lang w:eastAsia="ru-RU"/>
        </w:rPr>
        <w:t>П</w:t>
      </w:r>
      <w:r w:rsidRPr="00153B38">
        <w:rPr>
          <w:rFonts w:ascii="Arial Narrow" w:eastAsia="Times New Roman" w:hAnsi="Arial Narrow" w:cs="Times New Roman"/>
          <w:b/>
          <w:bCs/>
          <w:caps/>
          <w:sz w:val="23"/>
          <w:szCs w:val="23"/>
          <w:lang w:eastAsia="ru-RU"/>
        </w:rPr>
        <w:t>ротокол</w:t>
      </w:r>
      <w:r w:rsidRPr="00153B38">
        <w:rPr>
          <w:rFonts w:ascii="Arial Narrow" w:eastAsia="Times New Roman" w:hAnsi="Arial Narrow" w:cs="Times New Roman"/>
          <w:b/>
          <w:bCs/>
          <w:sz w:val="23"/>
          <w:szCs w:val="23"/>
          <w:lang w:eastAsia="ru-RU"/>
        </w:rPr>
        <w:t xml:space="preserve"> № AC20758-2</w:t>
      </w:r>
    </w:p>
    <w:p w:rsidR="00153B38" w:rsidRPr="00153B38" w:rsidRDefault="00153B38" w:rsidP="00153B38">
      <w:pPr>
        <w:keepLines/>
        <w:tabs>
          <w:tab w:val="center" w:pos="4677"/>
          <w:tab w:val="right" w:pos="9355"/>
        </w:tabs>
        <w:spacing w:after="0" w:line="240" w:lineRule="auto"/>
        <w:jc w:val="center"/>
        <w:rPr>
          <w:rFonts w:ascii="Arial Narrow" w:eastAsia="Times New Roman" w:hAnsi="Arial Narrow" w:cs="Times New Roman"/>
          <w:bCs/>
          <w:sz w:val="23"/>
          <w:szCs w:val="23"/>
          <w:lang w:eastAsia="ru-RU"/>
        </w:rPr>
      </w:pPr>
      <w:r w:rsidRPr="00153B38">
        <w:rPr>
          <w:rFonts w:ascii="Arial Narrow" w:eastAsia="Times New Roman" w:hAnsi="Arial Narrow" w:cs="Times New Roman"/>
          <w:b/>
          <w:bCs/>
          <w:sz w:val="23"/>
          <w:szCs w:val="23"/>
          <w:lang w:eastAsia="ru-RU"/>
        </w:rPr>
        <w:t xml:space="preserve">заседания </w:t>
      </w:r>
      <w:r w:rsidRPr="00153B38">
        <w:rPr>
          <w:rFonts w:ascii="Arial Narrow" w:eastAsia="Times New Roman" w:hAnsi="Arial Narrow" w:cs="Times New Roman"/>
          <w:b/>
          <w:sz w:val="23"/>
          <w:szCs w:val="23"/>
          <w:lang w:eastAsia="ru-RU"/>
        </w:rPr>
        <w:t>аукционной</w:t>
      </w:r>
      <w:r w:rsidRPr="00153B38">
        <w:rPr>
          <w:rFonts w:ascii="Arial Narrow" w:eastAsia="Times New Roman" w:hAnsi="Arial Narrow" w:cs="Times New Roman"/>
          <w:b/>
          <w:bCs/>
          <w:sz w:val="23"/>
          <w:szCs w:val="23"/>
          <w:lang w:eastAsia="ru-RU"/>
        </w:rPr>
        <w:t xml:space="preserve"> комиссии по рассмотрению первых частей заявок по открытому аукциону на право заключения договора на поставку мазута (номенклатурная группа №1.49 - поставка тяжелого топлива (мазут)) для нужд ФГУП «Атомфлот»</w:t>
      </w:r>
    </w:p>
    <w:p w:rsidR="00153B38" w:rsidRPr="00153B38" w:rsidRDefault="00153B38" w:rsidP="00153B38">
      <w:pPr>
        <w:widowControl w:val="0"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3"/>
          <w:szCs w:val="23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7"/>
        <w:gridCol w:w="5008"/>
      </w:tblGrid>
      <w:tr w:rsidR="00153B38" w:rsidRPr="00153B38" w:rsidTr="007539EA">
        <w:tc>
          <w:tcPr>
            <w:tcW w:w="5210" w:type="dxa"/>
            <w:hideMark/>
          </w:tcPr>
          <w:p w:rsidR="00153B38" w:rsidRPr="00153B38" w:rsidRDefault="00153B38" w:rsidP="00153B38">
            <w:pPr>
              <w:widowControl w:val="0"/>
              <w:spacing w:after="0" w:line="276" w:lineRule="auto"/>
              <w:rPr>
                <w:rFonts w:ascii="Arial Narrow" w:eastAsia="Times New Roman" w:hAnsi="Arial Narrow" w:cs="Times New Roman"/>
                <w:bCs/>
                <w:sz w:val="23"/>
                <w:szCs w:val="23"/>
                <w:lang w:val="en-US"/>
              </w:rPr>
            </w:pPr>
            <w:r w:rsidRPr="00153B38">
              <w:rPr>
                <w:rFonts w:ascii="Arial Narrow" w:eastAsia="Times New Roman" w:hAnsi="Arial Narrow" w:cs="Times New Roman"/>
                <w:bCs/>
                <w:sz w:val="23"/>
                <w:szCs w:val="23"/>
              </w:rPr>
              <w:t>г</w:t>
            </w:r>
            <w:r w:rsidRPr="00153B38">
              <w:rPr>
                <w:rFonts w:ascii="Arial Narrow" w:eastAsia="Times New Roman" w:hAnsi="Arial Narrow" w:cs="Times New Roman"/>
                <w:bCs/>
                <w:sz w:val="23"/>
                <w:szCs w:val="23"/>
                <w:lang w:val="en-US"/>
              </w:rPr>
              <w:t xml:space="preserve">. </w:t>
            </w:r>
            <w:proofErr w:type="spellStart"/>
            <w:r w:rsidRPr="00153B38">
              <w:rPr>
                <w:rFonts w:ascii="Arial Narrow" w:eastAsia="Times New Roman" w:hAnsi="Arial Narrow" w:cs="Times New Roman"/>
                <w:bCs/>
                <w:sz w:val="23"/>
                <w:szCs w:val="23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153B38" w:rsidRPr="00153B38" w:rsidRDefault="00153B38" w:rsidP="00153B38">
            <w:pPr>
              <w:widowControl w:val="0"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3"/>
                <w:szCs w:val="23"/>
              </w:rPr>
            </w:pPr>
            <w:r w:rsidRPr="00153B38">
              <w:rPr>
                <w:rFonts w:ascii="Arial Narrow" w:eastAsia="Times New Roman" w:hAnsi="Arial Narrow" w:cs="Times New Roman"/>
                <w:bCs/>
                <w:sz w:val="23"/>
                <w:szCs w:val="23"/>
                <w:lang w:val="en-US"/>
              </w:rPr>
              <w:t xml:space="preserve">«24» </w:t>
            </w:r>
            <w:proofErr w:type="spellStart"/>
            <w:r w:rsidRPr="00153B38">
              <w:rPr>
                <w:rFonts w:ascii="Arial Narrow" w:eastAsia="Times New Roman" w:hAnsi="Arial Narrow" w:cs="Times New Roman"/>
                <w:bCs/>
                <w:sz w:val="23"/>
                <w:szCs w:val="23"/>
                <w:lang w:val="en-US"/>
              </w:rPr>
              <w:t>июля</w:t>
            </w:r>
            <w:proofErr w:type="spellEnd"/>
            <w:r w:rsidRPr="00153B38">
              <w:rPr>
                <w:rFonts w:ascii="Arial Narrow" w:eastAsia="Times New Roman" w:hAnsi="Arial Narrow" w:cs="Times New Roman"/>
                <w:bCs/>
                <w:sz w:val="23"/>
                <w:szCs w:val="23"/>
                <w:lang w:val="en-US"/>
              </w:rPr>
              <w:t xml:space="preserve"> 2015</w:t>
            </w:r>
            <w:r w:rsidRPr="00153B38">
              <w:rPr>
                <w:rFonts w:ascii="Arial Narrow" w:eastAsia="Times New Roman" w:hAnsi="Arial Narrow" w:cs="Times New Roman"/>
                <w:bCs/>
                <w:sz w:val="23"/>
                <w:szCs w:val="23"/>
              </w:rPr>
              <w:t xml:space="preserve"> г.</w:t>
            </w:r>
          </w:p>
        </w:tc>
      </w:tr>
    </w:tbl>
    <w:p w:rsidR="00153B38" w:rsidRPr="00153B38" w:rsidRDefault="00153B38" w:rsidP="00153B38">
      <w:pPr>
        <w:widowControl w:val="0"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3"/>
          <w:szCs w:val="23"/>
          <w:lang w:eastAsia="ru-RU"/>
        </w:rPr>
      </w:pPr>
    </w:p>
    <w:p w:rsidR="00153B38" w:rsidRPr="00153B38" w:rsidRDefault="00153B38" w:rsidP="00153B38">
      <w:pPr>
        <w:widowControl w:val="0"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Росатом» (протокол от 07.02.2012 № 37) (далее - ЕОСЗ) в его действующей редакции, с использованием функционала ЭТП «Аук. Конк. Дом» согласно регламенту ее работы.</w:t>
      </w:r>
    </w:p>
    <w:p w:rsidR="00153B38" w:rsidRPr="00153B38" w:rsidRDefault="00153B38" w:rsidP="00153B38">
      <w:pPr>
        <w:widowControl w:val="0"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</w:p>
    <w:p w:rsidR="00153B38" w:rsidRPr="00153B38" w:rsidRDefault="00153B38" w:rsidP="00153B38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3"/>
          <w:szCs w:val="23"/>
          <w:lang w:eastAsia="ru-RU"/>
        </w:rPr>
      </w:pPr>
      <w:r w:rsidRPr="00153B38">
        <w:rPr>
          <w:rFonts w:ascii="Arial Narrow" w:eastAsia="Times New Roman" w:hAnsi="Arial Narrow" w:cs="Times New Roman"/>
          <w:b/>
          <w:bCs/>
          <w:sz w:val="23"/>
          <w:szCs w:val="23"/>
          <w:lang w:eastAsia="ru-RU"/>
        </w:rPr>
        <w:t>Информация о закупке:</w:t>
      </w:r>
    </w:p>
    <w:p w:rsidR="00153B38" w:rsidRPr="00153B38" w:rsidRDefault="00153B38" w:rsidP="00153B3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>Заказчик:</w:t>
      </w:r>
      <w:r w:rsidRPr="00153B38">
        <w:rPr>
          <w:rFonts w:ascii="Arial Narrow" w:hAnsi="Arial Narrow"/>
          <w:bCs/>
          <w:color w:val="000000"/>
          <w:sz w:val="23"/>
          <w:szCs w:val="23"/>
        </w:rPr>
        <w:t xml:space="preserve"> 183017, г. Мурманск-17, ФГУП «Атомфлот»</w:t>
      </w:r>
    </w:p>
    <w:p w:rsidR="00153B38" w:rsidRPr="00153B38" w:rsidRDefault="00153B38" w:rsidP="00153B3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Организатор </w:t>
      </w:r>
      <w:r w:rsidRPr="00153B38">
        <w:rPr>
          <w:rFonts w:ascii="Arial Narrow" w:eastAsia="Times New Roman" w:hAnsi="Arial Narrow" w:cs="Times New Roman"/>
          <w:bCs/>
          <w:sz w:val="23"/>
          <w:szCs w:val="23"/>
          <w:lang w:eastAsia="ru-RU"/>
        </w:rPr>
        <w:t>аукциона</w:t>
      </w:r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>: ФГУП атомного флота (ФГУП "Атомфлот").</w:t>
      </w:r>
    </w:p>
    <w:p w:rsidR="00153B38" w:rsidRPr="00153B38" w:rsidRDefault="00153B38" w:rsidP="00153B38">
      <w:pPr>
        <w:widowControl w:val="0"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Предмет </w:t>
      </w:r>
      <w:r w:rsidRPr="00153B38">
        <w:rPr>
          <w:rFonts w:ascii="Arial Narrow" w:eastAsia="Times New Roman" w:hAnsi="Arial Narrow" w:cs="Times New Roman"/>
          <w:bCs/>
          <w:sz w:val="23"/>
          <w:szCs w:val="23"/>
          <w:lang w:eastAsia="ru-RU"/>
        </w:rPr>
        <w:t>аукциона</w:t>
      </w:r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>: право заключения договора на поставку мазута (номенклатурная группа №1.49 - поставка тяжелого топлива (мазут)) для нужд ФГУП «Атомфлот».</w:t>
      </w:r>
    </w:p>
    <w:p w:rsidR="00153B38" w:rsidRPr="00153B38" w:rsidRDefault="00153B38" w:rsidP="00153B38">
      <w:pPr>
        <w:spacing w:after="0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> </w:t>
      </w:r>
    </w:p>
    <w:p w:rsidR="00153B38" w:rsidRPr="00153B38" w:rsidRDefault="00153B38" w:rsidP="00153B38">
      <w:pPr>
        <w:spacing w:after="0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Начальная (максимальная) цена договора: 22 791 944 (Двадцать два миллиона семьсот девяносто одна тысяча девятьсот сорок четыре) рубля 93 копейки, включая НДС. </w:t>
      </w:r>
    </w:p>
    <w:p w:rsidR="00153B38" w:rsidRPr="00153B38" w:rsidRDefault="00153B38" w:rsidP="00153B38">
      <w:pPr>
        <w:spacing w:after="0" w:line="240" w:lineRule="auto"/>
        <w:rPr>
          <w:rFonts w:ascii="Arial Narrow" w:eastAsia="Times New Roman" w:hAnsi="Arial Narrow" w:cs="Times New Roman"/>
          <w:sz w:val="23"/>
          <w:szCs w:val="23"/>
          <w:lang w:eastAsia="ru-RU"/>
        </w:rPr>
      </w:pPr>
    </w:p>
    <w:p w:rsidR="00153B38" w:rsidRPr="00153B38" w:rsidRDefault="00153B38" w:rsidP="00153B38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Извещение о проведении </w:t>
      </w:r>
      <w:r w:rsidRPr="00153B38">
        <w:rPr>
          <w:rFonts w:ascii="Arial Narrow" w:eastAsia="Times New Roman" w:hAnsi="Arial Narrow" w:cs="Times New Roman"/>
          <w:bCs/>
          <w:sz w:val="23"/>
          <w:szCs w:val="23"/>
          <w:lang w:eastAsia="ru-RU"/>
        </w:rPr>
        <w:t>аукциона</w:t>
      </w:r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 и аукционная документация опубликованы </w:t>
      </w:r>
      <w:r w:rsidRPr="00153B38">
        <w:rPr>
          <w:rFonts w:ascii="Arial Narrow" w:eastAsia="Times New Roman" w:hAnsi="Arial Narrow" w:cs="Times New Roman"/>
          <w:bCs/>
          <w:sz w:val="23"/>
          <w:szCs w:val="23"/>
        </w:rPr>
        <w:t>«24» июля 2015 года</w:t>
      </w:r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153B38">
          <w:rPr>
            <w:rFonts w:ascii="Arial Narrow" w:eastAsia="Times New Roman" w:hAnsi="Arial Narrow" w:cs="Times New Roman"/>
            <w:color w:val="0000FF"/>
            <w:sz w:val="23"/>
            <w:szCs w:val="23"/>
            <w:u w:val="single"/>
            <w:lang w:eastAsia="ru-RU"/>
          </w:rPr>
          <w:t>http://www.zakupki.gov.ru</w:t>
        </w:r>
      </w:hyperlink>
      <w:r w:rsidRPr="00153B38">
        <w:rPr>
          <w:rFonts w:ascii="Arial Narrow" w:eastAsia="Times New Roman" w:hAnsi="Arial Narrow" w:cs="Times New Roman"/>
          <w:color w:val="0000FF"/>
          <w:sz w:val="23"/>
          <w:szCs w:val="23"/>
          <w:u w:val="single"/>
          <w:lang w:eastAsia="ru-RU"/>
        </w:rPr>
        <w:t>/</w:t>
      </w:r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, закупка №AC20758,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153B38">
          <w:rPr>
            <w:rFonts w:ascii="Arial Narrow" w:eastAsia="Times New Roman" w:hAnsi="Arial Narrow" w:cs="Times New Roman"/>
            <w:color w:val="0063A4"/>
            <w:sz w:val="23"/>
            <w:szCs w:val="23"/>
            <w:lang w:eastAsia="ru-RU"/>
          </w:rPr>
          <w:t>http://zakupki.rosatom.ru/</w:t>
        </w:r>
      </w:hyperlink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>, закупка №150701/0466/305, на ЭТП «Аук. Конк. Дом», закупка №AC20758.</w:t>
      </w:r>
    </w:p>
    <w:p w:rsidR="00153B38" w:rsidRPr="00153B38" w:rsidRDefault="00153B38" w:rsidP="00153B38">
      <w:pPr>
        <w:widowControl w:val="0"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</w:p>
    <w:p w:rsidR="00153B38" w:rsidRPr="00153B38" w:rsidRDefault="00153B38" w:rsidP="00153B38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ar-SA"/>
        </w:rPr>
      </w:pPr>
      <w:r w:rsidRPr="00153B38">
        <w:rPr>
          <w:rFonts w:ascii="Arial Narrow" w:eastAsia="Times New Roman" w:hAnsi="Arial Narrow" w:cs="Times New Roman"/>
          <w:sz w:val="23"/>
          <w:szCs w:val="23"/>
          <w:lang w:eastAsia="ar-SA"/>
        </w:rPr>
        <w:t xml:space="preserve">Заседание </w:t>
      </w:r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>Единой</w:t>
      </w:r>
      <w:r w:rsidRPr="00153B38">
        <w:rPr>
          <w:rFonts w:ascii="Arial Narrow" w:eastAsia="Times New Roman" w:hAnsi="Arial Narrow" w:cs="Times New Roman"/>
          <w:sz w:val="23"/>
          <w:szCs w:val="23"/>
          <w:lang w:eastAsia="ar-SA"/>
        </w:rPr>
        <w:t xml:space="preserve"> комиссии проводится в 09:00:00 (время московское) «24» июля 2015 года, по адресу: 183017, г. Мурманск-17, ФГУП «Атомфлот».</w:t>
      </w:r>
    </w:p>
    <w:p w:rsidR="00153B38" w:rsidRPr="00153B38" w:rsidRDefault="00153B38" w:rsidP="00153B38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153B38">
        <w:rPr>
          <w:rFonts w:ascii="Arial Narrow" w:eastAsia="Times New Roman" w:hAnsi="Arial Narrow" w:cs="Times New Roman"/>
          <w:b/>
          <w:bCs/>
          <w:sz w:val="23"/>
          <w:szCs w:val="23"/>
          <w:lang w:eastAsia="ru-RU"/>
        </w:rPr>
        <w:t>На заседании присутствуют:</w:t>
      </w:r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153B38" w:rsidRPr="00153B38" w:rsidTr="00C829E3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B38" w:rsidRPr="00153B38" w:rsidRDefault="00E80176" w:rsidP="00C829E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</w:pPr>
            <w:hyperlink r:id="rId8" w:history="1">
              <w:r w:rsidR="00153B38" w:rsidRPr="00153B38">
                <w:rPr>
                  <w:rFonts w:ascii="Arial Narrow" w:eastAsia="Times New Roman" w:hAnsi="Arial Narrow" w:cs="Times New Roman"/>
                  <w:b/>
                  <w:bCs/>
                  <w:sz w:val="23"/>
                  <w:szCs w:val="23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B38" w:rsidRPr="00153B38" w:rsidRDefault="00E80176" w:rsidP="00C829E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</w:pPr>
            <w:hyperlink r:id="rId9" w:history="1">
              <w:r w:rsidR="00153B38" w:rsidRPr="00153B38">
                <w:rPr>
                  <w:rFonts w:ascii="Arial Narrow" w:eastAsia="Times New Roman" w:hAnsi="Arial Narrow" w:cs="Times New Roman"/>
                  <w:b/>
                  <w:bCs/>
                  <w:sz w:val="23"/>
                  <w:szCs w:val="23"/>
                  <w:lang w:eastAsia="ru-RU"/>
                </w:rPr>
                <w:t>Должность</w:t>
              </w:r>
            </w:hyperlink>
          </w:p>
        </w:tc>
      </w:tr>
      <w:tr w:rsidR="00153B38" w:rsidRPr="00153B38" w:rsidTr="00C829E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B38" w:rsidRPr="00153B38" w:rsidRDefault="00153B38" w:rsidP="00C829E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3"/>
                <w:szCs w:val="23"/>
                <w:lang w:eastAsia="ru-RU"/>
              </w:rPr>
            </w:pPr>
            <w:r w:rsidRPr="00153B38">
              <w:rPr>
                <w:rFonts w:ascii="Arial Narrow" w:eastAsia="Times New Roman" w:hAnsi="Arial Narrow" w:cs="Times New Roman"/>
                <w:b/>
                <w:sz w:val="23"/>
                <w:szCs w:val="23"/>
                <w:lang w:eastAsia="ru-RU"/>
              </w:rPr>
              <w:t>Заместитель Председателя Единой комиссии:</w:t>
            </w:r>
          </w:p>
        </w:tc>
      </w:tr>
      <w:tr w:rsidR="00153B38" w:rsidRPr="00153B38" w:rsidTr="00C829E3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B38" w:rsidRPr="00153B38" w:rsidRDefault="00153B38" w:rsidP="00C829E3">
            <w:pPr>
              <w:spacing w:after="0" w:line="240" w:lineRule="auto"/>
              <w:rPr>
                <w:rFonts w:ascii="Arial Narrow" w:eastAsiaTheme="minorEastAsia" w:hAnsi="Arial Narrow" w:cs="Times New Roman"/>
                <w:sz w:val="23"/>
                <w:szCs w:val="23"/>
                <w:lang w:eastAsia="ru-RU"/>
              </w:rPr>
            </w:pPr>
            <w:r w:rsidRPr="00153B38">
              <w:rPr>
                <w:rFonts w:ascii="Arial Narrow" w:eastAsiaTheme="minorEastAsia" w:hAnsi="Arial Narrow" w:cs="Times New Roman"/>
                <w:sz w:val="23"/>
                <w:szCs w:val="23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B38" w:rsidRPr="00153B38" w:rsidRDefault="00153B38" w:rsidP="00C829E3">
            <w:pPr>
              <w:spacing w:after="0" w:line="240" w:lineRule="auto"/>
              <w:rPr>
                <w:rFonts w:ascii="Arial Narrow" w:eastAsiaTheme="minorEastAsia" w:hAnsi="Arial Narrow" w:cs="Times New Roman"/>
                <w:sz w:val="23"/>
                <w:szCs w:val="23"/>
                <w:lang w:eastAsia="ru-RU"/>
              </w:rPr>
            </w:pPr>
            <w:r w:rsidRPr="00153B38">
              <w:rPr>
                <w:rFonts w:ascii="Arial Narrow" w:eastAsiaTheme="minorEastAsia" w:hAnsi="Arial Narrow" w:cs="Times New Roman"/>
                <w:sz w:val="23"/>
                <w:szCs w:val="23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153B38" w:rsidRPr="00153B38" w:rsidTr="00C829E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B38" w:rsidRPr="00153B38" w:rsidRDefault="00E80176" w:rsidP="00C829E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</w:pPr>
            <w:hyperlink r:id="rId10" w:history="1">
              <w:r w:rsidR="00153B38" w:rsidRPr="00153B38">
                <w:rPr>
                  <w:rFonts w:ascii="Arial Narrow" w:eastAsia="Times New Roman" w:hAnsi="Arial Narrow" w:cs="Times New Roman"/>
                  <w:b/>
                  <w:bCs/>
                  <w:sz w:val="23"/>
                  <w:szCs w:val="23"/>
                  <w:lang w:eastAsia="ru-RU"/>
                </w:rPr>
                <w:t>Члены Единой комиссии:</w:t>
              </w:r>
            </w:hyperlink>
          </w:p>
        </w:tc>
      </w:tr>
      <w:tr w:rsidR="00153B38" w:rsidRPr="00153B38" w:rsidTr="00C829E3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3B38" w:rsidRPr="00153B38" w:rsidRDefault="00153B38" w:rsidP="00C829E3">
            <w:pPr>
              <w:spacing w:after="0" w:line="240" w:lineRule="auto"/>
              <w:rPr>
                <w:rFonts w:ascii="Arial Narrow" w:hAnsi="Arial Narrow"/>
                <w:sz w:val="23"/>
                <w:szCs w:val="23"/>
              </w:rPr>
            </w:pPr>
            <w:r w:rsidRPr="00153B38">
              <w:rPr>
                <w:rFonts w:ascii="Arial Narrow" w:hAnsi="Arial Narrow"/>
                <w:sz w:val="23"/>
                <w:szCs w:val="23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3B38" w:rsidRPr="00153B38" w:rsidRDefault="00153B38" w:rsidP="00C829E3">
            <w:pPr>
              <w:spacing w:after="0" w:line="240" w:lineRule="auto"/>
              <w:rPr>
                <w:rFonts w:ascii="Arial Narrow" w:hAnsi="Arial Narrow"/>
                <w:sz w:val="23"/>
                <w:szCs w:val="23"/>
              </w:rPr>
            </w:pPr>
            <w:r w:rsidRPr="00153B38">
              <w:rPr>
                <w:rFonts w:ascii="Arial Narrow" w:hAnsi="Arial Narrow"/>
                <w:sz w:val="23"/>
                <w:szCs w:val="23"/>
              </w:rPr>
              <w:t>Начальник финансово-экономического управления</w:t>
            </w:r>
          </w:p>
        </w:tc>
      </w:tr>
      <w:tr w:rsidR="00153B38" w:rsidRPr="00153B38" w:rsidTr="00C829E3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3B38" w:rsidRPr="00153B38" w:rsidRDefault="00153B38" w:rsidP="00C829E3">
            <w:pPr>
              <w:spacing w:after="0" w:line="240" w:lineRule="auto"/>
              <w:rPr>
                <w:rFonts w:ascii="Arial Narrow" w:hAnsi="Arial Narrow"/>
                <w:sz w:val="23"/>
                <w:szCs w:val="23"/>
              </w:rPr>
            </w:pPr>
            <w:r w:rsidRPr="00153B38">
              <w:rPr>
                <w:rFonts w:ascii="Arial Narrow" w:hAnsi="Arial Narrow"/>
                <w:sz w:val="23"/>
                <w:szCs w:val="23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3B38" w:rsidRPr="00153B38" w:rsidRDefault="00153B38" w:rsidP="00C829E3">
            <w:pPr>
              <w:spacing w:after="0" w:line="240" w:lineRule="auto"/>
              <w:rPr>
                <w:rFonts w:ascii="Arial Narrow" w:hAnsi="Arial Narrow"/>
                <w:sz w:val="23"/>
                <w:szCs w:val="23"/>
              </w:rPr>
            </w:pPr>
            <w:r w:rsidRPr="00153B38">
              <w:rPr>
                <w:rFonts w:ascii="Arial Narrow" w:hAnsi="Arial Narrow"/>
                <w:sz w:val="23"/>
                <w:szCs w:val="23"/>
              </w:rPr>
              <w:t>Ведущий специалист отдела материально-технического обеспечения</w:t>
            </w:r>
          </w:p>
        </w:tc>
      </w:tr>
      <w:tr w:rsidR="00153B38" w:rsidRPr="00153B38" w:rsidTr="00C829E3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B38" w:rsidRPr="00153B38" w:rsidRDefault="00E80176" w:rsidP="00C829E3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  <w:hyperlink r:id="rId11" w:history="1">
              <w:r w:rsidR="00153B38" w:rsidRPr="00153B38">
                <w:rPr>
                  <w:rFonts w:ascii="Arial Narrow" w:eastAsia="Times New Roman" w:hAnsi="Arial Narrow" w:cs="Times New Roman"/>
                  <w:sz w:val="23"/>
                  <w:szCs w:val="23"/>
                  <w:lang w:eastAsia="ru-RU"/>
                </w:rPr>
                <w:t>Шеленин</w:t>
              </w:r>
            </w:hyperlink>
            <w:r w:rsidR="00153B38" w:rsidRPr="00153B38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B38" w:rsidRPr="00153B38" w:rsidRDefault="00153B38" w:rsidP="00C829E3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  <w:r w:rsidRPr="00153B38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153B38" w:rsidRPr="00153B38" w:rsidTr="00C829E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B38" w:rsidRPr="00153B38" w:rsidRDefault="00E80176" w:rsidP="00C829E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</w:pPr>
            <w:hyperlink r:id="rId12" w:history="1">
              <w:r w:rsidR="00153B38" w:rsidRPr="00153B38">
                <w:rPr>
                  <w:rFonts w:ascii="Arial Narrow" w:eastAsia="Times New Roman" w:hAnsi="Arial Narrow" w:cs="Times New Roman"/>
                  <w:b/>
                  <w:bCs/>
                  <w:sz w:val="23"/>
                  <w:szCs w:val="23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153B38" w:rsidRPr="00153B38" w:rsidTr="00C829E3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B38" w:rsidRPr="00153B38" w:rsidRDefault="00E80176" w:rsidP="00C829E3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  <w:hyperlink r:id="rId13" w:history="1">
              <w:r w:rsidR="00153B38" w:rsidRPr="00153B38">
                <w:rPr>
                  <w:rFonts w:ascii="Arial Narrow" w:eastAsia="Times New Roman" w:hAnsi="Arial Narrow" w:cs="Times New Roman"/>
                  <w:sz w:val="23"/>
                  <w:szCs w:val="23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B38" w:rsidRPr="00153B38" w:rsidRDefault="00E80176" w:rsidP="00C829E3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  <w:hyperlink r:id="rId14" w:history="1">
              <w:r w:rsidR="00153B38" w:rsidRPr="00153B38">
                <w:rPr>
                  <w:rFonts w:ascii="Arial Narrow" w:eastAsia="Times New Roman" w:hAnsi="Arial Narrow" w:cs="Times New Roman"/>
                  <w:sz w:val="23"/>
                  <w:szCs w:val="23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153B38" w:rsidRPr="00153B38" w:rsidRDefault="00153B38" w:rsidP="00153B38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>Заседание проводится в присутствии 5 из 9 членов Единой комиссии. Кворум имеется.</w:t>
      </w:r>
    </w:p>
    <w:p w:rsidR="00153B38" w:rsidRPr="00153B38" w:rsidRDefault="00153B38" w:rsidP="00153B38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1. По результатам открытия доступа «20» июля 2015 года к первым частям заявок на участие в открытом аукционе поданы заявки, которым ЭТП «Аук. Конк. Дом» автоматически присвоены следующие порядковые номера: </w:t>
      </w:r>
    </w:p>
    <w:tbl>
      <w:tblPr>
        <w:tblW w:w="505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35"/>
      </w:tblGrid>
      <w:tr w:rsidR="00153B38" w:rsidRPr="00153B38" w:rsidTr="007539EA">
        <w:tc>
          <w:tcPr>
            <w:tcW w:w="0" w:type="auto"/>
            <w:vAlign w:val="center"/>
            <w:hideMark/>
          </w:tcPr>
          <w:p w:rsidR="00153B38" w:rsidRPr="00153B38" w:rsidRDefault="00153B38" w:rsidP="00153B38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  <w:r w:rsidRPr="00153B38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>– 7083_AC20758</w:t>
            </w:r>
            <w:r w:rsidRPr="00153B38">
              <w:rPr>
                <w:rFonts w:ascii="Arial Narrow" w:eastAsia="Times New Roman" w:hAnsi="Arial Narrow" w:cs="Times New Roman"/>
                <w:b/>
                <w:bCs/>
                <w:i/>
                <w:iCs/>
                <w:sz w:val="23"/>
                <w:szCs w:val="23"/>
                <w:lang w:eastAsia="ru-RU"/>
              </w:rPr>
              <w:t> (присвоенный ЭТП порядковый номер заявки участника аукциона)</w:t>
            </w:r>
            <w:r w:rsidRPr="00153B38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>;</w:t>
            </w:r>
          </w:p>
        </w:tc>
      </w:tr>
      <w:tr w:rsidR="00153B38" w:rsidRPr="00153B38" w:rsidTr="007539EA">
        <w:tc>
          <w:tcPr>
            <w:tcW w:w="0" w:type="auto"/>
            <w:vAlign w:val="center"/>
            <w:hideMark/>
          </w:tcPr>
          <w:p w:rsidR="00153B38" w:rsidRPr="00153B38" w:rsidRDefault="00153B38" w:rsidP="00153B38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  <w:r w:rsidRPr="00153B38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>– 6189_AC20758</w:t>
            </w:r>
            <w:r w:rsidRPr="00153B38">
              <w:rPr>
                <w:rFonts w:ascii="Arial Narrow" w:eastAsia="Times New Roman" w:hAnsi="Arial Narrow" w:cs="Times New Roman"/>
                <w:b/>
                <w:bCs/>
                <w:i/>
                <w:iCs/>
                <w:sz w:val="23"/>
                <w:szCs w:val="23"/>
                <w:lang w:eastAsia="ru-RU"/>
              </w:rPr>
              <w:t> (присвоенный ЭТП порядковый номер заявки участника аукциона)</w:t>
            </w:r>
            <w:r w:rsidRPr="00153B38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>;</w:t>
            </w:r>
          </w:p>
        </w:tc>
      </w:tr>
      <w:tr w:rsidR="00153B38" w:rsidRPr="00153B38" w:rsidTr="007539EA">
        <w:tc>
          <w:tcPr>
            <w:tcW w:w="0" w:type="auto"/>
            <w:vAlign w:val="center"/>
            <w:hideMark/>
          </w:tcPr>
          <w:p w:rsidR="00153B38" w:rsidRPr="00153B38" w:rsidRDefault="00153B38" w:rsidP="00153B38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  <w:r w:rsidRPr="00153B38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>– 2481_AC20758</w:t>
            </w:r>
            <w:r w:rsidRPr="00153B38">
              <w:rPr>
                <w:rFonts w:ascii="Arial Narrow" w:eastAsia="Times New Roman" w:hAnsi="Arial Narrow" w:cs="Times New Roman"/>
                <w:b/>
                <w:bCs/>
                <w:i/>
                <w:iCs/>
                <w:sz w:val="23"/>
                <w:szCs w:val="23"/>
                <w:lang w:eastAsia="ru-RU"/>
              </w:rPr>
              <w:t> (присвоенный ЭТП порядковый номер заявки участника аукциона)</w:t>
            </w:r>
            <w:r w:rsidRPr="00153B38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>.</w:t>
            </w:r>
          </w:p>
        </w:tc>
      </w:tr>
    </w:tbl>
    <w:p w:rsidR="00153B38" w:rsidRPr="00153B38" w:rsidRDefault="00153B38" w:rsidP="00153B38">
      <w:pPr>
        <w:spacing w:after="0" w:line="240" w:lineRule="auto"/>
        <w:rPr>
          <w:rFonts w:ascii="Arial Narrow" w:eastAsia="Times New Roman" w:hAnsi="Arial Narrow" w:cs="Times New Roman"/>
          <w:sz w:val="23"/>
          <w:szCs w:val="23"/>
          <w:lang w:eastAsia="ru-RU"/>
        </w:rPr>
      </w:pPr>
    </w:p>
    <w:p w:rsidR="00153B38" w:rsidRPr="00153B38" w:rsidRDefault="00153B38" w:rsidP="00153B38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2. По результатам рассмотрения первых частей заявок на участие в </w:t>
      </w:r>
      <w:r w:rsidRPr="00153B38">
        <w:rPr>
          <w:rFonts w:ascii="Arial Narrow" w:eastAsia="Times New Roman" w:hAnsi="Arial Narrow" w:cs="Times New Roman"/>
          <w:bCs/>
          <w:sz w:val="23"/>
          <w:szCs w:val="23"/>
          <w:lang w:eastAsia="ru-RU"/>
        </w:rPr>
        <w:t>аукционе</w:t>
      </w:r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 Единой комиссией были приняты </w:t>
      </w:r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lastRenderedPageBreak/>
        <w:t>следующие решения:</w:t>
      </w:r>
    </w:p>
    <w:p w:rsidR="00153B38" w:rsidRPr="00153B38" w:rsidRDefault="00153B38" w:rsidP="00153B38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2.1. Допустить к дальнейшему участию в аукционе участников, заявкам на участие в аукционе которых присвоены следующие порядковые номера: </w:t>
      </w:r>
    </w:p>
    <w:p w:rsidR="00153B38" w:rsidRPr="00153B38" w:rsidRDefault="00153B38" w:rsidP="008C2E87">
      <w:pPr>
        <w:spacing w:before="100" w:beforeAutospacing="1" w:after="0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2.1.1. 7083_AC20758 </w:t>
      </w:r>
      <w:r w:rsidRPr="00153B38">
        <w:rPr>
          <w:rFonts w:ascii="Arial Narrow" w:eastAsia="Times New Roman" w:hAnsi="Arial Narrow" w:cs="Times New Roman"/>
          <w:b/>
          <w:bCs/>
          <w:i/>
          <w:iCs/>
          <w:sz w:val="23"/>
          <w:szCs w:val="23"/>
          <w:lang w:eastAsia="ru-RU"/>
        </w:rPr>
        <w:t>(присвоенный ЭТП порядковый номер заявки участника аукциона)</w:t>
      </w:r>
    </w:p>
    <w:p w:rsidR="00153B38" w:rsidRPr="00153B38" w:rsidRDefault="00153B38" w:rsidP="008C2E87">
      <w:pPr>
        <w:spacing w:after="0" w:line="240" w:lineRule="auto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Результаты голосования членов аукционной комиссии: </w:t>
      </w:r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br/>
        <w:t>«за» - 5 голоса/-</w:t>
      </w:r>
      <w:proofErr w:type="spellStart"/>
      <w:proofErr w:type="gramStart"/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>ов</w:t>
      </w:r>
      <w:proofErr w:type="spellEnd"/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>;</w:t>
      </w:r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br/>
        <w:t>«</w:t>
      </w:r>
      <w:proofErr w:type="gramEnd"/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>против» - 0 голоса/-</w:t>
      </w:r>
      <w:proofErr w:type="spellStart"/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>ов</w:t>
      </w:r>
      <w:proofErr w:type="spellEnd"/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>;</w:t>
      </w:r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br/>
        <w:t>«воздержался» - 0 голоса/-</w:t>
      </w:r>
      <w:proofErr w:type="spellStart"/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>ов</w:t>
      </w:r>
      <w:proofErr w:type="spellEnd"/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. </w:t>
      </w:r>
    </w:p>
    <w:p w:rsidR="00153B38" w:rsidRPr="00153B38" w:rsidRDefault="00153B38" w:rsidP="008C2E87">
      <w:pPr>
        <w:spacing w:before="100" w:beforeAutospacing="1" w:after="0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2.1.2. 6189_AC20758 </w:t>
      </w:r>
      <w:r w:rsidRPr="00153B38">
        <w:rPr>
          <w:rFonts w:ascii="Arial Narrow" w:eastAsia="Times New Roman" w:hAnsi="Arial Narrow" w:cs="Times New Roman"/>
          <w:b/>
          <w:bCs/>
          <w:i/>
          <w:iCs/>
          <w:sz w:val="23"/>
          <w:szCs w:val="23"/>
          <w:lang w:eastAsia="ru-RU"/>
        </w:rPr>
        <w:t>(присвоенный ЭТП порядковый номер заявки участника аукциона)</w:t>
      </w:r>
    </w:p>
    <w:p w:rsidR="00153B38" w:rsidRPr="00153B38" w:rsidRDefault="00153B38" w:rsidP="008C2E87">
      <w:pPr>
        <w:spacing w:after="0" w:line="240" w:lineRule="auto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Результаты голосования членов аукционной комиссии: </w:t>
      </w:r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br/>
        <w:t>«за» - 5 голоса/-</w:t>
      </w:r>
      <w:proofErr w:type="spellStart"/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>ов</w:t>
      </w:r>
      <w:proofErr w:type="spellEnd"/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>;</w:t>
      </w:r>
    </w:p>
    <w:p w:rsidR="00153B38" w:rsidRPr="00153B38" w:rsidRDefault="00153B38" w:rsidP="008C2E87">
      <w:pPr>
        <w:spacing w:after="0" w:line="240" w:lineRule="auto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>«против» - 0 голоса/-</w:t>
      </w:r>
      <w:proofErr w:type="spellStart"/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>ов</w:t>
      </w:r>
      <w:proofErr w:type="spellEnd"/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>;</w:t>
      </w:r>
    </w:p>
    <w:p w:rsidR="00153B38" w:rsidRPr="00153B38" w:rsidRDefault="00153B38" w:rsidP="008C2E87">
      <w:pPr>
        <w:spacing w:after="0" w:line="240" w:lineRule="auto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>«воздержался» - 0 голоса/-</w:t>
      </w:r>
      <w:proofErr w:type="spellStart"/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>ов</w:t>
      </w:r>
      <w:proofErr w:type="spellEnd"/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. </w:t>
      </w:r>
      <w:bookmarkStart w:id="0" w:name="_GoBack"/>
      <w:bookmarkEnd w:id="0"/>
    </w:p>
    <w:p w:rsidR="008C2E87" w:rsidRDefault="00153B38" w:rsidP="00153B38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2.2. Отказать в допуске к участию в аукционе участникам, заявкам на участие в аукционе которых присвоены следующие порядковые номера: </w:t>
      </w:r>
    </w:p>
    <w:p w:rsidR="00153B38" w:rsidRPr="00153B38" w:rsidRDefault="00153B38" w:rsidP="00153B38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2481_AC20758 </w:t>
      </w:r>
      <w:r w:rsidRPr="00153B38">
        <w:rPr>
          <w:rFonts w:ascii="Arial Narrow" w:eastAsia="Times New Roman" w:hAnsi="Arial Narrow" w:cs="Times New Roman"/>
          <w:b/>
          <w:bCs/>
          <w:i/>
          <w:iCs/>
          <w:sz w:val="23"/>
          <w:szCs w:val="23"/>
          <w:lang w:eastAsia="ru-RU"/>
        </w:rPr>
        <w:t>(присвоенный ЭТП порядковый номер заявки участника аукциона)</w:t>
      </w:r>
    </w:p>
    <w:p w:rsidR="00153B38" w:rsidRPr="00153B38" w:rsidRDefault="00153B38" w:rsidP="00153B38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на основании </w:t>
      </w:r>
      <w:proofErr w:type="spellStart"/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>п.п</w:t>
      </w:r>
      <w:proofErr w:type="spellEnd"/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. В п. 15.7.5 ЕОСЗ и пункта 8.3 (г) документации по открытому аукциону, в связи с несоответствием «Технического предложения» (товар, предлагаемый участником, не соответствует техническим характеристикам заказчика, изложенным в документации о проведении открытого аукциона в электронной форме) </w:t>
      </w:r>
    </w:p>
    <w:p w:rsidR="00153B38" w:rsidRPr="00153B38" w:rsidRDefault="00153B38" w:rsidP="00153B38">
      <w:pPr>
        <w:spacing w:after="280" w:line="240" w:lineRule="auto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Результаты голосования членов аукционной комиссии: </w:t>
      </w:r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br/>
        <w:t>«за» - 5 голоса/-</w:t>
      </w:r>
      <w:proofErr w:type="spellStart"/>
      <w:proofErr w:type="gramStart"/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>ов</w:t>
      </w:r>
      <w:proofErr w:type="spellEnd"/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>;</w:t>
      </w:r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br/>
        <w:t>«</w:t>
      </w:r>
      <w:proofErr w:type="gramEnd"/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>против» - 0 голоса/-</w:t>
      </w:r>
      <w:proofErr w:type="spellStart"/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>ов</w:t>
      </w:r>
      <w:proofErr w:type="spellEnd"/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>;</w:t>
      </w:r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br/>
        <w:t>«воздержался» - 0 голоса/-</w:t>
      </w:r>
      <w:proofErr w:type="spellStart"/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>ов</w:t>
      </w:r>
      <w:proofErr w:type="spellEnd"/>
      <w:r w:rsidRPr="00153B38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. </w:t>
      </w:r>
    </w:p>
    <w:p w:rsidR="00153B38" w:rsidRPr="00153B38" w:rsidRDefault="00153B38" w:rsidP="00153B38">
      <w:pPr>
        <w:spacing w:after="0" w:line="240" w:lineRule="auto"/>
        <w:rPr>
          <w:rFonts w:ascii="Arial Narrow" w:eastAsia="Times New Roman" w:hAnsi="Arial Narrow" w:cs="Times New Roman"/>
          <w:b/>
          <w:sz w:val="23"/>
          <w:szCs w:val="23"/>
          <w:lang w:eastAsia="ru-RU"/>
        </w:rPr>
      </w:pPr>
      <w:r w:rsidRPr="00153B38">
        <w:rPr>
          <w:rFonts w:ascii="Arial Narrow" w:eastAsia="Times New Roman" w:hAnsi="Arial Narrow" w:cs="Times New Roman"/>
          <w:b/>
          <w:sz w:val="23"/>
          <w:szCs w:val="23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153B38" w:rsidRPr="00153B38" w:rsidTr="00C829E3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B38" w:rsidRPr="00153B38" w:rsidRDefault="00153B38" w:rsidP="00C829E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</w:pPr>
            <w:r w:rsidRPr="00153B38"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B38" w:rsidRPr="00153B38" w:rsidRDefault="00153B38" w:rsidP="00C829E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</w:pPr>
            <w:r w:rsidRPr="00153B38"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B38" w:rsidRPr="00153B38" w:rsidRDefault="00153B38" w:rsidP="00C829E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</w:pPr>
            <w:r w:rsidRPr="00153B38"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  <w:t>Подпись</w:t>
            </w:r>
          </w:p>
        </w:tc>
      </w:tr>
      <w:tr w:rsidR="00153B38" w:rsidRPr="00153B38" w:rsidTr="00C829E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B38" w:rsidRPr="00153B38" w:rsidRDefault="00153B38" w:rsidP="00C829E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3"/>
                <w:szCs w:val="23"/>
                <w:lang w:eastAsia="ru-RU"/>
              </w:rPr>
            </w:pPr>
            <w:r w:rsidRPr="00153B38">
              <w:rPr>
                <w:rFonts w:ascii="Arial Narrow" w:eastAsia="Times New Roman" w:hAnsi="Arial Narrow" w:cs="Times New Roman"/>
                <w:b/>
                <w:sz w:val="23"/>
                <w:szCs w:val="23"/>
                <w:lang w:eastAsia="ru-RU"/>
              </w:rPr>
              <w:t>Заместитель Председателя Единой комиссии:</w:t>
            </w:r>
          </w:p>
        </w:tc>
      </w:tr>
      <w:tr w:rsidR="00153B38" w:rsidRPr="00153B38" w:rsidTr="00C829E3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B38" w:rsidRPr="00153B38" w:rsidRDefault="00153B38" w:rsidP="00C829E3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  <w:r w:rsidRPr="00153B38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B38" w:rsidRPr="00153B38" w:rsidRDefault="00153B38" w:rsidP="00C829E3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  <w:r w:rsidRPr="00153B38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3B38" w:rsidRPr="00153B38" w:rsidRDefault="00153B38" w:rsidP="00C829E3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</w:p>
        </w:tc>
      </w:tr>
      <w:tr w:rsidR="00153B38" w:rsidRPr="00153B38" w:rsidTr="00C829E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B38" w:rsidRPr="00153B38" w:rsidRDefault="00153B38" w:rsidP="00C829E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</w:pPr>
            <w:r w:rsidRPr="00153B38"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  <w:t>Члены Единой комиссии:</w:t>
            </w:r>
          </w:p>
        </w:tc>
      </w:tr>
      <w:tr w:rsidR="00153B38" w:rsidRPr="00153B38" w:rsidTr="00C829E3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3B38" w:rsidRPr="00153B38" w:rsidRDefault="00153B38" w:rsidP="00C829E3">
            <w:pPr>
              <w:spacing w:after="0" w:line="240" w:lineRule="auto"/>
              <w:rPr>
                <w:rFonts w:ascii="Arial Narrow" w:hAnsi="Arial Narrow"/>
                <w:sz w:val="23"/>
                <w:szCs w:val="23"/>
              </w:rPr>
            </w:pPr>
            <w:r w:rsidRPr="00153B38">
              <w:rPr>
                <w:rFonts w:ascii="Arial Narrow" w:hAnsi="Arial Narrow"/>
                <w:sz w:val="23"/>
                <w:szCs w:val="23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3B38" w:rsidRPr="00153B38" w:rsidRDefault="00153B38" w:rsidP="00C829E3">
            <w:pPr>
              <w:spacing w:after="0" w:line="240" w:lineRule="auto"/>
              <w:rPr>
                <w:rFonts w:ascii="Arial Narrow" w:hAnsi="Arial Narrow"/>
                <w:sz w:val="23"/>
                <w:szCs w:val="23"/>
              </w:rPr>
            </w:pPr>
            <w:r w:rsidRPr="00153B38">
              <w:rPr>
                <w:rFonts w:ascii="Arial Narrow" w:hAnsi="Arial Narrow"/>
                <w:sz w:val="23"/>
                <w:szCs w:val="23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3B38" w:rsidRPr="00153B38" w:rsidRDefault="00153B38" w:rsidP="00C829E3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</w:p>
        </w:tc>
      </w:tr>
      <w:tr w:rsidR="00153B38" w:rsidRPr="00153B38" w:rsidTr="00C829E3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3B38" w:rsidRPr="00153B38" w:rsidRDefault="00153B38" w:rsidP="00C829E3">
            <w:pPr>
              <w:spacing w:after="0" w:line="240" w:lineRule="auto"/>
              <w:rPr>
                <w:rFonts w:ascii="Arial Narrow" w:hAnsi="Arial Narrow"/>
                <w:sz w:val="23"/>
                <w:szCs w:val="23"/>
              </w:rPr>
            </w:pPr>
            <w:r w:rsidRPr="00153B38">
              <w:rPr>
                <w:rFonts w:ascii="Arial Narrow" w:hAnsi="Arial Narrow"/>
                <w:sz w:val="23"/>
                <w:szCs w:val="23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3B38" w:rsidRPr="00153B38" w:rsidRDefault="00153B38" w:rsidP="00C829E3">
            <w:pPr>
              <w:spacing w:after="0" w:line="240" w:lineRule="auto"/>
              <w:rPr>
                <w:rFonts w:ascii="Arial Narrow" w:hAnsi="Arial Narrow"/>
                <w:sz w:val="23"/>
                <w:szCs w:val="23"/>
              </w:rPr>
            </w:pPr>
            <w:r w:rsidRPr="00153B38">
              <w:rPr>
                <w:rFonts w:ascii="Arial Narrow" w:hAnsi="Arial Narrow"/>
                <w:sz w:val="23"/>
                <w:szCs w:val="23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3B38" w:rsidRPr="00153B38" w:rsidRDefault="00153B38" w:rsidP="00C829E3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</w:p>
        </w:tc>
      </w:tr>
      <w:tr w:rsidR="00153B38" w:rsidRPr="00153B38" w:rsidTr="00C829E3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3B38" w:rsidRPr="00153B38" w:rsidRDefault="00E80176" w:rsidP="00C829E3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  <w:hyperlink r:id="rId15" w:history="1">
              <w:r w:rsidR="00153B38" w:rsidRPr="00153B38">
                <w:rPr>
                  <w:rFonts w:ascii="Arial Narrow" w:eastAsia="Times New Roman" w:hAnsi="Arial Narrow" w:cs="Times New Roman"/>
                  <w:sz w:val="23"/>
                  <w:szCs w:val="23"/>
                  <w:lang w:eastAsia="ru-RU"/>
                </w:rPr>
                <w:t>Шеленин</w:t>
              </w:r>
            </w:hyperlink>
            <w:r w:rsidR="00153B38" w:rsidRPr="00153B38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3B38" w:rsidRPr="00153B38" w:rsidRDefault="00153B38" w:rsidP="00C829E3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  <w:r w:rsidRPr="00153B38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3B38" w:rsidRPr="00153B38" w:rsidRDefault="00153B38" w:rsidP="00C829E3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</w:p>
        </w:tc>
      </w:tr>
      <w:tr w:rsidR="00153B38" w:rsidRPr="00153B38" w:rsidTr="00C829E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B38" w:rsidRPr="00153B38" w:rsidRDefault="00153B38" w:rsidP="00C829E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</w:pPr>
            <w:r w:rsidRPr="00153B38"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  <w:t>Секретарь Единой комиссии с правом голоса:</w:t>
            </w:r>
          </w:p>
        </w:tc>
      </w:tr>
      <w:tr w:rsidR="00153B38" w:rsidRPr="00153B38" w:rsidTr="00C829E3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B38" w:rsidRPr="00153B38" w:rsidRDefault="00153B38" w:rsidP="00C829E3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  <w:r w:rsidRPr="00153B38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B38" w:rsidRPr="00153B38" w:rsidRDefault="00153B38" w:rsidP="00C829E3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  <w:r w:rsidRPr="00153B38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B38" w:rsidRPr="00153B38" w:rsidRDefault="00153B38" w:rsidP="00C829E3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</w:p>
        </w:tc>
      </w:tr>
    </w:tbl>
    <w:p w:rsidR="00B7787C" w:rsidRPr="00153B38" w:rsidRDefault="00B7787C">
      <w:pPr>
        <w:rPr>
          <w:rFonts w:ascii="Arial Narrow" w:hAnsi="Arial Narrow"/>
          <w:sz w:val="23"/>
          <w:szCs w:val="23"/>
        </w:rPr>
      </w:pPr>
    </w:p>
    <w:sectPr w:rsidR="00B7787C" w:rsidRPr="00153B38" w:rsidSect="00C829E3">
      <w:footerReference w:type="default" r:id="rId16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0176" w:rsidRDefault="00E80176">
      <w:pPr>
        <w:spacing w:after="0" w:line="240" w:lineRule="auto"/>
      </w:pPr>
      <w:r>
        <w:separator/>
      </w:r>
    </w:p>
  </w:endnote>
  <w:endnote w:type="continuationSeparator" w:id="0">
    <w:p w:rsidR="00E80176" w:rsidRDefault="00E80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29E3" w:rsidRDefault="00E80176">
    <w:pPr>
      <w:pStyle w:val="a5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0176" w:rsidRDefault="00E80176">
      <w:pPr>
        <w:spacing w:after="0" w:line="240" w:lineRule="auto"/>
      </w:pPr>
      <w:r>
        <w:separator/>
      </w:r>
    </w:p>
  </w:footnote>
  <w:footnote w:type="continuationSeparator" w:id="0">
    <w:p w:rsidR="00E80176" w:rsidRDefault="00E801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482"/>
    <w:rsid w:val="00153B38"/>
    <w:rsid w:val="008C2E87"/>
    <w:rsid w:val="00B7787C"/>
    <w:rsid w:val="00C31482"/>
    <w:rsid w:val="00E8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C2E04D-D4F5-4307-A46B-978AAA0B3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53B38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153B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153B38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153B38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153B38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153B38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764</Words>
  <Characters>4357</Characters>
  <Application>Microsoft Office Word</Application>
  <DocSecurity>0</DocSecurity>
  <Lines>36</Lines>
  <Paragraphs>10</Paragraphs>
  <ScaleCrop>false</ScaleCrop>
  <Company>ФГУП "Атомфлот"</Company>
  <LinksUpToDate>false</LinksUpToDate>
  <CharactersWithSpaces>5111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dcterms:created xsi:type="dcterms:W3CDTF">2015-07-24T10:35:00Z</dcterms:created>
  <dcterms:modified xsi:type="dcterms:W3CDTF">2015-07-24T10:56:00Z</dcterms:modified>
</cp:coreProperties>
</file>