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C91" w:rsidRPr="005D1C91" w:rsidRDefault="005D1C91" w:rsidP="005D1C9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</w:t>
      </w:r>
      <w:r w:rsidRPr="005D1C91">
        <w:rPr>
          <w:rFonts w:ascii="Arial Narrow" w:eastAsia="Times New Roman" w:hAnsi="Arial Narrow" w:cs="Times New Roman"/>
          <w:b/>
          <w:bCs/>
          <w:caps/>
          <w:sz w:val="24"/>
          <w:szCs w:val="24"/>
          <w:lang w:eastAsia="ru-RU"/>
        </w:rPr>
        <w:t>ротокол</w:t>
      </w:r>
      <w:r w:rsidRPr="005D1C9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AC20536-4</w:t>
      </w:r>
    </w:p>
    <w:p w:rsidR="005D1C91" w:rsidRPr="005D1C91" w:rsidRDefault="005D1C91" w:rsidP="005D1C91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рассмотрению вторых частей заявок и подведению итогов открытого аукциона на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5D1C91" w:rsidRPr="005D1C91" w:rsidRDefault="005D1C91" w:rsidP="005D1C91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5D1C91" w:rsidRPr="005D1C91" w:rsidTr="00E30065">
        <w:tc>
          <w:tcPr>
            <w:tcW w:w="5210" w:type="dxa"/>
            <w:hideMark/>
          </w:tcPr>
          <w:p w:rsidR="005D1C91" w:rsidRPr="005D1C91" w:rsidRDefault="005D1C91" w:rsidP="005D1C91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Мурманск</w:t>
            </w:r>
          </w:p>
        </w:tc>
        <w:tc>
          <w:tcPr>
            <w:tcW w:w="5210" w:type="dxa"/>
            <w:hideMark/>
          </w:tcPr>
          <w:p w:rsidR="005D1C91" w:rsidRPr="005D1C91" w:rsidRDefault="005D1C91" w:rsidP="005D1C91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«25» </w:t>
            </w:r>
            <w:proofErr w:type="spellStart"/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5D1C9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29.07.2015 № 75) (далее - ЕОСЗ) в его действующей редакции, с использованием функционала ЭТП «Аук. Конк. Дом» согласно регламенту ее работы.</w:t>
      </w:r>
    </w:p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D1C91" w:rsidRPr="005D1C91" w:rsidRDefault="005D1C91" w:rsidP="005D1C9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флота.</w:t>
      </w:r>
    </w:p>
    <w:p w:rsidR="005D1C91" w:rsidRPr="005D1C91" w:rsidRDefault="005D1C91" w:rsidP="005D1C9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аукциона: ФГУП атомного флота (ФГУП "Атомфлот").</w:t>
      </w:r>
    </w:p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аукциона: право заключения договора на поставку дизельного топлива (номенклатурная группа №1.50 - поставка дизельного топлива) для нужд ФГУП «Атомфлот».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27 760 000 (Двадцать семь миллионов семьсот шестьдесят тысяч) рублей 00 копеек, включая НДС. </w:t>
      </w:r>
    </w:p>
    <w:p w:rsidR="004F2668" w:rsidRDefault="004F2668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A74B25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 xml:space="preserve">по </w:t>
      </w:r>
      <w:r>
        <w:rPr>
          <w:rFonts w:ascii="Arial Narrow" w:hAnsi="Arial Narrow"/>
          <w:bCs/>
          <w:color w:val="000000"/>
          <w:sz w:val="24"/>
          <w:szCs w:val="24"/>
        </w:rPr>
        <w:t>25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>.12.2015 г.</w:t>
      </w:r>
    </w:p>
    <w:p w:rsidR="005D1C91" w:rsidRPr="00A74B25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Объем работ: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 xml:space="preserve"> в соответствии с условиями, предусмотренными проектом договора</w:t>
      </w:r>
    </w:p>
    <w:p w:rsidR="005D1C91" w:rsidRPr="005D1C91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аукциона и аукционная документация опубликованы </w:t>
      </w:r>
      <w:r w:rsidRPr="005D1C91">
        <w:rPr>
          <w:rFonts w:ascii="Arial Narrow" w:eastAsia="Times New Roman" w:hAnsi="Arial Narrow" w:cs="Times New Roman"/>
          <w:bCs/>
          <w:sz w:val="24"/>
          <w:szCs w:val="24"/>
        </w:rPr>
        <w:t>«25» ноября 2015 года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D1C9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D1C9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№AC20848,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5D1C91">
          <w:rPr>
            <w:rFonts w:ascii="Arial Narrow" w:eastAsia="Times New Roman" w:hAnsi="Arial Narrow" w:cs="Times New Roman"/>
            <w:color w:val="0063A4"/>
            <w:sz w:val="24"/>
            <w:szCs w:val="24"/>
            <w:lang w:eastAsia="ru-RU"/>
          </w:rPr>
          <w:t>http://zakupki.rosatom.ru/</w:t>
        </w:r>
      </w:hyperlink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№151023/0466/437, на ЭТП «Аук. Конк. Дом», закупка №AC20848.</w:t>
      </w:r>
    </w:p>
    <w:p w:rsidR="005D1C91" w:rsidRPr="005D1C91" w:rsidRDefault="005D1C91" w:rsidP="005D1C91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D1C9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</w:t>
      </w:r>
      <w:r w:rsidR="003B0BBB">
        <w:rPr>
          <w:rFonts w:ascii="Arial Narrow" w:eastAsia="Times New Roman" w:hAnsi="Arial Narrow" w:cs="Times New Roman"/>
          <w:sz w:val="24"/>
          <w:szCs w:val="24"/>
          <w:lang w:eastAsia="ar-SA"/>
        </w:rPr>
        <w:t>25</w:t>
      </w:r>
      <w:r w:rsidRPr="005D1C91">
        <w:rPr>
          <w:rFonts w:ascii="Arial Narrow" w:eastAsia="Times New Roman" w:hAnsi="Arial Narrow" w:cs="Times New Roman"/>
          <w:sz w:val="24"/>
          <w:szCs w:val="24"/>
          <w:lang w:eastAsia="ar-SA"/>
        </w:rPr>
        <w:t>» ноября 2015 года, по адресу: Аук. Конк. Дом-2 http://a-k-d.ru/.</w:t>
      </w:r>
    </w:p>
    <w:p w:rsidR="00946C4A" w:rsidRPr="007A4867" w:rsidRDefault="00946C4A" w:rsidP="00946C4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A48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A48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7A486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A486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946C4A" w:rsidRPr="007A4867" w:rsidTr="003673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46C4A" w:rsidRPr="007A4867" w:rsidTr="0036736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46C4A" w:rsidRPr="007A4867" w:rsidTr="0036736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A486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lastRenderedPageBreak/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946C4A" w:rsidRPr="007A4867" w:rsidTr="0036736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7A486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46C4A" w:rsidRPr="007A4867" w:rsidTr="0036736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A486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7A486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D1C91" w:rsidRPr="005D1C91" w:rsidRDefault="00946C4A" w:rsidP="005D1C9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A4867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По результатам открытия доступа «13» ноября 2015 года к первым частям заявок на участие в открытом аукционе поданы заявки, которым ЭТП «Аук. Конк. Дом»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5D1C91" w:rsidRPr="005D1C91" w:rsidTr="00E30065">
        <w:tc>
          <w:tcPr>
            <w:tcW w:w="0" w:type="auto"/>
            <w:vAlign w:val="center"/>
            <w:hideMark/>
          </w:tcPr>
          <w:p w:rsidR="005D1C91" w:rsidRDefault="005D1C91" w:rsidP="005D1C9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5D1C91" w:rsidRPr="005D1C91" w:rsidRDefault="005D1C91" w:rsidP="005D1C9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– 7577_AC20848;</w:t>
            </w:r>
          </w:p>
        </w:tc>
      </w:tr>
      <w:tr w:rsidR="005D1C91" w:rsidRPr="005D1C91" w:rsidTr="00E30065">
        <w:tc>
          <w:tcPr>
            <w:tcW w:w="0" w:type="auto"/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– 7423_AC20848.</w:t>
            </w:r>
          </w:p>
        </w:tc>
      </w:tr>
    </w:tbl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 заседания Единой комиссии по рассмотрению первых частей заявок от «13</w:t>
      </w:r>
      <w:proofErr w:type="gram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proofErr w:type="gram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ноября 2015 года № AC20848-2 Единой комиссией было принято решение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2.1. 7577_AC20848;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2.2. 7423_AC20848</w:t>
      </w:r>
      <w:r w:rsidRPr="005D1C91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3. Согласно протоколу хода аукциона от «24</w:t>
      </w:r>
      <w:proofErr w:type="gram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proofErr w:type="gram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ноября 2015 года № AC20848-3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5"/>
        <w:gridCol w:w="3938"/>
        <w:gridCol w:w="2169"/>
        <w:gridCol w:w="3457"/>
      </w:tblGrid>
      <w:tr w:rsidR="005D1C91" w:rsidRPr="005D1C91" w:rsidTr="00E300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Время поступления последнего предложения о цене договора</w:t>
            </w:r>
          </w:p>
        </w:tc>
      </w:tr>
      <w:tr w:rsidR="005D1C91" w:rsidRPr="005D1C91" w:rsidTr="00E300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7577_AC20848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27.204.800,00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hAnsi="Arial Narrow"/>
                <w:sz w:val="24"/>
                <w:szCs w:val="24"/>
              </w:rPr>
              <w:t>2015-11-24 09:38:03</w:t>
            </w:r>
          </w:p>
        </w:tc>
      </w:tr>
      <w:tr w:rsidR="005D1C91" w:rsidRPr="005D1C91" w:rsidTr="00E300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7423_AC20848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27.343.600,00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hAnsi="Arial Narrow"/>
                <w:sz w:val="24"/>
                <w:szCs w:val="24"/>
              </w:rPr>
              <w:t>2015-11-24 09:37:08</w:t>
            </w:r>
          </w:p>
        </w:tc>
      </w:tr>
    </w:tbl>
    <w:p w:rsidR="005D1C91" w:rsidRPr="005D1C91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По результатам рассмотрения вторых частей заявок на участие в аукционе Единой комиссией было принято решение признать соответствующими требованиям аукционной документации следующих участников аукциона и их заявки в целом: 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4.1. Участник 1 (7577_AC20848) ООО «АМК - Бункер» (</w:t>
      </w:r>
      <w:r w:rsidRPr="005D1C91">
        <w:rPr>
          <w:rFonts w:ascii="Arial Narrow" w:hAnsi="Arial Narrow"/>
          <w:sz w:val="24"/>
          <w:szCs w:val="24"/>
        </w:rPr>
        <w:t xml:space="preserve">183038, </w:t>
      </w:r>
      <w:r w:rsidRPr="005D1C91">
        <w:rPr>
          <w:rFonts w:ascii="Arial Narrow" w:hAnsi="Arial Narrow"/>
          <w:sz w:val="24"/>
          <w:szCs w:val="24"/>
        </w:rPr>
        <w:t>г.</w:t>
      </w:r>
      <w:r w:rsidRPr="005D1C91">
        <w:rPr>
          <w:rFonts w:ascii="Arial Narrow" w:hAnsi="Arial Narrow"/>
          <w:sz w:val="24"/>
          <w:szCs w:val="24"/>
        </w:rPr>
        <w:t xml:space="preserve"> Мурманск, </w:t>
      </w:r>
      <w:r w:rsidRPr="005D1C91">
        <w:rPr>
          <w:rFonts w:ascii="Arial Narrow" w:hAnsi="Arial Narrow"/>
          <w:sz w:val="24"/>
          <w:szCs w:val="24"/>
        </w:rPr>
        <w:t xml:space="preserve">ул. Подгорная, </w:t>
      </w:r>
      <w:r w:rsidRPr="005D1C91">
        <w:rPr>
          <w:rFonts w:ascii="Arial Narrow" w:hAnsi="Arial Narrow"/>
          <w:sz w:val="24"/>
          <w:szCs w:val="24"/>
        </w:rPr>
        <w:t>86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4F2668" w:rsidRDefault="004F2668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2668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946C4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="004F26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5D1C91" w:rsidRPr="005D1C91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«за» - 9 голоса/-</w:t>
      </w:r>
      <w:proofErr w:type="spell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«против» - 0 голоса/-</w:t>
      </w:r>
      <w:proofErr w:type="spellStart"/>
      <w:proofErr w:type="gram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воздержался» - 0 голоса/-</w:t>
      </w:r>
      <w:proofErr w:type="spell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4.2. Участник 2 (7423_AC20848) ООО «Корд-Бункер» (</w:t>
      </w:r>
      <w:r w:rsidRPr="005D1C91">
        <w:rPr>
          <w:rFonts w:ascii="Arial Narrow" w:hAnsi="Arial Narrow"/>
          <w:sz w:val="24"/>
          <w:szCs w:val="24"/>
        </w:rPr>
        <w:t xml:space="preserve">183039, г. Мурманск, </w:t>
      </w:r>
      <w:r w:rsidRPr="005D1C91">
        <w:rPr>
          <w:rFonts w:ascii="Arial Narrow" w:hAnsi="Arial Narrow"/>
          <w:sz w:val="24"/>
          <w:szCs w:val="24"/>
        </w:rPr>
        <w:t xml:space="preserve">ул. </w:t>
      </w:r>
      <w:r w:rsidRPr="005D1C91">
        <w:rPr>
          <w:rFonts w:ascii="Arial Narrow" w:hAnsi="Arial Narrow"/>
          <w:sz w:val="24"/>
          <w:szCs w:val="24"/>
        </w:rPr>
        <w:t>Полярные Зори, 21/3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4F2668" w:rsidRDefault="004F2668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2668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946C4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4F26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комиссии: </w:t>
      </w:r>
      <w:bookmarkStart w:id="0" w:name="_GoBack"/>
      <w:bookmarkEnd w:id="0"/>
    </w:p>
    <w:p w:rsidR="005D1C91" w:rsidRPr="005D1C91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«за» - 9 голоса/-</w:t>
      </w:r>
      <w:proofErr w:type="spellStart"/>
      <w:proofErr w:type="gram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D1C91" w:rsidRP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1C91" w:rsidRDefault="005D1C91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1C91">
        <w:rPr>
          <w:rFonts w:ascii="Arial Narrow" w:eastAsia="Times New Roman" w:hAnsi="Arial Narrow" w:cs="Times New Roman"/>
          <w:sz w:val="24"/>
          <w:szCs w:val="24"/>
          <w:lang w:eastAsia="ru-RU"/>
        </w:rPr>
        <w:t>5. Места, присвоенные Единой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p w:rsidR="004F2668" w:rsidRPr="005D1C91" w:rsidRDefault="004F2668" w:rsidP="005D1C9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43"/>
        <w:gridCol w:w="9076"/>
      </w:tblGrid>
      <w:tr w:rsidR="005D1C91" w:rsidRPr="005D1C91" w:rsidTr="00E300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аукциона</w:t>
            </w:r>
          </w:p>
        </w:tc>
      </w:tr>
      <w:tr w:rsidR="005D1C91" w:rsidRPr="005D1C91" w:rsidTr="00E300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Участник 1 (7577_AC20848) ООО «АМК - Бункер» (ИНН: </w:t>
            </w:r>
            <w:r w:rsidRPr="005D1C91">
              <w:rPr>
                <w:rFonts w:ascii="Arial Narrow" w:hAnsi="Arial Narrow"/>
                <w:sz w:val="24"/>
                <w:szCs w:val="24"/>
              </w:rPr>
              <w:t>5190901440</w:t>
            </w: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D1C91" w:rsidRPr="005D1C91" w:rsidTr="00E300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C91" w:rsidRPr="005D1C91" w:rsidRDefault="005D1C91" w:rsidP="005D1C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Участник 2 (7423_AC20848) ООО «Корд-Бункер» (</w:t>
            </w:r>
            <w:r w:rsidRPr="005D1C91">
              <w:rPr>
                <w:rFonts w:ascii="Arial Narrow" w:hAnsi="Arial Narrow"/>
                <w:sz w:val="24"/>
                <w:szCs w:val="24"/>
              </w:rPr>
              <w:t>5190010691</w:t>
            </w:r>
            <w:r w:rsidRPr="005D1C9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5D1C91" w:rsidRPr="005D1C91" w:rsidRDefault="005D1C91" w:rsidP="005D1C9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946C4A" w:rsidRPr="007A4867" w:rsidRDefault="00946C4A" w:rsidP="00946C4A">
      <w:pPr>
        <w:spacing w:after="0"/>
        <w:rPr>
          <w:rFonts w:ascii="Arial Narrow" w:hAnsi="Arial Narrow"/>
          <w:b/>
          <w:sz w:val="24"/>
          <w:szCs w:val="24"/>
        </w:rPr>
      </w:pPr>
      <w:r w:rsidRPr="007A4867">
        <w:rPr>
          <w:rFonts w:ascii="Arial Narrow" w:hAnsi="Arial Narrow"/>
          <w:b/>
          <w:sz w:val="24"/>
          <w:szCs w:val="24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46C4A" w:rsidRPr="007A4867" w:rsidTr="00367369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946C4A" w:rsidRPr="007A4867" w:rsidTr="0036736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46C4A" w:rsidRPr="007A4867" w:rsidTr="00367369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46C4A" w:rsidRPr="007A4867" w:rsidTr="0036736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46C4A" w:rsidRPr="007A4867" w:rsidTr="0036736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A4867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46C4A" w:rsidRPr="007A4867" w:rsidTr="0036736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46C4A" w:rsidRPr="007A4867" w:rsidTr="00367369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48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C4A" w:rsidRPr="007A4867" w:rsidRDefault="00946C4A" w:rsidP="0036736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905B4" w:rsidRPr="005D1C91" w:rsidRDefault="00E905B4">
      <w:pPr>
        <w:rPr>
          <w:rFonts w:ascii="Arial Narrow" w:hAnsi="Arial Narrow"/>
          <w:sz w:val="24"/>
          <w:szCs w:val="24"/>
        </w:rPr>
      </w:pPr>
    </w:p>
    <w:sectPr w:rsidR="00E905B4" w:rsidRPr="005D1C91" w:rsidSect="0036736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369" w:rsidRDefault="00507EBB">
    <w:pPr>
      <w:pStyle w:val="a5"/>
      <w:rPr>
        <w:rFonts w:ascii="Times New Roman" w:hAnsi="Times New Roman"/>
        <w:bCs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CC"/>
    <w:rsid w:val="003B0BBB"/>
    <w:rsid w:val="004B41CC"/>
    <w:rsid w:val="004F2668"/>
    <w:rsid w:val="00507EBB"/>
    <w:rsid w:val="005D1C91"/>
    <w:rsid w:val="00946C4A"/>
    <w:rsid w:val="00E9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A797B-67E4-489B-992F-C0B5395D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1C9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D1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D1C9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D1C9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D1C9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D1C9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B0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B0B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6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5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0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2015-11-25T07:42:00Z</cp:lastPrinted>
  <dcterms:created xsi:type="dcterms:W3CDTF">2015-11-25T07:11:00Z</dcterms:created>
  <dcterms:modified xsi:type="dcterms:W3CDTF">2015-11-25T07:48:00Z</dcterms:modified>
</cp:coreProperties>
</file>