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A104E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028311-1</w:t>
      </w:r>
    </w:p>
    <w:p w:rsidR="00000000" w:rsidRDefault="00A104E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предложениям на участие в открытом запросе предложений на право заключения договора на оказание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выводу на пульт централизованной охраны (ПЦО) средств тревожной сигнализации с объектов АО "Обеспечение РФЯЦ-ВН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ИИЭФ" </w:t>
      </w:r>
    </w:p>
    <w:p w:rsidR="00000000" w:rsidRDefault="00A104E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A104E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  <w:t>. Саров</w:t>
            </w:r>
          </w:p>
        </w:tc>
        <w:tc>
          <w:tcPr>
            <w:tcW w:w="5102" w:type="dxa"/>
            <w:hideMark/>
          </w:tcPr>
          <w:p w:rsidR="00000000" w:rsidRDefault="00A104E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  <w:t>«23» ноября 2015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A104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Default="00A104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«Р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осатом», утвержденным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» (протокол от 22.09.2015 № 76)(Далее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 w:val="2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A104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Default="00A104E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Информация о закупке:</w:t>
      </w:r>
    </w:p>
    <w:p w:rsidR="00000000" w:rsidRDefault="00A104E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Зака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зчик: Акционерное общество "Обеспечение РФЯЦ-ВНИИЭФ"</w:t>
      </w:r>
    </w:p>
    <w:p w:rsidR="00000000" w:rsidRDefault="00A104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: АО "Обеспечение РФЯЦ-ВНИИЭФ"</w:t>
      </w:r>
    </w:p>
    <w:p w:rsidR="00000000" w:rsidRDefault="00A104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: право заключения договора на оказание услуг по выводу на пульт централизованной охраны (ПЦО) сре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дств тр</w:t>
      </w:r>
      <w:proofErr w:type="gram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евожной с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игнализации с объектов АО "Обеспечение РФЯЦ-ВНИИЭФ" </w:t>
      </w:r>
    </w:p>
    <w:p w:rsidR="00000000" w:rsidRDefault="00A104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Предмет договора: Вывод на пульт централизованной охраны сре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дств тр</w:t>
      </w:r>
      <w:proofErr w:type="gram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евожной сигнализации с объектов АО "Обеспечение РФЯЦ-ВНИИЭФ" </w:t>
      </w:r>
    </w:p>
    <w:p w:rsidR="00000000" w:rsidRDefault="00A104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Default="00A104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Начальная (максимальная) цена договора: 104 694 (Сто четыре тысячи шестьс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 девяносто четыре) рубля 11 копеек, включая НДС. </w:t>
      </w:r>
    </w:p>
    <w:p w:rsidR="00000000" w:rsidRDefault="00A104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65302B" w:rsidRDefault="00A104E5" w:rsidP="006530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 в электронной форме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и документация по проведению 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ы «11» ноября 2015 года в информационно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сети «Интернет» на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официальном сайте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4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4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,</w:t>
      </w:r>
      <w:r>
        <w:rPr>
          <w:sz w:val="20"/>
        </w:rPr>
        <w:t xml:space="preserve">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закупка 31502946261, на официальном сайте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 размещении заказов на закупки товаров, работ и услуг дл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я нужд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4"/>
            <w:szCs w:val="28"/>
            <w:u w:val="none"/>
            <w:lang w:eastAsia="ru-RU"/>
          </w:rPr>
          <w:t>http://zakupki.rosatom</w:t>
        </w:r>
        <w:proofErr w:type="gramEnd"/>
      </w:hyperlink>
      <w:r>
        <w:rPr>
          <w:rStyle w:val="a3"/>
          <w:rFonts w:ascii="Times New Roman" w:eastAsia="Times New Roman" w:hAnsi="Times New Roman"/>
          <w:sz w:val="24"/>
          <w:szCs w:val="28"/>
          <w:u w:val="none"/>
          <w:lang w:eastAsia="ru-RU"/>
        </w:rPr>
        <w:t>.ru/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, закупка №151111/0589/407,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на ЭТП Аук. Конк. Дом, закупка №R028311.</w:t>
      </w:r>
    </w:p>
    <w:p w:rsidR="00000000" w:rsidRDefault="00A104E5" w:rsidP="006530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000000" w:rsidRPr="0065302B" w:rsidRDefault="00A104E5">
      <w:pPr>
        <w:keepLines/>
        <w:spacing w:after="0" w:line="240" w:lineRule="auto"/>
        <w:jc w:val="both"/>
        <w:outlineLvl w:val="0"/>
        <w:rPr>
          <w:rStyle w:val="a3"/>
          <w:color w:val="auto"/>
          <w:u w:val="none"/>
        </w:rPr>
      </w:pPr>
      <w:hyperlink r:id="rId10" w:history="1"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8"/>
            <w:u w:val="none"/>
            <w:lang w:eastAsia="ru-RU"/>
          </w:rPr>
          <w:t>На момент окончания срока подачи на участие в запросе предложений на 08:00:00 (время московское) «23» ноября 2015 года на ЭТП Аук. Конк. Дом:</w:t>
        </w:r>
      </w:hyperlink>
    </w:p>
    <w:p w:rsidR="00000000" w:rsidRDefault="00A104E5">
      <w:pPr>
        <w:keepLines/>
        <w:spacing w:after="0" w:line="240" w:lineRule="auto"/>
        <w:jc w:val="both"/>
        <w:outlineLvl w:val="0"/>
        <w:rPr>
          <w:rStyle w:val="a3"/>
          <w:rFonts w:ascii="Times New Roman" w:eastAsia="Times New Roman" w:hAnsi="Times New Roman" w:cs="Times New Roman"/>
          <w:color w:val="auto"/>
          <w:sz w:val="24"/>
          <w:szCs w:val="28"/>
          <w:u w:val="none"/>
          <w:lang w:eastAsia="ru-RU"/>
        </w:rPr>
      </w:pPr>
      <w:hyperlink r:id="rId11" w:history="1"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8"/>
            <w:u w:val="none"/>
            <w:lang w:eastAsia="ru-RU"/>
          </w:rPr>
          <w:t>Всего подано:</w:t>
        </w:r>
      </w:hyperlink>
    </w:p>
    <w:p w:rsidR="00000000" w:rsidRDefault="00A104E5">
      <w:pPr>
        <w:keepLines/>
        <w:spacing w:after="0" w:line="240" w:lineRule="auto"/>
        <w:jc w:val="both"/>
        <w:outlineLvl w:val="0"/>
        <w:rPr>
          <w:rStyle w:val="a3"/>
          <w:rFonts w:ascii="Times New Roman" w:eastAsia="Times New Roman" w:hAnsi="Times New Roman" w:cs="Times New Roman"/>
          <w:color w:val="auto"/>
          <w:sz w:val="24"/>
          <w:szCs w:val="28"/>
          <w:u w:val="none"/>
          <w:lang w:eastAsia="ru-RU"/>
        </w:rPr>
      </w:pPr>
      <w:hyperlink r:id="rId12" w:history="1"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8"/>
            <w:u w:val="none"/>
            <w:lang w:eastAsia="ru-RU"/>
          </w:rPr>
          <w:t>Предложений -</w:t>
        </w:r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8"/>
            <w:u w:val="none"/>
            <w:lang w:eastAsia="ru-RU"/>
          </w:rPr>
          <w:t xml:space="preserve"> 0; </w:t>
        </w:r>
      </w:hyperlink>
    </w:p>
    <w:p w:rsidR="0065302B" w:rsidRDefault="0065302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8"/>
          <w:lang w:val="en-US" w:eastAsia="ru-RU"/>
        </w:rPr>
      </w:pPr>
    </w:p>
    <w:bookmarkStart w:id="0" w:name="_GoBack"/>
    <w:bookmarkEnd w:id="0"/>
    <w:p w:rsidR="00000000" w:rsidRDefault="00A104E5">
      <w:pPr>
        <w:keepLines/>
        <w:spacing w:after="0" w:line="240" w:lineRule="auto"/>
        <w:jc w:val="both"/>
        <w:outlineLvl w:val="0"/>
        <w:rPr>
          <w:rStyle w:val="a3"/>
          <w:rFonts w:ascii="Times New Roman" w:eastAsia="Times New Roman" w:hAnsi="Times New Roman" w:cs="Times New Roman"/>
          <w:color w:val="auto"/>
          <w:sz w:val="24"/>
          <w:szCs w:val="28"/>
          <w:u w:val="non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instrText xml:space="preserve"> </w:instrTex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instrText>HYPERLINK "http://zakupki.rosatom.ru/"</w:instrTex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instrText xml:space="preserve"> </w:instrTex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fldChar w:fldCharType="separate"/>
      </w:r>
      <w:r>
        <w:rPr>
          <w:rStyle w:val="a3"/>
          <w:rFonts w:ascii="Times New Roman" w:eastAsia="Times New Roman" w:hAnsi="Times New Roman" w:cs="Times New Roman"/>
          <w:b/>
          <w:color w:val="auto"/>
          <w:sz w:val="24"/>
          <w:szCs w:val="28"/>
          <w:u w:val="none"/>
          <w:lang w:eastAsia="ru-RU"/>
        </w:rPr>
        <w:t>Результат открытия доступа к заявкам на участие в запросе предложений</w:t>
      </w:r>
      <w:r>
        <w:rPr>
          <w:rStyle w:val="a3"/>
          <w:rFonts w:ascii="Times New Roman" w:eastAsia="Times New Roman" w:hAnsi="Times New Roman" w:cs="Times New Roman"/>
          <w:color w:val="auto"/>
          <w:sz w:val="24"/>
          <w:szCs w:val="28"/>
          <w:u w:val="none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fldChar w:fldCharType="end"/>
      </w:r>
    </w:p>
    <w:p w:rsidR="00000000" w:rsidRPr="0065302B" w:rsidRDefault="00A104E5">
      <w:pPr>
        <w:pStyle w:val="a5"/>
        <w:jc w:val="both"/>
        <w:rPr>
          <w:rStyle w:val="a3"/>
          <w:rFonts w:eastAsia="Times New Roman"/>
          <w:color w:val="auto"/>
          <w:szCs w:val="28"/>
          <w:u w:val="none"/>
        </w:rPr>
      </w:pPr>
      <w:hyperlink r:id="rId13" w:history="1">
        <w:proofErr w:type="gramStart"/>
        <w:r>
          <w:rPr>
            <w:rStyle w:val="a3"/>
            <w:rFonts w:eastAsia="Times New Roman"/>
            <w:color w:val="auto"/>
            <w:szCs w:val="28"/>
            <w:u w:val="none"/>
          </w:rPr>
          <w:t>В связи с тем, что после окончании срока подачи зая</w:t>
        </w:r>
        <w:r>
          <w:rPr>
            <w:rStyle w:val="a3"/>
            <w:rFonts w:eastAsia="Times New Roman"/>
            <w:color w:val="auto"/>
            <w:szCs w:val="28"/>
            <w:u w:val="none"/>
          </w:rPr>
          <w:t>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оказание услуг по выводу на пульт централизованной охраны (ПЦО) средств тревож</w:t>
        </w:r>
        <w:r>
          <w:rPr>
            <w:rStyle w:val="a3"/>
            <w:rFonts w:eastAsia="Times New Roman"/>
            <w:color w:val="auto"/>
            <w:szCs w:val="28"/>
            <w:u w:val="none"/>
          </w:rPr>
          <w:t>ной сигнализации с объектов АО "Обеспечение</w:t>
        </w:r>
        <w:proofErr w:type="gramEnd"/>
        <w:r>
          <w:rPr>
            <w:rStyle w:val="a3"/>
            <w:rFonts w:eastAsia="Times New Roman"/>
            <w:color w:val="auto"/>
            <w:szCs w:val="28"/>
            <w:u w:val="none"/>
          </w:rPr>
          <w:t xml:space="preserve"> РФЯЦ-ВНИИЭФ" </w:t>
        </w:r>
        <w:proofErr w:type="gramStart"/>
        <w:r>
          <w:rPr>
            <w:rStyle w:val="a3"/>
            <w:rFonts w:eastAsia="Times New Roman"/>
            <w:color w:val="auto"/>
            <w:szCs w:val="28"/>
            <w:u w:val="none"/>
          </w:rPr>
          <w:t>признан</w:t>
        </w:r>
        <w:proofErr w:type="gramEnd"/>
        <w:r>
          <w:rPr>
            <w:rStyle w:val="a3"/>
            <w:rFonts w:eastAsia="Times New Roman"/>
            <w:color w:val="auto"/>
            <w:szCs w:val="28"/>
            <w:u w:val="none"/>
          </w:rPr>
          <w:t xml:space="preserve"> несостоявшимся.</w:t>
        </w:r>
      </w:hyperlink>
    </w:p>
    <w:p w:rsidR="00A104E5" w:rsidRDefault="00A104E5">
      <w:pPr>
        <w:spacing w:before="100" w:beforeAutospacing="1" w:after="100" w:afterAutospacing="1" w:line="240" w:lineRule="auto"/>
        <w:jc w:val="both"/>
        <w:rPr>
          <w:rStyle w:val="a3"/>
          <w:rFonts w:ascii="Times New Roman" w:eastAsia="Times New Roman" w:hAnsi="Times New Roman" w:cs="Times New Roman"/>
          <w:b/>
          <w:color w:val="auto"/>
          <w:sz w:val="24"/>
          <w:u w:val="none"/>
          <w:lang w:val="en-US" w:eastAsia="ru-RU"/>
        </w:rPr>
      </w:pPr>
      <w:hyperlink r:id="rId14" w:history="1">
        <w:hyperlink r:id="rId15" w:history="1">
          <w:hyperlink r:id="rId16" w:history="1"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hyperlink r:id="rId22" w:history="1">
                        <w:hyperlink r:id="rId23" w:history="1">
                          <w:hyperlink r:id="rId24" w:history="1">
                            <w:hyperlink r:id="rId25" w:history="1">
                              <w:hyperlink r:id="rId26" w:history="1">
                                <w:hyperlink r:id="rId27" w:history="1">
                                  <w:hyperlink r:id="rId28" w:history="1">
                                    <w:hyperlink r:id="rId29" w:history="1">
                                      <w:hyperlink r:id="rId30" w:history="1">
                                        <w:hyperlink r:id="rId31" w:history="1">
                                          <w:hyperlink r:id="rId32" w:history="1">
                                            <w:hyperlink r:id="rId33" w:history="1">
                                              <w:hyperlink r:id="rId34" w:history="1">
                                                <w:hyperlink r:id="rId35" w:history="1">
                                                  <w:hyperlink r:id="rId36" w:history="1">
                                                    <w:r>
                                                      <w:rPr>
                                                        <w:rStyle w:val="a3"/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color w:val="auto"/>
                                                        <w:u w:val="none"/>
                                                        <w:lang w:eastAsia="ru-RU"/>
                                                      </w:rPr>
                                                      <w:t>Секретарь закупочной комиссии (без права голоса)</w:t>
                                                    </w:r>
                                                    <w:r>
                                                      <w:rPr>
                                                        <w:rStyle w:val="a3"/>
                                                        <w:rFonts w:ascii="Times New Roman" w:eastAsia="Times New Roman" w:hAnsi="Times New Roman" w:cs="Times New Roman"/>
                                                        <w:color w:val="auto"/>
                                                        <w:lang w:eastAsia="ru-RU"/>
                                                      </w:rPr>
                                                      <w:t xml:space="preserve">                                                  </w:t>
                                                    </w:r>
                                                    <w:r>
                                                      <w:rPr>
                                                        <w:rStyle w:val="a3"/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color w:val="auto"/>
                                                        <w:u w:val="none"/>
                                                        <w:lang w:eastAsia="ru-RU"/>
                                                      </w:rPr>
                                                      <w:t>Бахтина В.А.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sectPr w:rsidR="00A104E5">
      <w:footerReference w:type="default" r:id="rId3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4E5" w:rsidRDefault="00A104E5">
      <w:pPr>
        <w:spacing w:after="0" w:line="240" w:lineRule="auto"/>
      </w:pPr>
      <w:r>
        <w:separator/>
      </w:r>
    </w:p>
  </w:endnote>
  <w:endnote w:type="continuationSeparator" w:id="0">
    <w:p w:rsidR="00A104E5" w:rsidRDefault="00A10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A104E5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R028311-1</w:t>
    </w:r>
  </w:p>
  <w:p w:rsidR="00000000" w:rsidRDefault="00A104E5">
    <w:pPr>
      <w:pStyle w:val="aa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выводу на пульт централизованной охраны (ПЦО) средств тревожной сигнализа</w:t>
    </w:r>
    <w:r>
      <w:rPr>
        <w:rFonts w:ascii="Times New Roman" w:hAnsi="Times New Roman" w:cs="Times New Roman"/>
        <w:bCs/>
        <w:sz w:val="16"/>
        <w:szCs w:val="16"/>
      </w:rPr>
      <w:t xml:space="preserve">ции с объектов АО "Обеспечение РФЯЦ-ВНИИЭФ" </w:t>
    </w:r>
  </w:p>
  <w:p w:rsidR="00000000" w:rsidRDefault="00A104E5">
    <w:pPr>
      <w:pStyle w:val="aa"/>
      <w:jc w:val="center"/>
      <w:rPr>
        <w:bCs/>
        <w:sz w:val="16"/>
        <w:szCs w:val="16"/>
      </w:rPr>
    </w:pPr>
  </w:p>
  <w:p w:rsidR="00000000" w:rsidRDefault="00A104E5">
    <w:pPr>
      <w:pStyle w:val="aa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65302B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65302B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4E5" w:rsidRDefault="00A104E5">
      <w:pPr>
        <w:spacing w:after="0" w:line="240" w:lineRule="auto"/>
      </w:pPr>
      <w:r>
        <w:separator/>
      </w:r>
    </w:p>
  </w:footnote>
  <w:footnote w:type="continuationSeparator" w:id="0">
    <w:p w:rsidR="00A104E5" w:rsidRDefault="00A104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02B"/>
    <w:rsid w:val="0065302B"/>
    <w:rsid w:val="00A10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CFE62-1BDE-4DF5-B9CC-C42415DB2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2</cp:revision>
  <dcterms:created xsi:type="dcterms:W3CDTF">2015-11-23T05:27:00Z</dcterms:created>
  <dcterms:modified xsi:type="dcterms:W3CDTF">2015-11-23T05:27:00Z</dcterms:modified>
</cp:coreProperties>
</file>