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B4F" w:rsidRPr="00125431" w:rsidRDefault="00771B4F" w:rsidP="00771B4F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71B4F" w:rsidRPr="00125431" w:rsidRDefault="00771B4F" w:rsidP="00771B4F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71B4F" w:rsidRPr="00125431" w:rsidRDefault="00771B4F" w:rsidP="00771B4F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71B4F" w:rsidRPr="00125431" w:rsidRDefault="00771B4F" w:rsidP="00771B4F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71B4F" w:rsidRPr="00125431" w:rsidRDefault="00771B4F" w:rsidP="00771B4F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71B4F" w:rsidRPr="00125431" w:rsidRDefault="00771B4F" w:rsidP="00771B4F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231EE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231EE">
        <w:rPr>
          <w:rFonts w:ascii="Times New Roman" w:hAnsi="Times New Roman"/>
          <w:color w:val="000000"/>
          <w:szCs w:val="24"/>
          <w:lang w:eastAsia="ru-RU"/>
        </w:rPr>
        <w:t xml:space="preserve">на поставку установки </w:t>
      </w:r>
      <w:proofErr w:type="spellStart"/>
      <w:r w:rsidRPr="009231EE">
        <w:rPr>
          <w:rFonts w:ascii="Times New Roman" w:hAnsi="Times New Roman"/>
          <w:color w:val="000000"/>
          <w:szCs w:val="24"/>
          <w:lang w:eastAsia="ru-RU"/>
        </w:rPr>
        <w:t>фракцирования</w:t>
      </w:r>
      <w:proofErr w:type="spellEnd"/>
      <w:r w:rsidRPr="009231EE">
        <w:rPr>
          <w:rFonts w:ascii="Times New Roman" w:hAnsi="Times New Roman"/>
          <w:color w:val="000000"/>
          <w:szCs w:val="24"/>
          <w:lang w:eastAsia="ru-RU"/>
        </w:rPr>
        <w:t xml:space="preserve"> </w:t>
      </w:r>
    </w:p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231EE">
        <w:rPr>
          <w:rFonts w:ascii="Times New Roman" w:hAnsi="Times New Roman"/>
          <w:color w:val="000000"/>
          <w:szCs w:val="24"/>
          <w:lang w:eastAsia="ru-RU"/>
        </w:rPr>
        <w:t>для нужд ФГУП «ГНЦ РФ-ФЭИ»</w:t>
      </w:r>
    </w:p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231EE">
        <w:rPr>
          <w:rFonts w:ascii="Times New Roman" w:hAnsi="Times New Roman"/>
          <w:color w:val="000000"/>
          <w:szCs w:val="24"/>
          <w:lang w:eastAsia="ru-RU"/>
        </w:rPr>
        <w:t xml:space="preserve">Предмет закупки: 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поставка </w:t>
      </w:r>
      <w:r w:rsidRPr="009231EE">
        <w:rPr>
          <w:rFonts w:ascii="Times New Roman" w:hAnsi="Times New Roman"/>
          <w:color w:val="000000"/>
          <w:szCs w:val="24"/>
          <w:u w:val="single"/>
          <w:lang w:eastAsia="ru-RU"/>
        </w:rPr>
        <w:t>установк</w:t>
      </w:r>
      <w:r>
        <w:rPr>
          <w:rFonts w:ascii="Times New Roman" w:hAnsi="Times New Roman"/>
          <w:color w:val="000000"/>
          <w:szCs w:val="24"/>
          <w:u w:val="single"/>
          <w:lang w:eastAsia="ru-RU"/>
        </w:rPr>
        <w:t>и</w:t>
      </w:r>
      <w:r w:rsidRPr="009231EE">
        <w:rPr>
          <w:rFonts w:ascii="Times New Roman" w:hAnsi="Times New Roman"/>
          <w:color w:val="000000"/>
          <w:szCs w:val="24"/>
          <w:u w:val="single"/>
          <w:lang w:eastAsia="ru-RU"/>
        </w:rPr>
        <w:t xml:space="preserve"> </w:t>
      </w:r>
      <w:proofErr w:type="spellStart"/>
      <w:r w:rsidRPr="009231EE">
        <w:rPr>
          <w:rFonts w:ascii="Times New Roman" w:hAnsi="Times New Roman"/>
          <w:color w:val="000000"/>
          <w:szCs w:val="24"/>
          <w:u w:val="single"/>
          <w:lang w:eastAsia="ru-RU"/>
        </w:rPr>
        <w:t>фракцирования</w:t>
      </w:r>
      <w:proofErr w:type="spellEnd"/>
      <w:r w:rsidRPr="009231EE">
        <w:rPr>
          <w:rFonts w:ascii="Times New Roman" w:hAnsi="Times New Roman"/>
          <w:color w:val="000000"/>
          <w:szCs w:val="24"/>
          <w:u w:val="single"/>
          <w:lang w:eastAsia="ru-RU"/>
        </w:rPr>
        <w:t xml:space="preserve"> </w:t>
      </w:r>
    </w:p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231EE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231EE">
        <w:rPr>
          <w:rFonts w:ascii="Times New Roman" w:hAnsi="Times New Roman"/>
          <w:color w:val="000000"/>
          <w:szCs w:val="24"/>
          <w:lang w:eastAsia="ru-RU"/>
        </w:rPr>
        <w:t>2013</w:t>
      </w:r>
      <w:r w:rsidRPr="009231EE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9231EE">
        <w:rPr>
          <w:rFonts w:ascii="Times New Roman" w:hAnsi="Times New Roman"/>
          <w:color w:val="000000"/>
          <w:szCs w:val="24"/>
          <w:lang w:eastAsia="ru-RU"/>
        </w:rPr>
        <w:lastRenderedPageBreak/>
        <w:t xml:space="preserve">Техническое задание </w:t>
      </w:r>
    </w:p>
    <w:p w:rsidR="00771B4F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231EE">
        <w:rPr>
          <w:rFonts w:ascii="Times New Roman" w:hAnsi="Times New Roman"/>
          <w:color w:val="000000"/>
          <w:szCs w:val="24"/>
          <w:lang w:eastAsia="ru-RU"/>
        </w:rPr>
        <w:t xml:space="preserve">поставку установки </w:t>
      </w:r>
      <w:proofErr w:type="spellStart"/>
      <w:r w:rsidRPr="009231EE">
        <w:rPr>
          <w:rFonts w:ascii="Times New Roman" w:hAnsi="Times New Roman"/>
          <w:color w:val="000000"/>
          <w:szCs w:val="24"/>
          <w:lang w:eastAsia="ru-RU"/>
        </w:rPr>
        <w:t>фракцирования</w:t>
      </w:r>
      <w:proofErr w:type="spellEnd"/>
      <w:r w:rsidRPr="009231EE">
        <w:rPr>
          <w:rFonts w:ascii="Times New Roman" w:hAnsi="Times New Roman"/>
          <w:color w:val="000000"/>
          <w:szCs w:val="24"/>
          <w:lang w:eastAsia="ru-RU"/>
        </w:rPr>
        <w:t xml:space="preserve"> </w:t>
      </w:r>
    </w:p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231EE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771B4F" w:rsidRPr="009231EE" w:rsidRDefault="00771B4F" w:rsidP="00771B4F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9231EE">
        <w:rPr>
          <w:rFonts w:ascii="Times New Roman" w:hAnsi="Times New Roman"/>
          <w:b/>
          <w:color w:val="000000"/>
          <w:szCs w:val="24"/>
          <w:lang w:eastAsia="ru-RU"/>
        </w:rPr>
        <w:t>РАЗДЕЛ 1. ОБЩИЕ СВЕДЕНИЯ</w:t>
      </w:r>
    </w:p>
    <w:p w:rsidR="00771B4F" w:rsidRPr="009231EE" w:rsidRDefault="00771B4F" w:rsidP="00771B4F">
      <w:pPr>
        <w:suppressAutoHyphens w:val="0"/>
        <w:ind w:left="851"/>
        <w:rPr>
          <w:rFonts w:ascii="Times New Roman" w:hAnsi="Times New Roman"/>
          <w:b/>
          <w:color w:val="000000"/>
          <w:szCs w:val="24"/>
          <w:lang w:eastAsia="ru-RU"/>
        </w:rPr>
      </w:pPr>
      <w:r w:rsidRPr="009231EE">
        <w:rPr>
          <w:rFonts w:ascii="Times New Roman" w:hAnsi="Times New Roman"/>
          <w:b/>
          <w:color w:val="000000"/>
          <w:szCs w:val="24"/>
          <w:lang w:eastAsia="ru-RU"/>
        </w:rPr>
        <w:t>Подраздел 1.1 Наименование</w:t>
      </w:r>
    </w:p>
    <w:p w:rsidR="00771B4F" w:rsidRPr="009231EE" w:rsidRDefault="00771B4F" w:rsidP="00771B4F">
      <w:pPr>
        <w:suppressAutoHyphens w:val="0"/>
        <w:ind w:left="851"/>
        <w:rPr>
          <w:rFonts w:ascii="Times New Roman" w:hAnsi="Times New Roman"/>
          <w:b/>
          <w:color w:val="000000"/>
          <w:szCs w:val="24"/>
          <w:lang w:eastAsia="ru-RU"/>
        </w:rPr>
      </w:pPr>
      <w:r w:rsidRPr="009231EE">
        <w:rPr>
          <w:rFonts w:ascii="Times New Roman" w:hAnsi="Times New Roman"/>
          <w:b/>
          <w:color w:val="000000"/>
          <w:szCs w:val="24"/>
          <w:lang w:eastAsia="ru-RU"/>
        </w:rPr>
        <w:t>Подраздел 1.2 Сведения о новизне</w:t>
      </w:r>
    </w:p>
    <w:p w:rsidR="00771B4F" w:rsidRPr="009231EE" w:rsidRDefault="00771B4F" w:rsidP="00771B4F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9231EE">
        <w:rPr>
          <w:rFonts w:ascii="Times New Roman" w:hAnsi="Times New Roman"/>
          <w:b/>
          <w:color w:val="000000"/>
          <w:szCs w:val="24"/>
          <w:lang w:eastAsia="ru-RU"/>
        </w:rPr>
        <w:t>РАЗДЕЛ 2. ОБЛАСТЬ ПРИМЕНЕНИЯ</w:t>
      </w:r>
    </w:p>
    <w:p w:rsidR="00771B4F" w:rsidRPr="009231EE" w:rsidRDefault="00771B4F" w:rsidP="00771B4F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9231EE">
        <w:rPr>
          <w:rFonts w:ascii="Times New Roman" w:hAnsi="Times New Roman"/>
          <w:b/>
          <w:color w:val="000000"/>
          <w:szCs w:val="24"/>
          <w:lang w:eastAsia="ru-RU"/>
        </w:rPr>
        <w:t>РАЗДЕЛ 3. УСЛОВИЯ ЭКСПЛУАТАЦИИ</w:t>
      </w:r>
    </w:p>
    <w:p w:rsidR="00771B4F" w:rsidRPr="009231EE" w:rsidRDefault="00771B4F" w:rsidP="00771B4F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9231EE">
        <w:rPr>
          <w:rFonts w:ascii="Times New Roman" w:hAnsi="Times New Roman"/>
          <w:b/>
          <w:color w:val="000000"/>
          <w:szCs w:val="24"/>
          <w:lang w:eastAsia="ru-RU"/>
        </w:rPr>
        <w:t>РАЗДЕЛ 4. ТЕХНИЧЕСКИЕ ТРЕБОВАНИЯ</w:t>
      </w:r>
    </w:p>
    <w:p w:rsidR="00771B4F" w:rsidRPr="009231EE" w:rsidRDefault="00771B4F" w:rsidP="00771B4F">
      <w:pPr>
        <w:suppressAutoHyphens w:val="0"/>
        <w:ind w:left="851"/>
        <w:rPr>
          <w:rFonts w:ascii="Times New Roman" w:hAnsi="Times New Roman"/>
          <w:b/>
          <w:color w:val="000000"/>
          <w:szCs w:val="24"/>
          <w:lang w:eastAsia="ru-RU"/>
        </w:rPr>
      </w:pPr>
      <w:r w:rsidRPr="009231EE">
        <w:rPr>
          <w:rFonts w:ascii="Times New Roman" w:hAnsi="Times New Roman"/>
          <w:b/>
          <w:color w:val="000000"/>
          <w:szCs w:val="24"/>
          <w:lang w:eastAsia="ru-RU"/>
        </w:rPr>
        <w:t>Подраздел 4.1. Основные параметры и размеры.</w:t>
      </w:r>
    </w:p>
    <w:p w:rsidR="00771B4F" w:rsidRPr="009231EE" w:rsidRDefault="00771B4F" w:rsidP="00771B4F">
      <w:pPr>
        <w:suppressAutoHyphens w:val="0"/>
        <w:ind w:left="851"/>
        <w:rPr>
          <w:rFonts w:ascii="Times New Roman" w:hAnsi="Times New Roman"/>
          <w:b/>
          <w:color w:val="000000"/>
          <w:szCs w:val="24"/>
          <w:lang w:eastAsia="ru-RU"/>
        </w:rPr>
      </w:pPr>
      <w:r w:rsidRPr="009231EE">
        <w:rPr>
          <w:rFonts w:ascii="Times New Roman" w:hAnsi="Times New Roman"/>
          <w:b/>
          <w:color w:val="000000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771B4F" w:rsidRPr="009231EE" w:rsidRDefault="00771B4F" w:rsidP="00771B4F">
      <w:pPr>
        <w:suppressAutoHyphens w:val="0"/>
        <w:ind w:left="851"/>
        <w:rPr>
          <w:rFonts w:ascii="Times New Roman" w:hAnsi="Times New Roman"/>
          <w:b/>
          <w:color w:val="000000"/>
          <w:szCs w:val="24"/>
          <w:lang w:eastAsia="ru-RU"/>
        </w:rPr>
      </w:pPr>
      <w:r w:rsidRPr="009231EE">
        <w:rPr>
          <w:rFonts w:ascii="Times New Roman" w:hAnsi="Times New Roman"/>
          <w:b/>
          <w:color w:val="000000"/>
          <w:szCs w:val="24"/>
          <w:lang w:eastAsia="ru-RU"/>
        </w:rPr>
        <w:t>Подраздел 4.3. Требования по надежности</w:t>
      </w:r>
    </w:p>
    <w:p w:rsidR="00771B4F" w:rsidRPr="009231EE" w:rsidRDefault="00771B4F" w:rsidP="00771B4F">
      <w:pPr>
        <w:suppressAutoHyphens w:val="0"/>
        <w:ind w:left="851"/>
        <w:rPr>
          <w:rFonts w:ascii="Times New Roman" w:hAnsi="Times New Roman"/>
          <w:b/>
          <w:color w:val="000000"/>
          <w:szCs w:val="24"/>
          <w:lang w:eastAsia="ru-RU"/>
        </w:rPr>
      </w:pPr>
      <w:r w:rsidRPr="009231EE">
        <w:rPr>
          <w:rFonts w:ascii="Times New Roman" w:hAnsi="Times New Roman"/>
          <w:b/>
          <w:color w:val="000000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771B4F" w:rsidRPr="009231EE" w:rsidRDefault="00771B4F" w:rsidP="00771B4F">
      <w:pPr>
        <w:suppressAutoHyphens w:val="0"/>
        <w:ind w:left="851"/>
        <w:rPr>
          <w:rFonts w:ascii="Times New Roman" w:hAnsi="Times New Roman"/>
          <w:b/>
          <w:color w:val="000000"/>
          <w:szCs w:val="24"/>
          <w:lang w:eastAsia="ru-RU"/>
        </w:rPr>
      </w:pPr>
      <w:r w:rsidRPr="009231EE">
        <w:rPr>
          <w:rFonts w:ascii="Times New Roman" w:hAnsi="Times New Roman"/>
          <w:b/>
          <w:color w:val="000000"/>
          <w:szCs w:val="24"/>
          <w:lang w:eastAsia="ru-RU"/>
        </w:rPr>
        <w:t>Подраздел 4.5. Требования к материалам и комплектующим оборудования</w:t>
      </w:r>
    </w:p>
    <w:p w:rsidR="00771B4F" w:rsidRPr="009231EE" w:rsidRDefault="00771B4F" w:rsidP="00771B4F">
      <w:pPr>
        <w:suppressAutoHyphens w:val="0"/>
        <w:ind w:left="2552" w:hanging="1701"/>
        <w:rPr>
          <w:rFonts w:ascii="Times New Roman" w:hAnsi="Times New Roman"/>
          <w:b/>
          <w:color w:val="000000"/>
          <w:szCs w:val="24"/>
          <w:lang w:eastAsia="ru-RU"/>
        </w:rPr>
      </w:pPr>
      <w:r w:rsidRPr="009231EE">
        <w:rPr>
          <w:rFonts w:ascii="Times New Roman" w:hAnsi="Times New Roman"/>
          <w:b/>
          <w:color w:val="000000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771B4F" w:rsidRPr="009231EE" w:rsidRDefault="00771B4F" w:rsidP="00771B4F">
      <w:pPr>
        <w:suppressAutoHyphens w:val="0"/>
        <w:ind w:left="851"/>
        <w:rPr>
          <w:rFonts w:ascii="Times New Roman" w:hAnsi="Times New Roman"/>
          <w:b/>
          <w:color w:val="000000"/>
          <w:szCs w:val="24"/>
          <w:lang w:eastAsia="ru-RU"/>
        </w:rPr>
      </w:pPr>
      <w:r w:rsidRPr="009231EE">
        <w:rPr>
          <w:rFonts w:ascii="Times New Roman" w:hAnsi="Times New Roman"/>
          <w:b/>
          <w:color w:val="000000"/>
          <w:szCs w:val="24"/>
          <w:lang w:eastAsia="ru-RU"/>
        </w:rPr>
        <w:t>Подраздел 4.7. Требования к электропитанию</w:t>
      </w:r>
    </w:p>
    <w:p w:rsidR="00771B4F" w:rsidRPr="009231EE" w:rsidRDefault="00771B4F" w:rsidP="00771B4F">
      <w:pPr>
        <w:suppressAutoHyphens w:val="0"/>
        <w:ind w:left="851"/>
        <w:rPr>
          <w:rFonts w:ascii="Times New Roman" w:hAnsi="Times New Roman"/>
          <w:b/>
          <w:color w:val="000000"/>
          <w:szCs w:val="24"/>
          <w:lang w:eastAsia="ru-RU"/>
        </w:rPr>
      </w:pPr>
      <w:r w:rsidRPr="009231EE">
        <w:rPr>
          <w:rFonts w:ascii="Times New Roman" w:hAnsi="Times New Roman"/>
          <w:b/>
          <w:color w:val="000000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771B4F" w:rsidRPr="009231EE" w:rsidRDefault="00771B4F" w:rsidP="00771B4F">
      <w:pPr>
        <w:suppressAutoHyphens w:val="0"/>
        <w:ind w:left="851"/>
        <w:rPr>
          <w:rFonts w:ascii="Times New Roman" w:hAnsi="Times New Roman"/>
          <w:b/>
          <w:color w:val="000000"/>
          <w:szCs w:val="24"/>
          <w:lang w:eastAsia="ru-RU"/>
        </w:rPr>
      </w:pPr>
      <w:r w:rsidRPr="009231EE">
        <w:rPr>
          <w:rFonts w:ascii="Times New Roman" w:hAnsi="Times New Roman"/>
          <w:b/>
          <w:color w:val="000000"/>
          <w:szCs w:val="24"/>
          <w:lang w:eastAsia="ru-RU"/>
        </w:rPr>
        <w:t>Подраздел 4.9. Требования к комплектности</w:t>
      </w:r>
    </w:p>
    <w:p w:rsidR="00771B4F" w:rsidRPr="009231EE" w:rsidRDefault="00771B4F" w:rsidP="00771B4F">
      <w:pPr>
        <w:suppressAutoHyphens w:val="0"/>
        <w:ind w:left="851"/>
        <w:rPr>
          <w:rFonts w:ascii="Times New Roman" w:hAnsi="Times New Roman"/>
          <w:b/>
          <w:color w:val="000000"/>
          <w:szCs w:val="24"/>
          <w:lang w:eastAsia="ru-RU"/>
        </w:rPr>
      </w:pPr>
      <w:r w:rsidRPr="009231EE">
        <w:rPr>
          <w:rFonts w:ascii="Times New Roman" w:hAnsi="Times New Roman"/>
          <w:b/>
          <w:color w:val="000000"/>
          <w:szCs w:val="24"/>
          <w:lang w:eastAsia="ru-RU"/>
        </w:rPr>
        <w:t>Подраздел 4.10. Требования к маркировке</w:t>
      </w:r>
    </w:p>
    <w:p w:rsidR="00771B4F" w:rsidRPr="009231EE" w:rsidRDefault="00771B4F" w:rsidP="00771B4F">
      <w:pPr>
        <w:suppressAutoHyphens w:val="0"/>
        <w:ind w:left="851"/>
        <w:rPr>
          <w:rFonts w:ascii="Times New Roman" w:hAnsi="Times New Roman"/>
          <w:b/>
          <w:color w:val="000000"/>
          <w:szCs w:val="24"/>
          <w:lang w:eastAsia="ru-RU"/>
        </w:rPr>
      </w:pPr>
      <w:r w:rsidRPr="009231EE">
        <w:rPr>
          <w:rFonts w:ascii="Times New Roman" w:hAnsi="Times New Roman"/>
          <w:b/>
          <w:color w:val="000000"/>
          <w:szCs w:val="24"/>
          <w:lang w:eastAsia="ru-RU"/>
        </w:rPr>
        <w:t>Подраздел 4.11. Требования к упаковке</w:t>
      </w:r>
    </w:p>
    <w:p w:rsidR="00771B4F" w:rsidRPr="009231EE" w:rsidRDefault="00771B4F" w:rsidP="00771B4F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9231EE">
        <w:rPr>
          <w:rFonts w:ascii="Times New Roman" w:hAnsi="Times New Roman"/>
          <w:b/>
          <w:color w:val="000000"/>
          <w:szCs w:val="24"/>
          <w:lang w:eastAsia="ru-RU"/>
        </w:rPr>
        <w:t>РАЗДЕЛ 5. ТРЕБОВАНИЯ ПО ПРАВИЛАМ СДАЧИ И ПРИЕМКИ</w:t>
      </w:r>
    </w:p>
    <w:p w:rsidR="00771B4F" w:rsidRPr="009231EE" w:rsidRDefault="00771B4F" w:rsidP="00771B4F">
      <w:pPr>
        <w:tabs>
          <w:tab w:val="left" w:pos="851"/>
        </w:tabs>
        <w:suppressAutoHyphens w:val="0"/>
        <w:ind w:left="1276" w:hanging="425"/>
        <w:rPr>
          <w:rFonts w:ascii="Times New Roman" w:hAnsi="Times New Roman"/>
          <w:b/>
          <w:color w:val="000000"/>
          <w:szCs w:val="24"/>
          <w:lang w:eastAsia="ru-RU"/>
        </w:rPr>
      </w:pPr>
      <w:r w:rsidRPr="009231EE">
        <w:rPr>
          <w:rFonts w:ascii="Times New Roman" w:hAnsi="Times New Roman"/>
          <w:b/>
          <w:color w:val="000000"/>
          <w:szCs w:val="24"/>
          <w:lang w:eastAsia="ru-RU"/>
        </w:rPr>
        <w:t>Подраздел 5.1 Порядок сдачи и приемки</w:t>
      </w:r>
    </w:p>
    <w:p w:rsidR="00771B4F" w:rsidRPr="009231EE" w:rsidRDefault="00771B4F" w:rsidP="00771B4F">
      <w:pPr>
        <w:suppressAutoHyphens w:val="0"/>
        <w:ind w:left="2410" w:hanging="1559"/>
        <w:rPr>
          <w:rFonts w:ascii="Times New Roman" w:hAnsi="Times New Roman"/>
          <w:b/>
          <w:color w:val="000000"/>
          <w:szCs w:val="24"/>
          <w:lang w:eastAsia="ru-RU"/>
        </w:rPr>
      </w:pPr>
      <w:r w:rsidRPr="009231EE">
        <w:rPr>
          <w:rFonts w:ascii="Times New Roman" w:hAnsi="Times New Roman"/>
          <w:b/>
          <w:color w:val="000000"/>
          <w:szCs w:val="24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771B4F" w:rsidRPr="009231EE" w:rsidRDefault="00771B4F" w:rsidP="00771B4F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9231EE">
        <w:rPr>
          <w:rFonts w:ascii="Times New Roman" w:hAnsi="Times New Roman"/>
          <w:b/>
          <w:color w:val="000000"/>
          <w:szCs w:val="24"/>
          <w:lang w:eastAsia="ru-RU"/>
        </w:rPr>
        <w:t>РАЗДЕЛ 6. ТРЕБОВАНИЯ К ТРАНСПОРТИРОВАНИЮ</w:t>
      </w:r>
    </w:p>
    <w:p w:rsidR="00771B4F" w:rsidRPr="009231EE" w:rsidRDefault="00771B4F" w:rsidP="00771B4F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9231EE">
        <w:rPr>
          <w:rFonts w:ascii="Times New Roman" w:hAnsi="Times New Roman"/>
          <w:b/>
          <w:color w:val="000000"/>
          <w:szCs w:val="24"/>
          <w:lang w:eastAsia="ru-RU"/>
        </w:rPr>
        <w:t>РАЗДЕЛ 7. ТРЕБОВАНИЯ К ХРАНЕНИЮ</w:t>
      </w:r>
    </w:p>
    <w:p w:rsidR="00771B4F" w:rsidRPr="009231EE" w:rsidRDefault="00771B4F" w:rsidP="00771B4F">
      <w:pPr>
        <w:suppressAutoHyphens w:val="0"/>
        <w:ind w:left="1276" w:hanging="1276"/>
        <w:rPr>
          <w:rFonts w:ascii="Times New Roman" w:hAnsi="Times New Roman"/>
          <w:b/>
          <w:color w:val="000000"/>
          <w:szCs w:val="24"/>
          <w:lang w:eastAsia="ru-RU"/>
        </w:rPr>
      </w:pPr>
      <w:r w:rsidRPr="009231EE">
        <w:rPr>
          <w:rFonts w:ascii="Times New Roman" w:hAnsi="Times New Roman"/>
          <w:b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771B4F" w:rsidRPr="009231EE" w:rsidRDefault="00771B4F" w:rsidP="00771B4F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9231EE">
        <w:rPr>
          <w:rFonts w:ascii="Times New Roman" w:hAnsi="Times New Roman"/>
          <w:b/>
          <w:color w:val="000000"/>
          <w:szCs w:val="24"/>
          <w:lang w:eastAsia="ru-RU"/>
        </w:rPr>
        <w:t>РАЗДЕЛ 9. ТРЕБОВАНИЯ К ОБСЛУЖИВАНИЮ</w:t>
      </w:r>
    </w:p>
    <w:p w:rsidR="00771B4F" w:rsidRPr="009231EE" w:rsidRDefault="00771B4F" w:rsidP="00771B4F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9231EE">
        <w:rPr>
          <w:rFonts w:ascii="Times New Roman" w:hAnsi="Times New Roman"/>
          <w:b/>
          <w:color w:val="000000"/>
          <w:szCs w:val="24"/>
          <w:lang w:eastAsia="ru-RU"/>
        </w:rPr>
        <w:t>РАЗДЕЛ 10. ЭКОЛОГИЧЕСКИЕ ТРЕБОВАНИЯ</w:t>
      </w:r>
    </w:p>
    <w:p w:rsidR="00771B4F" w:rsidRPr="009231EE" w:rsidRDefault="00771B4F" w:rsidP="00771B4F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9231EE">
        <w:rPr>
          <w:rFonts w:ascii="Times New Roman" w:hAnsi="Times New Roman"/>
          <w:b/>
          <w:color w:val="000000"/>
          <w:szCs w:val="24"/>
          <w:lang w:eastAsia="ru-RU"/>
        </w:rPr>
        <w:t>РАЗДЕЛ 11. ТРЕБОВАНИЯ ПО БЕЗОПАСНОСТИ</w:t>
      </w:r>
    </w:p>
    <w:p w:rsidR="00771B4F" w:rsidRPr="009231EE" w:rsidRDefault="00771B4F" w:rsidP="00771B4F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9231EE">
        <w:rPr>
          <w:rFonts w:ascii="Times New Roman" w:hAnsi="Times New Roman"/>
          <w:b/>
          <w:color w:val="000000"/>
          <w:szCs w:val="24"/>
          <w:lang w:eastAsia="ru-RU"/>
        </w:rPr>
        <w:t>РАЗДЕЛ 12. ТРЕБОВАНИЯ К КАЧЕСТВУ И КЛАССИФИКАЦИЯ ОБОРУДОВАНИЯ</w:t>
      </w:r>
    </w:p>
    <w:p w:rsidR="00771B4F" w:rsidRPr="009231EE" w:rsidRDefault="00771B4F" w:rsidP="00771B4F">
      <w:pPr>
        <w:suppressAutoHyphens w:val="0"/>
        <w:spacing w:line="276" w:lineRule="auto"/>
        <w:ind w:left="1418" w:hanging="1418"/>
        <w:rPr>
          <w:rFonts w:ascii="Times New Roman" w:hAnsi="Times New Roman"/>
          <w:b/>
          <w:color w:val="000000"/>
          <w:szCs w:val="24"/>
          <w:lang w:eastAsia="ru-RU"/>
        </w:rPr>
      </w:pPr>
      <w:r w:rsidRPr="009231EE">
        <w:rPr>
          <w:rFonts w:ascii="Times New Roman" w:hAnsi="Times New Roman"/>
          <w:b/>
          <w:color w:val="000000"/>
          <w:szCs w:val="24"/>
          <w:lang w:eastAsia="ru-RU"/>
        </w:rPr>
        <w:t>РАЗДЕЛ 13. ТЕХНИЧЕСКОЕ СОПРОВОЖДЕНИЕ СТАНДАРТНОГО ПРОМЫШЛЕННОГО ОБОРУДОВАНИЯ</w:t>
      </w:r>
    </w:p>
    <w:p w:rsidR="00771B4F" w:rsidRPr="009231EE" w:rsidRDefault="00771B4F" w:rsidP="00771B4F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9231EE">
        <w:rPr>
          <w:rFonts w:ascii="Times New Roman" w:hAnsi="Times New Roman"/>
          <w:b/>
          <w:color w:val="000000"/>
          <w:szCs w:val="24"/>
          <w:lang w:eastAsia="ru-RU"/>
        </w:rPr>
        <w:t>РАЗДЕЛ 14. ДОПОЛНИТЕЛЬНЫЕ (ИНЫЕ) ТРЕБОВАНИЯ</w:t>
      </w:r>
    </w:p>
    <w:p w:rsidR="00771B4F" w:rsidRPr="009231EE" w:rsidRDefault="00771B4F" w:rsidP="00771B4F">
      <w:pPr>
        <w:suppressAutoHyphens w:val="0"/>
        <w:ind w:left="1418" w:hanging="1418"/>
        <w:rPr>
          <w:rFonts w:ascii="Times New Roman" w:hAnsi="Times New Roman"/>
          <w:b/>
          <w:color w:val="000000"/>
          <w:szCs w:val="24"/>
          <w:lang w:eastAsia="ru-RU"/>
        </w:rPr>
      </w:pPr>
      <w:r w:rsidRPr="009231EE">
        <w:rPr>
          <w:rFonts w:ascii="Times New Roman" w:hAnsi="Times New Roman"/>
          <w:b/>
          <w:color w:val="000000"/>
          <w:szCs w:val="24"/>
          <w:lang w:eastAsia="ru-RU"/>
        </w:rPr>
        <w:t>РАЗДЕЛ 15. ТРЕБОВАНИЯ К КОЛИЧЕСТВУ И СРОКУ (ПЕРИОДИЧНОСТИ) ПОСТАВКИ</w:t>
      </w:r>
    </w:p>
    <w:p w:rsidR="00771B4F" w:rsidRPr="009231EE" w:rsidRDefault="00771B4F" w:rsidP="00771B4F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9231EE">
        <w:rPr>
          <w:rFonts w:ascii="Times New Roman" w:hAnsi="Times New Roman"/>
          <w:b/>
          <w:color w:val="000000"/>
          <w:szCs w:val="24"/>
          <w:lang w:eastAsia="ru-RU"/>
        </w:rPr>
        <w:t>РАЗДЕЛ 16. ТРЕБОВАНИЕ К ФОРМЕ ПРЕДСТАВЛЯЕМОЙ ИНФОРМАЦИИ</w:t>
      </w:r>
    </w:p>
    <w:p w:rsidR="00771B4F" w:rsidRPr="009231EE" w:rsidRDefault="00771B4F" w:rsidP="00771B4F">
      <w:pPr>
        <w:suppressAutoHyphens w:val="0"/>
        <w:ind w:left="1418" w:hanging="1418"/>
        <w:rPr>
          <w:rFonts w:ascii="Times New Roman" w:hAnsi="Times New Roman"/>
          <w:b/>
          <w:color w:val="000000"/>
          <w:szCs w:val="24"/>
          <w:lang w:eastAsia="ru-RU"/>
        </w:rPr>
      </w:pPr>
      <w:r w:rsidRPr="009231EE">
        <w:rPr>
          <w:rFonts w:ascii="Times New Roman" w:hAnsi="Times New Roman"/>
          <w:b/>
          <w:color w:val="000000"/>
          <w:szCs w:val="24"/>
          <w:lang w:eastAsia="ru-RU"/>
        </w:rPr>
        <w:t>РАЗДЕЛ 17. ТРЕБОВАНИЯ К ТЕХНИЧЕСКОМУ ОБУЧЕНИЮ ПЕРСОНАЛА ЗАКАЗЧИКА</w:t>
      </w:r>
    </w:p>
    <w:p w:rsidR="00771B4F" w:rsidRPr="009231EE" w:rsidRDefault="00771B4F" w:rsidP="00771B4F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9231EE">
        <w:rPr>
          <w:rFonts w:ascii="Times New Roman" w:hAnsi="Times New Roman"/>
          <w:b/>
          <w:color w:val="000000"/>
          <w:szCs w:val="24"/>
          <w:lang w:eastAsia="ru-RU"/>
        </w:rPr>
        <w:t>РАЗДЕЛ 18. ПЕРЕЧЕНЬ ПРИНЯТЫХ СОКРАЩЕНИЙ</w:t>
      </w:r>
    </w:p>
    <w:p w:rsidR="00771B4F" w:rsidRPr="009231EE" w:rsidRDefault="00771B4F" w:rsidP="00771B4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231EE">
        <w:rPr>
          <w:rFonts w:ascii="Times New Roman" w:hAnsi="Times New Roman"/>
          <w:b/>
          <w:color w:val="000000"/>
          <w:szCs w:val="24"/>
          <w:lang w:eastAsia="ru-RU"/>
        </w:rPr>
        <w:t>РАЗДЕЛ 19. ПЕРЕЧЕНЬ ПРИЛОЖЕНИЙ</w:t>
      </w:r>
      <w:r w:rsidRPr="009231EE">
        <w:rPr>
          <w:rFonts w:ascii="Times New Roman" w:hAnsi="Times New Roman"/>
          <w:b/>
          <w:color w:val="000000"/>
          <w:szCs w:val="24"/>
          <w:lang w:eastAsia="ru-RU"/>
        </w:rPr>
        <w:br w:type="page"/>
      </w:r>
    </w:p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231EE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ОБЩИЕ СВЕДЕНИЯ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71B4F" w:rsidRPr="009231EE" w:rsidTr="00115EBA">
        <w:trPr>
          <w:trHeight w:val="273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771B4F" w:rsidRPr="009231EE" w:rsidTr="00115EBA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 xml:space="preserve">- Установка </w:t>
            </w:r>
            <w:proofErr w:type="spellStart"/>
            <w:r w:rsidRPr="009231EE">
              <w:rPr>
                <w:rFonts w:ascii="Times New Roman" w:hAnsi="Times New Roman"/>
                <w:szCs w:val="24"/>
                <w:lang w:eastAsia="ru-RU"/>
              </w:rPr>
              <w:t>фракцирования</w:t>
            </w:r>
            <w:proofErr w:type="spellEnd"/>
            <w:r w:rsidRPr="009231EE">
              <w:rPr>
                <w:rFonts w:ascii="Times New Roman" w:hAnsi="Times New Roman"/>
                <w:szCs w:val="24"/>
                <w:lang w:eastAsia="ru-RU"/>
              </w:rPr>
              <w:t xml:space="preserve"> Грохот Гр30 или эквивалент</w:t>
            </w:r>
          </w:p>
          <w:p w:rsidR="00771B4F" w:rsidRPr="009231EE" w:rsidRDefault="00771B4F" w:rsidP="00115EBA">
            <w:pPr>
              <w:suppressAutoHyphens w:val="0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  <w:tr w:rsidR="00771B4F" w:rsidRPr="009231EE" w:rsidTr="00115EBA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771B4F" w:rsidRPr="009231EE" w:rsidTr="00115EBA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поставляемое оборудование должно быть новым (не бывшим в употреблении, не восстановленным, если это не оговорено требованиями технического задания),  не являться выставочными образцами, свободным от  прав третьих лиц.</w:t>
            </w:r>
          </w:p>
        </w:tc>
      </w:tr>
    </w:tbl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231EE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71B4F" w:rsidRPr="009231EE" w:rsidTr="00115EBA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 w:cs="Tahoma"/>
                <w:szCs w:val="24"/>
                <w:lang w:eastAsia="ru-RU"/>
              </w:rPr>
              <w:t xml:space="preserve">Установка </w:t>
            </w:r>
            <w:proofErr w:type="spellStart"/>
            <w:r w:rsidRPr="009231EE">
              <w:rPr>
                <w:rFonts w:ascii="Times New Roman" w:hAnsi="Times New Roman" w:cs="Tahoma"/>
                <w:szCs w:val="24"/>
                <w:lang w:eastAsia="ru-RU"/>
              </w:rPr>
              <w:t>фракцирования</w:t>
            </w:r>
            <w:proofErr w:type="spellEnd"/>
            <w:r w:rsidRPr="009231EE">
              <w:rPr>
                <w:rFonts w:ascii="Times New Roman" w:hAnsi="Times New Roman" w:cs="Tahoma"/>
                <w:szCs w:val="24"/>
                <w:lang w:eastAsia="ru-RU"/>
              </w:rPr>
              <w:t xml:space="preserve"> Грохот Гр 30 или эквивалент предназначен для сухого рассева в непрерывном режиме сыпучих материалов на ряд фракций по крупности частиц.</w:t>
            </w:r>
          </w:p>
        </w:tc>
      </w:tr>
    </w:tbl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231EE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71B4F" w:rsidRPr="009231EE" w:rsidTr="00115EBA">
        <w:trPr>
          <w:trHeight w:val="26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- климатическое исполнение грохота – УХЛ-4 по ГОСТ 15150-69;</w:t>
            </w:r>
          </w:p>
          <w:p w:rsidR="00771B4F" w:rsidRPr="009231EE" w:rsidRDefault="00771B4F" w:rsidP="00115EB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- место установки – здание;</w:t>
            </w:r>
          </w:p>
          <w:p w:rsidR="00771B4F" w:rsidRPr="009231EE" w:rsidRDefault="00771B4F" w:rsidP="00115EB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- помещение не взрывоопасно по НБП-105-2003 (для категорированного оборудования), иному нормативному документу и др.;</w:t>
            </w:r>
          </w:p>
          <w:p w:rsidR="00771B4F" w:rsidRPr="009231EE" w:rsidRDefault="00771B4F" w:rsidP="00115EBA">
            <w:pPr>
              <w:suppressAutoHyphens w:val="0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- категория помещения</w:t>
            </w:r>
            <w:r w:rsidRPr="009231EE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9231EE">
              <w:rPr>
                <w:rFonts w:ascii="Times New Roman" w:hAnsi="Times New Roman"/>
                <w:szCs w:val="24"/>
                <w:lang w:eastAsia="ru-RU"/>
              </w:rPr>
              <w:t>радиационнобезопасное</w:t>
            </w:r>
            <w:proofErr w:type="spellEnd"/>
            <w:r w:rsidRPr="009231EE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</w:tc>
      </w:tr>
    </w:tbl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231EE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71B4F" w:rsidRPr="009231EE" w:rsidTr="00115EBA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Основные параметры и размеры</w:t>
            </w:r>
          </w:p>
        </w:tc>
      </w:tr>
      <w:tr w:rsidR="00771B4F" w:rsidRPr="009231EE" w:rsidTr="00115EBA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 xml:space="preserve">- предельная общая масса </w:t>
            </w:r>
            <w:smartTag w:uri="urn:schemas-microsoft-com:office:smarttags" w:element="metricconverter">
              <w:smartTagPr>
                <w:attr w:name="ProductID" w:val="28 кг"/>
              </w:smartTagPr>
              <w:r w:rsidRPr="009231EE">
                <w:rPr>
                  <w:rFonts w:ascii="Times New Roman" w:hAnsi="Times New Roman"/>
                  <w:szCs w:val="24"/>
                  <w:lang w:eastAsia="ru-RU"/>
                </w:rPr>
                <w:t>28 кг</w:t>
              </w:r>
            </w:smartTag>
            <w:r w:rsidRPr="009231EE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771B4F" w:rsidRPr="009231EE" w:rsidRDefault="00771B4F" w:rsidP="00115EBA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-  предельные габаритные размеры; 385x350</w:t>
            </w:r>
            <w:r w:rsidRPr="009231EE">
              <w:rPr>
                <w:rFonts w:ascii="Times New Roman" w:hAnsi="Times New Roman"/>
                <w:szCs w:val="24"/>
                <w:lang w:val="en-US" w:eastAsia="ru-RU"/>
              </w:rPr>
              <w:t>x</w:t>
            </w:r>
            <w:r w:rsidRPr="009231EE">
              <w:rPr>
                <w:rFonts w:ascii="Times New Roman" w:hAnsi="Times New Roman"/>
                <w:szCs w:val="24"/>
                <w:lang w:eastAsia="ru-RU"/>
              </w:rPr>
              <w:t>550 мм.</w:t>
            </w:r>
          </w:p>
        </w:tc>
      </w:tr>
      <w:tr w:rsidR="00771B4F" w:rsidRPr="009231EE" w:rsidTr="00115EBA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771B4F" w:rsidRPr="009231EE" w:rsidTr="00115EBA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 w:cs="Tahoma"/>
                <w:szCs w:val="24"/>
                <w:lang w:eastAsia="ru-RU"/>
              </w:rPr>
            </w:pPr>
            <w:r w:rsidRPr="009231EE">
              <w:rPr>
                <w:rFonts w:ascii="Times New Roman" w:hAnsi="Times New Roman" w:cs="Tahoma"/>
                <w:szCs w:val="24"/>
                <w:lang w:eastAsia="ru-RU"/>
              </w:rPr>
              <w:t xml:space="preserve">Амплитуда (полуразмах) колебаний от 0,25 до </w:t>
            </w:r>
            <w:smartTag w:uri="urn:schemas-microsoft-com:office:smarttags" w:element="metricconverter">
              <w:smartTagPr>
                <w:attr w:name="ProductID" w:val="1,5 мм"/>
              </w:smartTagPr>
              <w:r w:rsidRPr="009231EE">
                <w:rPr>
                  <w:rFonts w:ascii="Times New Roman" w:hAnsi="Times New Roman" w:cs="Tahoma"/>
                  <w:szCs w:val="24"/>
                  <w:lang w:eastAsia="ru-RU"/>
                </w:rPr>
                <w:t>1,5 мм</w:t>
              </w:r>
            </w:smartTag>
            <w:r w:rsidRPr="009231EE">
              <w:rPr>
                <w:rFonts w:ascii="Times New Roman" w:hAnsi="Times New Roman" w:cs="Tahoma"/>
                <w:szCs w:val="24"/>
                <w:lang w:eastAsia="ru-RU"/>
              </w:rPr>
              <w:t>;</w:t>
            </w:r>
          </w:p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 w:cs="Tahoma"/>
                <w:szCs w:val="24"/>
                <w:lang w:eastAsia="ru-RU"/>
              </w:rPr>
            </w:pPr>
            <w:r w:rsidRPr="009231EE">
              <w:rPr>
                <w:rFonts w:ascii="Times New Roman" w:hAnsi="Times New Roman" w:cs="Tahoma"/>
                <w:szCs w:val="24"/>
                <w:lang w:eastAsia="ru-RU"/>
              </w:rPr>
              <w:t>Частота колебаний, 1500 кол/мин;</w:t>
            </w:r>
          </w:p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 w:cs="Tahoma"/>
                <w:szCs w:val="24"/>
                <w:lang w:eastAsia="ru-RU"/>
              </w:rPr>
            </w:pPr>
            <w:r w:rsidRPr="009231EE">
              <w:rPr>
                <w:rFonts w:ascii="Times New Roman" w:hAnsi="Times New Roman" w:cs="Tahoma"/>
                <w:szCs w:val="24"/>
                <w:lang w:eastAsia="ru-RU"/>
              </w:rPr>
              <w:t xml:space="preserve">Крупность частиц сырья, не более </w:t>
            </w:r>
            <w:smartTag w:uri="urn:schemas-microsoft-com:office:smarttags" w:element="metricconverter">
              <w:smartTagPr>
                <w:attr w:name="ProductID" w:val="3 мм"/>
              </w:smartTagPr>
              <w:r w:rsidRPr="009231EE">
                <w:rPr>
                  <w:rFonts w:ascii="Times New Roman" w:hAnsi="Times New Roman" w:cs="Tahoma"/>
                  <w:szCs w:val="24"/>
                  <w:lang w:eastAsia="ru-RU"/>
                </w:rPr>
                <w:t>3 мм</w:t>
              </w:r>
            </w:smartTag>
            <w:r w:rsidRPr="009231EE">
              <w:rPr>
                <w:rFonts w:ascii="Times New Roman" w:hAnsi="Times New Roman" w:cs="Tahoma"/>
                <w:szCs w:val="24"/>
                <w:lang w:eastAsia="ru-RU"/>
              </w:rPr>
              <w:t>;</w:t>
            </w:r>
          </w:p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 w:cs="Tahoma"/>
                <w:szCs w:val="24"/>
                <w:lang w:eastAsia="ru-RU"/>
              </w:rPr>
            </w:pPr>
            <w:r w:rsidRPr="009231EE">
              <w:rPr>
                <w:rFonts w:ascii="Times New Roman" w:hAnsi="Times New Roman" w:cs="Tahoma"/>
                <w:szCs w:val="24"/>
                <w:lang w:eastAsia="ru-RU"/>
              </w:rPr>
              <w:t>Мощность электродвигателей, 2x0,025 кВт;</w:t>
            </w:r>
          </w:p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231EE">
              <w:rPr>
                <w:rFonts w:ascii="Times New Roman" w:hAnsi="Times New Roman" w:cs="Tahoma"/>
                <w:szCs w:val="24"/>
                <w:lang w:eastAsia="ru-RU"/>
              </w:rPr>
              <w:t>Напряжение питания, 50 Гц, 220 В.</w:t>
            </w:r>
          </w:p>
        </w:tc>
      </w:tr>
      <w:tr w:rsidR="00771B4F" w:rsidRPr="009231EE" w:rsidTr="00115EBA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Подраздел 4.3. Требования по надежности</w:t>
            </w:r>
          </w:p>
        </w:tc>
      </w:tr>
      <w:tr w:rsidR="00771B4F" w:rsidRPr="009231EE" w:rsidTr="00115EBA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</w:tr>
      <w:tr w:rsidR="00771B4F" w:rsidRPr="009231EE" w:rsidTr="00115EBA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771B4F" w:rsidRPr="009231EE" w:rsidTr="00115EBA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 xml:space="preserve">Установка </w:t>
            </w:r>
            <w:proofErr w:type="spellStart"/>
            <w:r w:rsidRPr="009231EE">
              <w:rPr>
                <w:rFonts w:ascii="Times New Roman" w:hAnsi="Times New Roman"/>
                <w:szCs w:val="24"/>
                <w:lang w:eastAsia="ru-RU"/>
              </w:rPr>
              <w:t>фракцирования</w:t>
            </w:r>
            <w:proofErr w:type="spellEnd"/>
            <w:r w:rsidRPr="009231EE">
              <w:rPr>
                <w:rFonts w:ascii="Times New Roman" w:hAnsi="Times New Roman"/>
                <w:szCs w:val="24"/>
                <w:lang w:eastAsia="ru-RU"/>
              </w:rPr>
              <w:t xml:space="preserve"> Грохот ГР-30 или эквивалент имеет в составе:</w:t>
            </w:r>
          </w:p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Сито нержавеющее Д-300, П-</w:t>
            </w:r>
            <w:smartTag w:uri="urn:schemas-microsoft-com:office:smarttags" w:element="metricconverter">
              <w:smartTagPr>
                <w:attr w:name="ProductID" w:val="2,5 мм"/>
              </w:smartTagPr>
              <w:r w:rsidRPr="009231EE">
                <w:rPr>
                  <w:rFonts w:ascii="Times New Roman" w:hAnsi="Times New Roman"/>
                  <w:szCs w:val="24"/>
                  <w:lang w:eastAsia="ru-RU"/>
                </w:rPr>
                <w:t>2,5 мм</w:t>
              </w:r>
            </w:smartTag>
            <w:r w:rsidRPr="009231EE">
              <w:rPr>
                <w:rFonts w:ascii="Times New Roman" w:hAnsi="Times New Roman"/>
                <w:szCs w:val="24"/>
                <w:lang w:eastAsia="ru-RU"/>
              </w:rPr>
              <w:t xml:space="preserve"> с калибровкой – 1шт</w:t>
            </w:r>
          </w:p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Сито нержавеющее Д-300, П-</w:t>
            </w:r>
            <w:smartTag w:uri="urn:schemas-microsoft-com:office:smarttags" w:element="metricconverter">
              <w:smartTagPr>
                <w:attr w:name="ProductID" w:val="3,0 мм"/>
              </w:smartTagPr>
              <w:r w:rsidRPr="009231EE">
                <w:rPr>
                  <w:rFonts w:ascii="Times New Roman" w:hAnsi="Times New Roman"/>
                  <w:szCs w:val="24"/>
                  <w:lang w:eastAsia="ru-RU"/>
                </w:rPr>
                <w:t>3,0 мм</w:t>
              </w:r>
            </w:smartTag>
            <w:r w:rsidRPr="009231EE">
              <w:rPr>
                <w:rFonts w:ascii="Times New Roman" w:hAnsi="Times New Roman"/>
                <w:szCs w:val="24"/>
                <w:lang w:eastAsia="ru-RU"/>
              </w:rPr>
              <w:t xml:space="preserve"> с калибровкой – 1шт</w:t>
            </w:r>
          </w:p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Сито нержавеющее Д-300, П-</w:t>
            </w:r>
            <w:smartTag w:uri="urn:schemas-microsoft-com:office:smarttags" w:element="metricconverter">
              <w:smartTagPr>
                <w:attr w:name="ProductID" w:val="4,0 мм"/>
              </w:smartTagPr>
              <w:r w:rsidRPr="009231EE">
                <w:rPr>
                  <w:rFonts w:ascii="Times New Roman" w:hAnsi="Times New Roman"/>
                  <w:szCs w:val="24"/>
                  <w:lang w:eastAsia="ru-RU"/>
                </w:rPr>
                <w:t>4,0 мм</w:t>
              </w:r>
            </w:smartTag>
            <w:r w:rsidRPr="009231EE">
              <w:rPr>
                <w:rFonts w:ascii="Times New Roman" w:hAnsi="Times New Roman"/>
                <w:szCs w:val="24"/>
                <w:lang w:eastAsia="ru-RU"/>
              </w:rPr>
              <w:t xml:space="preserve"> с калибровкой – 1 </w:t>
            </w:r>
            <w:proofErr w:type="spellStart"/>
            <w:proofErr w:type="gramStart"/>
            <w:r w:rsidRPr="009231EE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proofErr w:type="gramEnd"/>
          </w:p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Сито нержавеющее Д-300, П-</w:t>
            </w:r>
            <w:smartTag w:uri="urn:schemas-microsoft-com:office:smarttags" w:element="metricconverter">
              <w:smartTagPr>
                <w:attr w:name="ProductID" w:val="5,0 мм"/>
              </w:smartTagPr>
              <w:r w:rsidRPr="009231EE">
                <w:rPr>
                  <w:rFonts w:ascii="Times New Roman" w:hAnsi="Times New Roman"/>
                  <w:szCs w:val="24"/>
                  <w:lang w:eastAsia="ru-RU"/>
                </w:rPr>
                <w:t>5,0 мм</w:t>
              </w:r>
            </w:smartTag>
            <w:r w:rsidRPr="009231EE">
              <w:rPr>
                <w:rFonts w:ascii="Times New Roman" w:hAnsi="Times New Roman"/>
                <w:szCs w:val="24"/>
                <w:lang w:eastAsia="ru-RU"/>
              </w:rPr>
              <w:t xml:space="preserve"> с калибровкой – 1 </w:t>
            </w:r>
            <w:proofErr w:type="spellStart"/>
            <w:proofErr w:type="gramStart"/>
            <w:r w:rsidRPr="009231EE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proofErr w:type="gramEnd"/>
          </w:p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Сито нержавеющее Д-300, П-</w:t>
            </w:r>
            <w:smartTag w:uri="urn:schemas-microsoft-com:office:smarttags" w:element="metricconverter">
              <w:smartTagPr>
                <w:attr w:name="ProductID" w:val="6,0 мм"/>
              </w:smartTagPr>
              <w:r w:rsidRPr="009231EE">
                <w:rPr>
                  <w:rFonts w:ascii="Times New Roman" w:hAnsi="Times New Roman"/>
                  <w:szCs w:val="24"/>
                  <w:lang w:eastAsia="ru-RU"/>
                </w:rPr>
                <w:t>6,0 мм</w:t>
              </w:r>
            </w:smartTag>
            <w:r w:rsidRPr="009231EE">
              <w:rPr>
                <w:rFonts w:ascii="Times New Roman" w:hAnsi="Times New Roman"/>
                <w:szCs w:val="24"/>
                <w:lang w:eastAsia="ru-RU"/>
              </w:rPr>
              <w:t xml:space="preserve"> с калибровкой – 1шт</w:t>
            </w:r>
          </w:p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Сито нержавеющее Д-300, П-</w:t>
            </w:r>
            <w:smartTag w:uri="urn:schemas-microsoft-com:office:smarttags" w:element="metricconverter">
              <w:smartTagPr>
                <w:attr w:name="ProductID" w:val="2,0 мм"/>
              </w:smartTagPr>
              <w:r w:rsidRPr="009231EE">
                <w:rPr>
                  <w:rFonts w:ascii="Times New Roman" w:hAnsi="Times New Roman"/>
                  <w:szCs w:val="24"/>
                  <w:lang w:eastAsia="ru-RU"/>
                </w:rPr>
                <w:t>2,0 мм</w:t>
              </w:r>
            </w:smartTag>
            <w:r w:rsidRPr="009231EE">
              <w:rPr>
                <w:rFonts w:ascii="Times New Roman" w:hAnsi="Times New Roman"/>
                <w:szCs w:val="24"/>
                <w:lang w:eastAsia="ru-RU"/>
              </w:rPr>
              <w:t xml:space="preserve"> с калибровкой – 1 </w:t>
            </w:r>
            <w:proofErr w:type="spellStart"/>
            <w:proofErr w:type="gramStart"/>
            <w:r w:rsidRPr="009231EE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proofErr w:type="gramEnd"/>
          </w:p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 xml:space="preserve">Сито нержавеющее Д-300 </w:t>
            </w:r>
            <w:proofErr w:type="spellStart"/>
            <w:r w:rsidRPr="009231EE">
              <w:rPr>
                <w:rFonts w:ascii="Times New Roman" w:hAnsi="Times New Roman"/>
                <w:szCs w:val="24"/>
                <w:lang w:eastAsia="ru-RU"/>
              </w:rPr>
              <w:t>металлотканные</w:t>
            </w:r>
            <w:proofErr w:type="spellEnd"/>
            <w:r w:rsidRPr="009231EE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1,5 мм"/>
              </w:smartTagPr>
              <w:r w:rsidRPr="009231EE">
                <w:rPr>
                  <w:rFonts w:ascii="Times New Roman" w:hAnsi="Times New Roman"/>
                  <w:szCs w:val="24"/>
                  <w:lang w:eastAsia="ru-RU"/>
                </w:rPr>
                <w:t>1,5 мм</w:t>
              </w:r>
            </w:smartTag>
            <w:r w:rsidRPr="009231EE">
              <w:rPr>
                <w:rFonts w:ascii="Times New Roman" w:hAnsi="Times New Roman"/>
                <w:szCs w:val="24"/>
                <w:lang w:eastAsia="ru-RU"/>
              </w:rPr>
              <w:t xml:space="preserve"> с калибровкой -1 </w:t>
            </w:r>
            <w:proofErr w:type="spellStart"/>
            <w:proofErr w:type="gramStart"/>
            <w:r w:rsidRPr="009231EE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proofErr w:type="gramEnd"/>
          </w:p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 xml:space="preserve">Крышка Д-300 нержавеющая – 1 </w:t>
            </w:r>
            <w:proofErr w:type="spellStart"/>
            <w:proofErr w:type="gramStart"/>
            <w:r w:rsidRPr="009231EE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proofErr w:type="gramEnd"/>
            <w:r w:rsidRPr="009231EE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</w:p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 xml:space="preserve">Поддон Д-300 нержавеющий – 1 </w:t>
            </w:r>
            <w:proofErr w:type="spellStart"/>
            <w:proofErr w:type="gramStart"/>
            <w:r w:rsidRPr="009231EE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proofErr w:type="gramEnd"/>
            <w:r w:rsidRPr="009231EE">
              <w:rPr>
                <w:rFonts w:ascii="Times New Roman" w:hAnsi="Times New Roman"/>
                <w:szCs w:val="24"/>
                <w:lang w:eastAsia="ru-RU"/>
              </w:rPr>
              <w:t xml:space="preserve">   </w:t>
            </w:r>
          </w:p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-о</w:t>
            </w:r>
            <w:r w:rsidRPr="009231EE">
              <w:rPr>
                <w:rFonts w:ascii="Times New Roman" w:hAnsi="Times New Roman" w:cs="Arial"/>
                <w:szCs w:val="24"/>
                <w:lang w:eastAsia="ru-RU"/>
              </w:rPr>
              <w:t xml:space="preserve">сновными частями Грохота Гр30 или эквивалент являются: </w:t>
            </w:r>
            <w:proofErr w:type="spellStart"/>
            <w:r w:rsidRPr="009231EE">
              <w:rPr>
                <w:rFonts w:ascii="Times New Roman" w:hAnsi="Times New Roman" w:cs="Arial"/>
                <w:szCs w:val="24"/>
                <w:lang w:eastAsia="ru-RU"/>
              </w:rPr>
              <w:t>вибропривод</w:t>
            </w:r>
            <w:proofErr w:type="spellEnd"/>
            <w:r w:rsidRPr="009231EE">
              <w:rPr>
                <w:rFonts w:ascii="Times New Roman" w:hAnsi="Times New Roman" w:cs="Arial"/>
                <w:szCs w:val="24"/>
                <w:lang w:eastAsia="ru-RU"/>
              </w:rPr>
              <w:t xml:space="preserve"> и просеивающая часть, включающая поддон, крышку и просеивающие элементы, которые должны быть закреплены на плите </w:t>
            </w:r>
            <w:proofErr w:type="spellStart"/>
            <w:r w:rsidRPr="009231EE">
              <w:rPr>
                <w:rFonts w:ascii="Times New Roman" w:hAnsi="Times New Roman" w:cs="Arial"/>
                <w:szCs w:val="24"/>
                <w:lang w:eastAsia="ru-RU"/>
              </w:rPr>
              <w:t>вибропривода</w:t>
            </w:r>
            <w:proofErr w:type="spellEnd"/>
            <w:r w:rsidRPr="009231EE">
              <w:rPr>
                <w:rFonts w:ascii="Times New Roman" w:hAnsi="Times New Roman" w:cs="Arial"/>
                <w:szCs w:val="24"/>
                <w:lang w:eastAsia="ru-RU"/>
              </w:rPr>
              <w:t xml:space="preserve"> при помощи устройства крепления;</w:t>
            </w:r>
          </w:p>
          <w:p w:rsidR="00771B4F" w:rsidRPr="009231EE" w:rsidRDefault="00771B4F" w:rsidP="00115EB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- уровень шума – низкий</w:t>
            </w:r>
          </w:p>
          <w:p w:rsidR="00771B4F" w:rsidRPr="009231EE" w:rsidRDefault="00771B4F" w:rsidP="00115EB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- р</w:t>
            </w:r>
            <w:r w:rsidRPr="009231EE">
              <w:rPr>
                <w:rFonts w:ascii="Times New Roman" w:hAnsi="Times New Roman" w:cs="Tahoma"/>
                <w:szCs w:val="24"/>
                <w:lang w:eastAsia="ru-RU"/>
              </w:rPr>
              <w:t>ама должна поддерживаться резиновыми пружинами, виброизоляция и звукопоглощение;</w:t>
            </w:r>
          </w:p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i/>
                <w:color w:val="FF0000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-</w:t>
            </w:r>
            <w:r w:rsidRPr="009231EE">
              <w:rPr>
                <w:rFonts w:ascii="Times New Roman" w:hAnsi="Times New Roman" w:cs="Arial"/>
                <w:szCs w:val="24"/>
                <w:lang w:eastAsia="ru-RU"/>
              </w:rPr>
              <w:t xml:space="preserve"> при включении вибросита в сеть, </w:t>
            </w:r>
            <w:proofErr w:type="spellStart"/>
            <w:r w:rsidRPr="009231EE">
              <w:rPr>
                <w:rFonts w:ascii="Times New Roman" w:hAnsi="Times New Roman" w:cs="Arial"/>
                <w:szCs w:val="24"/>
                <w:lang w:eastAsia="ru-RU"/>
              </w:rPr>
              <w:t>вибропривод</w:t>
            </w:r>
            <w:proofErr w:type="spellEnd"/>
            <w:r w:rsidRPr="009231EE">
              <w:rPr>
                <w:rFonts w:ascii="Times New Roman" w:hAnsi="Times New Roman" w:cs="Arial"/>
                <w:szCs w:val="24"/>
                <w:lang w:eastAsia="ru-RU"/>
              </w:rPr>
              <w:t xml:space="preserve"> должен сообщать, закрепленным на нём ситам,  винтовые возвратно-поступательные колебания.</w:t>
            </w:r>
          </w:p>
        </w:tc>
      </w:tr>
      <w:tr w:rsidR="00771B4F" w:rsidRPr="009231EE" w:rsidTr="00115EBA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4.5. Требования к материалам и комплектующим оборудования</w:t>
            </w:r>
          </w:p>
        </w:tc>
      </w:tr>
      <w:tr w:rsidR="00771B4F" w:rsidRPr="009231EE" w:rsidTr="00115EBA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- м</w:t>
            </w:r>
            <w:r w:rsidRPr="009231EE">
              <w:rPr>
                <w:rFonts w:ascii="Times New Roman" w:hAnsi="Times New Roman" w:cs="Arial"/>
                <w:szCs w:val="24"/>
                <w:lang w:eastAsia="ru-RU"/>
              </w:rPr>
              <w:t xml:space="preserve">атериал, подлежащий рассеву, должен поступать на верхнюю деку через загрузочное отверстие в крышке. Частицы материала, подпрыгивая, должны перемещаться по спирали - от центра к периферии сита. Частицы размером менее отверстий в просеивающей поверхности должны просыпаться на сито, расположенное ниже, а более крупные доходить до периферии сита и направляться отражателем к отверстию. Далее частицы материала должны разгружаться через штуцер разгрузочной воронки в приемную емкость. Аналогичным образом происходит рассев частиц материала на следующем сите. Частицы, прошедшие через нижнее сито, должны поступать в поддон и выводиться через разгрузочную воронку (патрубок) поддона. </w:t>
            </w:r>
          </w:p>
        </w:tc>
      </w:tr>
      <w:tr w:rsidR="00771B4F" w:rsidRPr="009231EE" w:rsidTr="00115EBA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771B4F" w:rsidRPr="009231EE" w:rsidTr="00115EBA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 xml:space="preserve">- объект эксплуатации (здание) оборудования не устойчив  на случай землетрясения и вибрации;  </w:t>
            </w:r>
          </w:p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 xml:space="preserve">- для определения </w:t>
            </w:r>
            <w:proofErr w:type="spellStart"/>
            <w:r w:rsidRPr="009231EE">
              <w:rPr>
                <w:rFonts w:ascii="Times New Roman" w:hAnsi="Times New Roman"/>
                <w:szCs w:val="24"/>
                <w:lang w:eastAsia="ru-RU"/>
              </w:rPr>
              <w:t>вибропрочности</w:t>
            </w:r>
            <w:proofErr w:type="spellEnd"/>
            <w:r w:rsidRPr="009231EE">
              <w:rPr>
                <w:rFonts w:ascii="Times New Roman" w:hAnsi="Times New Roman"/>
                <w:szCs w:val="24"/>
                <w:lang w:eastAsia="ru-RU"/>
              </w:rPr>
              <w:t xml:space="preserve"> проводят определение максимальных амплитуд и мест возможных соударений данного оборудования, место или места наибольших отклонений могут быть установлены визуально; </w:t>
            </w:r>
          </w:p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 xml:space="preserve">- амплитуда </w:t>
            </w:r>
            <w:proofErr w:type="spellStart"/>
            <w:r w:rsidRPr="009231EE">
              <w:rPr>
                <w:rFonts w:ascii="Times New Roman" w:hAnsi="Times New Roman"/>
                <w:szCs w:val="24"/>
                <w:lang w:eastAsia="ru-RU"/>
              </w:rPr>
              <w:t>виброперемещений</w:t>
            </w:r>
            <w:proofErr w:type="spellEnd"/>
            <w:r w:rsidRPr="009231EE">
              <w:rPr>
                <w:rFonts w:ascii="Times New Roman" w:hAnsi="Times New Roman"/>
                <w:szCs w:val="24"/>
                <w:lang w:eastAsia="ru-RU"/>
              </w:rPr>
              <w:t xml:space="preserve"> может быть установлена с помощью простых измерительных устройств.</w:t>
            </w:r>
          </w:p>
        </w:tc>
      </w:tr>
      <w:tr w:rsidR="00771B4F" w:rsidRPr="009231EE" w:rsidTr="00115EBA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771B4F" w:rsidRPr="009231EE" w:rsidTr="00115EBA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- в</w:t>
            </w:r>
            <w:r w:rsidRPr="009231EE">
              <w:rPr>
                <w:rFonts w:ascii="Times New Roman" w:hAnsi="Times New Roman" w:cs="Tahoma"/>
                <w:szCs w:val="24"/>
                <w:lang w:eastAsia="ru-RU"/>
              </w:rPr>
              <w:t xml:space="preserve">ысокая частота вибрации, низкое отклонение от номинала; </w:t>
            </w:r>
          </w:p>
          <w:p w:rsidR="00771B4F" w:rsidRPr="009231EE" w:rsidRDefault="00771B4F" w:rsidP="00115EB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- н</w:t>
            </w:r>
            <w:r w:rsidRPr="009231EE">
              <w:rPr>
                <w:rFonts w:ascii="Times New Roman" w:hAnsi="Times New Roman" w:cs="Arial"/>
                <w:szCs w:val="24"/>
                <w:lang w:eastAsia="ru-RU"/>
              </w:rPr>
              <w:t>апряжение питания при 50 Гц - 220</w:t>
            </w:r>
            <w:proofErr w:type="gramStart"/>
            <w:r w:rsidRPr="009231EE">
              <w:rPr>
                <w:rFonts w:ascii="Times New Roman" w:hAnsi="Times New Roman" w:cs="Arial"/>
                <w:szCs w:val="24"/>
                <w:lang w:eastAsia="ru-RU"/>
              </w:rPr>
              <w:t xml:space="preserve"> В</w:t>
            </w:r>
            <w:proofErr w:type="gramEnd"/>
            <w:r w:rsidRPr="009231EE">
              <w:rPr>
                <w:rFonts w:ascii="Times New Roman" w:hAnsi="Times New Roman" w:cs="Arial"/>
                <w:szCs w:val="24"/>
                <w:lang w:eastAsia="ru-RU"/>
              </w:rPr>
              <w:t>;</w:t>
            </w:r>
          </w:p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- мощность электродвигателей, 2x0,025 кВт</w:t>
            </w:r>
            <w:r w:rsidRPr="009231EE">
              <w:rPr>
                <w:rFonts w:ascii="Times New Roman" w:hAnsi="Times New Roman"/>
                <w:szCs w:val="24"/>
                <w:lang w:val="en-US" w:eastAsia="ru-RU"/>
              </w:rPr>
              <w:t>.</w:t>
            </w:r>
          </w:p>
        </w:tc>
      </w:tr>
      <w:tr w:rsidR="00771B4F" w:rsidRPr="009231EE" w:rsidTr="00115EBA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</w:t>
            </w:r>
            <w:r w:rsidRPr="009231E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8</w:t>
            </w:r>
            <w:r w:rsidRPr="009231E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Требования к комплектности</w:t>
            </w:r>
          </w:p>
        </w:tc>
      </w:tr>
      <w:tr w:rsidR="00771B4F" w:rsidRPr="009231EE" w:rsidTr="00115EBA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- поставляемое оборудование должно быть снабжено паспортом и инструкцией по эксплуатации.</w:t>
            </w:r>
          </w:p>
        </w:tc>
      </w:tr>
      <w:tr w:rsidR="00771B4F" w:rsidRPr="009231EE" w:rsidTr="00115EBA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</w:t>
            </w:r>
            <w:r w:rsidRPr="009231E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9</w:t>
            </w:r>
            <w:r w:rsidRPr="009231E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Требования к маркировке </w:t>
            </w:r>
          </w:p>
        </w:tc>
      </w:tr>
      <w:tr w:rsidR="00771B4F" w:rsidRPr="009231EE" w:rsidTr="00115EBA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- оборудование должно поставляться в жёсткой упаковке;</w:t>
            </w:r>
          </w:p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 xml:space="preserve">-транспортная маркировка должна содержать манипуляционные знаки, основные, дополнительные и информационные надписи, манипуляционные знаки – изображения, указывающие на способы обращения с грузом;    </w:t>
            </w:r>
          </w:p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- надписи должны содержать: полное или условное зарегистрированное в установленном порядке наименование грузополучателя, наименование пункта назначения с указанием, при необходимости, станции или порта перегрузки.</w:t>
            </w:r>
          </w:p>
        </w:tc>
      </w:tr>
      <w:tr w:rsidR="00771B4F" w:rsidRPr="009231EE" w:rsidTr="00115EBA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</w:t>
            </w:r>
            <w:r w:rsidRPr="009231E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0</w:t>
            </w:r>
            <w:r w:rsidRPr="009231E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Требования к упаковке</w:t>
            </w:r>
          </w:p>
        </w:tc>
      </w:tr>
      <w:tr w:rsidR="00771B4F" w:rsidRPr="009231EE" w:rsidTr="00115EBA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i/>
                <w:szCs w:val="24"/>
                <w:lang w:eastAsia="ru-RU"/>
              </w:rPr>
              <w:t xml:space="preserve">- </w:t>
            </w:r>
            <w:r w:rsidRPr="009231EE">
              <w:rPr>
                <w:rFonts w:ascii="Times New Roman" w:hAnsi="Times New Roman"/>
                <w:szCs w:val="24"/>
                <w:lang w:eastAsia="ru-RU"/>
              </w:rPr>
              <w:t xml:space="preserve">оборудование должно поставляться в специальной упаковке, соответствующей стандартам, ТУ, обязательным правилам и требованиям для тары и упаковки. </w:t>
            </w:r>
          </w:p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- упаковка должна обеспечивать полную сохранность оборудования на весь срок его транспортировки с учётом перегрузок и длительного хранения.</w:t>
            </w:r>
          </w:p>
        </w:tc>
      </w:tr>
    </w:tbl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231EE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71B4F" w:rsidRPr="009231EE" w:rsidTr="00115EBA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771B4F" w:rsidRPr="009231EE" w:rsidTr="00115EBA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231EE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 xml:space="preserve">Поставка осуществляется до 25 февраля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9231EE">
                <w:rPr>
                  <w:rFonts w:ascii="Times New Roman" w:eastAsia="Calibri" w:hAnsi="Times New Roman"/>
                  <w:iCs/>
                  <w:color w:val="000000"/>
                  <w:szCs w:val="24"/>
                  <w:lang w:eastAsia="ru-RU"/>
                </w:rPr>
                <w:t>2014 г</w:t>
              </w:r>
            </w:smartTag>
            <w:r w:rsidRPr="009231EE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. по адресу г. Обнинск, пл. Бондаренко, 1</w:t>
            </w:r>
          </w:p>
        </w:tc>
      </w:tr>
      <w:tr w:rsidR="00771B4F" w:rsidRPr="009231EE" w:rsidTr="00115EBA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71B4F" w:rsidRPr="009231EE" w:rsidTr="00115EBA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 xml:space="preserve">В комплект поставки должны входить паспорта, технические описания и инструкции по эксплуатации установки </w:t>
            </w:r>
            <w:proofErr w:type="spellStart"/>
            <w:r w:rsidRPr="009231EE">
              <w:rPr>
                <w:rFonts w:ascii="Times New Roman" w:hAnsi="Times New Roman"/>
                <w:szCs w:val="24"/>
                <w:lang w:eastAsia="ru-RU"/>
              </w:rPr>
              <w:t>фракцирования</w:t>
            </w:r>
            <w:proofErr w:type="spellEnd"/>
            <w:r w:rsidRPr="009231EE">
              <w:rPr>
                <w:rFonts w:ascii="Times New Roman" w:hAnsi="Times New Roman"/>
                <w:szCs w:val="24"/>
                <w:lang w:eastAsia="ru-RU"/>
              </w:rPr>
              <w:t xml:space="preserve"> Грохот Гр30 или эквивалент </w:t>
            </w:r>
          </w:p>
        </w:tc>
      </w:tr>
    </w:tbl>
    <w:p w:rsidR="00771B4F" w:rsidRPr="009231EE" w:rsidRDefault="00771B4F" w:rsidP="00771B4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231EE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71B4F" w:rsidRPr="009231EE" w:rsidTr="00115EBA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- вид транспорта грузовой, крытый;</w:t>
            </w:r>
          </w:p>
          <w:p w:rsidR="00771B4F" w:rsidRPr="009231EE" w:rsidRDefault="00771B4F" w:rsidP="00115EB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 xml:space="preserve">- упаковка должна служить частичной защитой от факторов внешней среды;    </w:t>
            </w:r>
          </w:p>
          <w:p w:rsidR="00771B4F" w:rsidRPr="009231EE" w:rsidRDefault="00771B4F" w:rsidP="00115EB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- оборудование должно поставляться в собранном виде;</w:t>
            </w:r>
          </w:p>
          <w:p w:rsidR="00771B4F" w:rsidRPr="009231EE" w:rsidRDefault="00771B4F" w:rsidP="00115EBA">
            <w:pPr>
              <w:suppressAutoHyphens w:val="0"/>
              <w:rPr>
                <w:rFonts w:ascii="Times New Roman" w:hAnsi="Times New Roman"/>
                <w:i/>
                <w:color w:val="FF0000"/>
                <w:szCs w:val="24"/>
                <w:lang w:eastAsia="ru-RU"/>
              </w:rPr>
            </w:pPr>
          </w:p>
        </w:tc>
      </w:tr>
    </w:tbl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231EE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71B4F" w:rsidRPr="009231EE" w:rsidTr="00115EBA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Поставляемое оборудование должно храниться в сухом, хорошо проветриваемом помещении.</w:t>
            </w:r>
          </w:p>
        </w:tc>
      </w:tr>
    </w:tbl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231EE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71B4F" w:rsidRPr="009231EE" w:rsidTr="00115EBA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гарантийный  срок эксплуатации не менее 12 месяцев</w:t>
            </w:r>
          </w:p>
        </w:tc>
      </w:tr>
    </w:tbl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231EE">
        <w:rPr>
          <w:rFonts w:ascii="Times New Roman" w:hAnsi="Times New Roman"/>
          <w:color w:val="000000"/>
          <w:szCs w:val="24"/>
          <w:lang w:eastAsia="ru-RU"/>
        </w:rPr>
        <w:t>РАЗДЕЛ 9. ТРЕБОВАНИЯ К ОБСЛУЖИВАНИЮ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71B4F" w:rsidRPr="009231EE" w:rsidTr="00115EBA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 xml:space="preserve">- необходимость услуг по монтажу, шефмонтажу, наладке, </w:t>
            </w:r>
            <w:proofErr w:type="gramStart"/>
            <w:r w:rsidRPr="009231EE">
              <w:rPr>
                <w:rFonts w:ascii="Times New Roman" w:hAnsi="Times New Roman"/>
                <w:szCs w:val="24"/>
                <w:lang w:eastAsia="ru-RU"/>
              </w:rPr>
              <w:t>шеф-наладке</w:t>
            </w:r>
            <w:proofErr w:type="gramEnd"/>
            <w:r w:rsidRPr="009231EE">
              <w:rPr>
                <w:rFonts w:ascii="Times New Roman" w:hAnsi="Times New Roman"/>
                <w:szCs w:val="24"/>
                <w:lang w:eastAsia="ru-RU"/>
              </w:rPr>
              <w:t xml:space="preserve"> не требуется </w:t>
            </w:r>
          </w:p>
          <w:p w:rsidR="00771B4F" w:rsidRPr="009231EE" w:rsidRDefault="00771B4F" w:rsidP="00115EBA">
            <w:pPr>
              <w:suppressAutoHyphens w:val="0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- обучение поставщиком персонала заказчика по поставленному оборудованию на месте у заказчика и обеспечению методическими материалами не требуется.</w:t>
            </w:r>
          </w:p>
        </w:tc>
      </w:tr>
    </w:tbl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231EE">
        <w:rPr>
          <w:rFonts w:ascii="Times New Roman" w:hAnsi="Times New Roman"/>
          <w:color w:val="000000"/>
          <w:szCs w:val="24"/>
          <w:lang w:eastAsia="ru-RU"/>
        </w:rPr>
        <w:t>РАЗДЕЛ 10. ЭКОЛОГИЧЕСКИЕ ТРЕБОВАНИЯ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71B4F" w:rsidRPr="009231EE" w:rsidTr="00115EBA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i/>
                <w:szCs w:val="24"/>
                <w:lang w:eastAsia="ru-RU"/>
              </w:rPr>
              <w:t xml:space="preserve">- </w:t>
            </w:r>
            <w:r w:rsidRPr="009231EE">
              <w:rPr>
                <w:rFonts w:ascii="Times New Roman" w:hAnsi="Times New Roman"/>
                <w:szCs w:val="24"/>
                <w:lang w:eastAsia="ru-RU"/>
              </w:rPr>
              <w:t>воздействия на окружающую среду поставляемого оборудования  не  должны превышать значений, установленных действующими нормативными документами.</w:t>
            </w:r>
          </w:p>
        </w:tc>
      </w:tr>
    </w:tbl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231EE">
        <w:rPr>
          <w:rFonts w:ascii="Times New Roman" w:hAnsi="Times New Roman"/>
          <w:color w:val="000000"/>
          <w:szCs w:val="24"/>
          <w:lang w:eastAsia="ru-RU"/>
        </w:rPr>
        <w:t>РАЗДЕЛ 11. ТРЕБОВАНИЯ ПО БЕЗОПАСНОСТИ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71B4F" w:rsidRPr="009231EE" w:rsidTr="00115EBA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 xml:space="preserve">- установка </w:t>
            </w:r>
            <w:proofErr w:type="spellStart"/>
            <w:r w:rsidRPr="009231EE">
              <w:rPr>
                <w:rFonts w:ascii="Times New Roman" w:hAnsi="Times New Roman"/>
                <w:szCs w:val="24"/>
                <w:lang w:eastAsia="ru-RU"/>
              </w:rPr>
              <w:t>фракцирования</w:t>
            </w:r>
            <w:proofErr w:type="spellEnd"/>
            <w:r w:rsidRPr="009231EE">
              <w:rPr>
                <w:rFonts w:ascii="Times New Roman" w:hAnsi="Times New Roman"/>
                <w:szCs w:val="24"/>
                <w:lang w:eastAsia="ru-RU"/>
              </w:rPr>
              <w:t xml:space="preserve"> Грохот ГР-30 или эквивалент должна быть </w:t>
            </w:r>
            <w:proofErr w:type="spellStart"/>
            <w:r w:rsidRPr="009231EE">
              <w:rPr>
                <w:rFonts w:ascii="Times New Roman" w:hAnsi="Times New Roman"/>
                <w:szCs w:val="24"/>
                <w:lang w:eastAsia="ru-RU"/>
              </w:rPr>
              <w:t>вибробезопасна</w:t>
            </w:r>
            <w:proofErr w:type="spellEnd"/>
            <w:r w:rsidRPr="009231EE">
              <w:rPr>
                <w:rFonts w:ascii="Times New Roman" w:hAnsi="Times New Roman"/>
                <w:szCs w:val="24"/>
                <w:lang w:eastAsia="ru-RU"/>
              </w:rPr>
              <w:t xml:space="preserve"> по ГОСТ 12.1.012-2004</w:t>
            </w:r>
          </w:p>
        </w:tc>
      </w:tr>
    </w:tbl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231EE">
        <w:rPr>
          <w:rFonts w:ascii="Times New Roman" w:hAnsi="Times New Roman"/>
          <w:color w:val="000000"/>
          <w:szCs w:val="24"/>
          <w:lang w:eastAsia="ru-RU"/>
        </w:rPr>
        <w:t>РАЗДЕЛ 12. ТРЕБОВАНИЯ К КАЧЕСТВУ И КЛАССИФИКАЦИЯ ОБОРУДОВАНИЯ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71B4F" w:rsidRPr="009231EE" w:rsidTr="00115EBA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Поставщик должен обеспечить поставку оборудования в  технически исправном состоянии без дефектов изготовления.</w:t>
            </w:r>
          </w:p>
          <w:p w:rsidR="00771B4F" w:rsidRPr="009231EE" w:rsidRDefault="00771B4F" w:rsidP="00115EB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При поставке оборудования Поставщик обязан провести комплекс работ, включающий проверку, настройку и испытания оборудования.</w:t>
            </w:r>
          </w:p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Перечень документов, требованиям которых должно соответствовать закупаемое оборудование:</w:t>
            </w:r>
          </w:p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- паспорт на оборудование;</w:t>
            </w:r>
          </w:p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 xml:space="preserve">- сертификаты; </w:t>
            </w:r>
          </w:p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- техническое описание;</w:t>
            </w:r>
          </w:p>
          <w:p w:rsidR="00771B4F" w:rsidRPr="009231EE" w:rsidRDefault="00771B4F" w:rsidP="00115EB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 xml:space="preserve">- свидетельство об утверждении типа средств измерений, выданное Федеральным агентством по техническому регулированию и метрологии на установку </w:t>
            </w:r>
            <w:proofErr w:type="spellStart"/>
            <w:r w:rsidRPr="009231EE">
              <w:rPr>
                <w:rFonts w:ascii="Times New Roman" w:hAnsi="Times New Roman"/>
                <w:szCs w:val="24"/>
                <w:lang w:eastAsia="ru-RU"/>
              </w:rPr>
              <w:t>фракцирования</w:t>
            </w:r>
            <w:proofErr w:type="spellEnd"/>
            <w:r w:rsidRPr="009231EE">
              <w:rPr>
                <w:rFonts w:ascii="Times New Roman" w:hAnsi="Times New Roman"/>
                <w:szCs w:val="24"/>
                <w:lang w:eastAsia="ru-RU"/>
              </w:rPr>
              <w:t xml:space="preserve"> Грохот Гр30 или эквивалент.</w:t>
            </w:r>
          </w:p>
        </w:tc>
      </w:tr>
    </w:tbl>
    <w:p w:rsidR="00771B4F" w:rsidRPr="009231EE" w:rsidRDefault="00771B4F" w:rsidP="00771B4F">
      <w:pPr>
        <w:suppressAutoHyphens w:val="0"/>
        <w:spacing w:line="276" w:lineRule="auto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spacing w:line="276" w:lineRule="auto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9231EE">
        <w:rPr>
          <w:rFonts w:ascii="Times New Roman" w:hAnsi="Times New Roman"/>
          <w:b/>
          <w:color w:val="000000"/>
          <w:szCs w:val="24"/>
          <w:lang w:eastAsia="ru-RU"/>
        </w:rPr>
        <w:t>РАЗДЕЛ 13. ТЕХНИЧЕСКОЕ СОПРОВОЖДЕНИЕ СТАНДАРТНОГО</w:t>
      </w:r>
      <w:r w:rsidRPr="009231EE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9231EE">
        <w:rPr>
          <w:rFonts w:ascii="Times New Roman" w:hAnsi="Times New Roman"/>
          <w:b/>
          <w:color w:val="000000"/>
          <w:szCs w:val="24"/>
          <w:lang w:eastAsia="ru-RU"/>
        </w:rPr>
        <w:t>ПРОМЫШЛЕННОГО ОБОРУДОВАНИЯ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71B4F" w:rsidRPr="009231EE" w:rsidTr="00115EBA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 xml:space="preserve">Сервисное обслуживание оборудования в процессе эксплуатации должно предусматривать замену или ремонт вышедшего из строя оборудования. </w:t>
            </w:r>
          </w:p>
        </w:tc>
      </w:tr>
    </w:tbl>
    <w:p w:rsidR="00771B4F" w:rsidRPr="009231EE" w:rsidRDefault="00771B4F" w:rsidP="00771B4F">
      <w:pPr>
        <w:tabs>
          <w:tab w:val="left" w:pos="540"/>
        </w:tabs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tabs>
          <w:tab w:val="left" w:pos="540"/>
        </w:tabs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231EE">
        <w:rPr>
          <w:rFonts w:ascii="Times New Roman" w:hAnsi="Times New Roman"/>
          <w:color w:val="000000"/>
          <w:szCs w:val="24"/>
          <w:lang w:eastAsia="ru-RU"/>
        </w:rPr>
        <w:t>РАЗДЕЛ 14. ДОПОЛНИТЕЛЬНЫЕ (ИНЫЕ) ТРЕБОВАНИЯ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71B4F" w:rsidRPr="009231EE" w:rsidTr="00115EBA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val="en-US"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Дополнительных требований не предусмотрено</w:t>
            </w:r>
            <w:r w:rsidRPr="009231EE">
              <w:rPr>
                <w:rFonts w:ascii="Times New Roman" w:hAnsi="Times New Roman"/>
                <w:szCs w:val="24"/>
                <w:lang w:val="en-US" w:eastAsia="ru-RU"/>
              </w:rPr>
              <w:t>.</w:t>
            </w:r>
          </w:p>
        </w:tc>
      </w:tr>
    </w:tbl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231EE">
        <w:rPr>
          <w:rFonts w:ascii="Times New Roman" w:hAnsi="Times New Roman"/>
          <w:color w:val="000000"/>
          <w:szCs w:val="24"/>
          <w:lang w:eastAsia="ru-RU"/>
        </w:rPr>
        <w:t>РАЗДЕЛ 15. ТРЕБОВАНИЯ К КОЛИЧЕСТВУ И СРОКУ (ПЕРИОДИЧНОСТИ) ПОСТАВКИ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71B4F" w:rsidRPr="009231EE" w:rsidTr="00115EBA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Закупаемое оборудование поставляется в количестве 1 шт.</w:t>
            </w:r>
          </w:p>
          <w:p w:rsidR="00771B4F" w:rsidRPr="009231EE" w:rsidRDefault="00771B4F" w:rsidP="00115EBA">
            <w:pPr>
              <w:suppressAutoHyphens w:val="0"/>
              <w:rPr>
                <w:rFonts w:ascii="Times New Roman" w:hAnsi="Times New Roman"/>
                <w:i/>
                <w:color w:val="FF0000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>Оборудование поставляется не позднее 25.02.2014 г.</w:t>
            </w:r>
          </w:p>
        </w:tc>
      </w:tr>
    </w:tbl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231EE">
        <w:rPr>
          <w:rFonts w:ascii="Times New Roman" w:hAnsi="Times New Roman"/>
          <w:color w:val="000000"/>
          <w:szCs w:val="24"/>
          <w:lang w:eastAsia="ru-RU"/>
        </w:rPr>
        <w:t>РАЗДЕЛ 16. ТРЕБОВАНИЕ К ФОРМЕ ПРЕДСТАВЛЯЕМОЙ ИНФОРМАЦИИ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71B4F" w:rsidRPr="009231EE" w:rsidTr="00115EBA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szCs w:val="24"/>
                <w:lang w:eastAsia="ru-RU"/>
              </w:rPr>
              <w:t xml:space="preserve">Паспорт, руководство по эксплуатации, техническое описание, инструкция по техническому обслуживанию и ремонту должны быть на русском </w:t>
            </w:r>
            <w:proofErr w:type="gramStart"/>
            <w:r w:rsidRPr="009231EE">
              <w:rPr>
                <w:rFonts w:ascii="Times New Roman" w:hAnsi="Times New Roman"/>
                <w:szCs w:val="24"/>
                <w:lang w:eastAsia="ru-RU"/>
              </w:rPr>
              <w:t>языке</w:t>
            </w:r>
            <w:proofErr w:type="gramEnd"/>
            <w:r w:rsidRPr="009231EE">
              <w:rPr>
                <w:rFonts w:ascii="Times New Roman" w:hAnsi="Times New Roman"/>
                <w:szCs w:val="24"/>
                <w:lang w:eastAsia="ru-RU"/>
              </w:rPr>
              <w:t xml:space="preserve"> на бумажном носителе.</w:t>
            </w:r>
          </w:p>
        </w:tc>
      </w:tr>
    </w:tbl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231EE">
        <w:rPr>
          <w:rFonts w:ascii="Times New Roman" w:hAnsi="Times New Roman"/>
          <w:color w:val="000000"/>
          <w:szCs w:val="24"/>
          <w:lang w:eastAsia="ru-RU"/>
        </w:rPr>
        <w:t>РАЗДЕЛ 17.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771B4F" w:rsidRPr="009231EE" w:rsidTr="00115EBA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i/>
                <w:color w:val="FF0000"/>
                <w:szCs w:val="24"/>
                <w:lang w:eastAsia="ru-RU"/>
              </w:rPr>
              <w:t xml:space="preserve"> </w:t>
            </w:r>
            <w:r w:rsidRPr="009231EE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771B4F" w:rsidRPr="009231EE" w:rsidRDefault="00771B4F" w:rsidP="00771B4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231EE">
        <w:rPr>
          <w:rFonts w:ascii="Times New Roman" w:hAnsi="Times New Roman"/>
          <w:color w:val="000000"/>
          <w:szCs w:val="24"/>
          <w:lang w:eastAsia="ru-RU"/>
        </w:rPr>
        <w:t>РАЗДЕЛ 18. ПЕРЕЧЕНЬ ПРИНЯТЫХ СОКРАЩЕНИЙ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7087"/>
      </w:tblGrid>
      <w:tr w:rsidR="00771B4F" w:rsidRPr="009231EE" w:rsidTr="00115E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B4F" w:rsidRPr="009231EE" w:rsidRDefault="00771B4F" w:rsidP="00115EB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9231EE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9231EE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B4F" w:rsidRPr="009231EE" w:rsidRDefault="00771B4F" w:rsidP="00115EB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B4F" w:rsidRPr="009231EE" w:rsidRDefault="00771B4F" w:rsidP="00115EB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771B4F" w:rsidRPr="009231EE" w:rsidTr="00115E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771B4F" w:rsidRPr="009231EE" w:rsidRDefault="00771B4F" w:rsidP="00771B4F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771B4F" w:rsidRPr="009231EE" w:rsidRDefault="00771B4F" w:rsidP="00771B4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231EE">
        <w:rPr>
          <w:rFonts w:ascii="Times New Roman" w:hAnsi="Times New Roman"/>
          <w:color w:val="000000"/>
          <w:szCs w:val="24"/>
          <w:lang w:eastAsia="ru-RU"/>
        </w:rPr>
        <w:t>РАЗДЕЛ 19. ПЕРЕЧЕНЬ ПРИЛОЖЕНИЙ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2268"/>
      </w:tblGrid>
      <w:tr w:rsidR="00771B4F" w:rsidRPr="009231EE" w:rsidTr="00115E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B4F" w:rsidRPr="009231EE" w:rsidRDefault="00771B4F" w:rsidP="00115EB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9231EE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9231EE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B4F" w:rsidRPr="009231EE" w:rsidRDefault="00771B4F" w:rsidP="00115EB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B4F" w:rsidRPr="009231EE" w:rsidRDefault="00771B4F" w:rsidP="00115EB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231EE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771B4F" w:rsidRPr="009231EE" w:rsidTr="00115E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  <w:tr w:rsidR="00771B4F" w:rsidRPr="009231EE" w:rsidTr="00115E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B4F" w:rsidRPr="009231EE" w:rsidRDefault="00771B4F" w:rsidP="00115EBA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771B4F" w:rsidRPr="009231EE" w:rsidRDefault="00771B4F" w:rsidP="00771B4F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9231EE">
        <w:rPr>
          <w:rFonts w:ascii="Times New Roman" w:hAnsi="Times New Roman"/>
          <w:szCs w:val="24"/>
          <w:lang w:eastAsia="ru-RU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771B4F" w:rsidRPr="009231EE" w:rsidRDefault="00771B4F" w:rsidP="00771B4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771B4F" w:rsidRPr="009231EE" w:rsidRDefault="00771B4F" w:rsidP="00771B4F">
      <w:pPr>
        <w:rPr>
          <w:rFonts w:ascii="Times New Roman" w:hAnsi="Times New Roman"/>
          <w:szCs w:val="24"/>
        </w:rPr>
      </w:pPr>
    </w:p>
    <w:p w:rsidR="00771B4F" w:rsidRPr="009231EE" w:rsidRDefault="00771B4F" w:rsidP="00771B4F">
      <w:pPr>
        <w:rPr>
          <w:rFonts w:ascii="Times New Roman" w:hAnsi="Times New Roman"/>
          <w:szCs w:val="24"/>
        </w:rPr>
      </w:pPr>
      <w:r w:rsidRPr="009231EE">
        <w:rPr>
          <w:rFonts w:ascii="Times New Roman" w:eastAsia="Arial" w:hAnsi="Times New Roman"/>
          <w:b/>
          <w:kern w:val="1"/>
          <w:szCs w:val="24"/>
        </w:rPr>
        <w:t xml:space="preserve">Контактное лицо: </w:t>
      </w:r>
      <w:proofErr w:type="spellStart"/>
      <w:r w:rsidRPr="009231EE">
        <w:rPr>
          <w:rFonts w:ascii="Times New Roman" w:eastAsia="Arial" w:hAnsi="Times New Roman"/>
          <w:kern w:val="1"/>
          <w:szCs w:val="24"/>
        </w:rPr>
        <w:t>Овчинникова</w:t>
      </w:r>
      <w:proofErr w:type="spellEnd"/>
      <w:r w:rsidRPr="009231EE">
        <w:rPr>
          <w:rFonts w:ascii="Times New Roman" w:eastAsia="Arial" w:hAnsi="Times New Roman"/>
          <w:kern w:val="1"/>
          <w:szCs w:val="24"/>
        </w:rPr>
        <w:t xml:space="preserve"> Инга Николаевна</w:t>
      </w:r>
      <w:r w:rsidRPr="009231EE">
        <w:rPr>
          <w:rFonts w:ascii="Times New Roman" w:hAnsi="Times New Roman"/>
          <w:szCs w:val="24"/>
        </w:rPr>
        <w:t>, (48439) 9-48-16</w:t>
      </w:r>
      <w:r w:rsidRPr="009231EE">
        <w:rPr>
          <w:rFonts w:ascii="Times New Roman" w:eastAsia="Calibri" w:hAnsi="Times New Roman"/>
          <w:szCs w:val="24"/>
          <w:lang w:eastAsia="en-US"/>
        </w:rPr>
        <w:t>.</w:t>
      </w:r>
    </w:p>
    <w:p w:rsidR="008E3C0C" w:rsidRDefault="008E3C0C">
      <w:bookmarkStart w:id="0" w:name="_GoBack"/>
      <w:bookmarkEnd w:id="0"/>
    </w:p>
    <w:sectPr w:rsidR="008E3C0C" w:rsidSect="00125431">
      <w:pgSz w:w="11907" w:h="16840" w:code="9"/>
      <w:pgMar w:top="1134" w:right="283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1F9"/>
    <w:rsid w:val="003C51F9"/>
    <w:rsid w:val="00771B4F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B4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B4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1501</Words>
  <Characters>8556</Characters>
  <Application>Microsoft Office Word</Application>
  <DocSecurity>0</DocSecurity>
  <Lines>71</Lines>
  <Paragraphs>20</Paragraphs>
  <ScaleCrop>false</ScaleCrop>
  <Company>Организация</Company>
  <LinksUpToDate>false</LinksUpToDate>
  <CharactersWithSpaces>10037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2013-12-12T11:37:00Z</dcterms:created>
  <dcterms:modified xsi:type="dcterms:W3CDTF">2013-12-12T11:37:00Z</dcterms:modified>
</cp:coreProperties>
</file>