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466" w:rsidRPr="00AD57BE" w:rsidRDefault="00D56466" w:rsidP="00AD57BE">
      <w:pPr>
        <w:widowControl/>
        <w:shd w:val="clear" w:color="auto" w:fill="FFFFFF"/>
        <w:ind w:left="-851" w:right="-2"/>
        <w:jc w:val="center"/>
        <w:rPr>
          <w:rFonts w:ascii="Verdana" w:hAnsi="Verdana"/>
          <w:b/>
          <w:bCs/>
          <w:color w:val="000000"/>
        </w:rPr>
      </w:pPr>
      <w:r w:rsidRPr="00AD57BE">
        <w:rPr>
          <w:rFonts w:ascii="Verdana" w:hAnsi="Verdana"/>
          <w:b/>
          <w:bCs/>
          <w:color w:val="000000"/>
        </w:rPr>
        <w:t>Договор № _______</w:t>
      </w:r>
    </w:p>
    <w:p w:rsidR="00D56466" w:rsidRPr="00AD57BE" w:rsidRDefault="00D56466" w:rsidP="00AD57BE">
      <w:pPr>
        <w:widowControl/>
        <w:shd w:val="clear" w:color="auto" w:fill="FFFFFF"/>
        <w:ind w:left="-851" w:right="-2"/>
        <w:jc w:val="center"/>
        <w:rPr>
          <w:rFonts w:ascii="Verdana" w:hAnsi="Verdana"/>
          <w:b/>
          <w:bCs/>
          <w:color w:val="000000"/>
        </w:rPr>
      </w:pPr>
      <w:r w:rsidRPr="00AD57BE">
        <w:rPr>
          <w:rFonts w:ascii="Verdana" w:hAnsi="Verdana"/>
          <w:b/>
          <w:bCs/>
          <w:color w:val="000000"/>
        </w:rPr>
        <w:t>подряда на капитальное строительство</w:t>
      </w:r>
    </w:p>
    <w:p w:rsidR="00D56466" w:rsidRPr="00D730D9" w:rsidRDefault="00D56466" w:rsidP="00AD57BE">
      <w:pPr>
        <w:widowControl/>
        <w:shd w:val="clear" w:color="auto" w:fill="FFFFFF"/>
        <w:ind w:left="-851" w:right="-2"/>
        <w:jc w:val="both"/>
        <w:rPr>
          <w:rFonts w:ascii="Verdana" w:hAnsi="Verdana"/>
          <w:b/>
          <w:bCs/>
          <w:color w:val="000000"/>
          <w:sz w:val="16"/>
          <w:szCs w:val="16"/>
        </w:rPr>
      </w:pPr>
    </w:p>
    <w:p w:rsidR="00D56466" w:rsidRDefault="00D56466" w:rsidP="00AD57BE">
      <w:pPr>
        <w:widowControl/>
        <w:shd w:val="clear" w:color="auto" w:fill="FFFFFF"/>
        <w:ind w:left="-851" w:right="-2"/>
        <w:jc w:val="both"/>
        <w:rPr>
          <w:rFonts w:ascii="Verdana" w:hAnsi="Verdana"/>
          <w:color w:val="000000"/>
        </w:rPr>
      </w:pPr>
      <w:r w:rsidRPr="00AD57BE">
        <w:rPr>
          <w:rFonts w:ascii="Verdana" w:hAnsi="Verdana"/>
          <w:color w:val="000000"/>
        </w:rPr>
        <w:t>г. _____________</w:t>
      </w:r>
      <w:r w:rsidRPr="00AD57BE">
        <w:rPr>
          <w:rFonts w:ascii="Verdana" w:hAnsi="Verdana"/>
          <w:color w:val="000000"/>
        </w:rPr>
        <w:tab/>
      </w:r>
      <w:r w:rsidRPr="00AD57BE">
        <w:rPr>
          <w:rFonts w:ascii="Verdana" w:hAnsi="Verdana"/>
          <w:color w:val="000000"/>
        </w:rPr>
        <w:tab/>
      </w:r>
      <w:r w:rsidRPr="00AD57BE">
        <w:rPr>
          <w:rFonts w:ascii="Verdana" w:hAnsi="Verdana"/>
          <w:color w:val="000000"/>
        </w:rPr>
        <w:tab/>
      </w:r>
      <w:r w:rsidRPr="00AD57BE">
        <w:rPr>
          <w:rFonts w:ascii="Verdana" w:hAnsi="Verdana"/>
          <w:color w:val="000000"/>
        </w:rPr>
        <w:tab/>
      </w:r>
      <w:r w:rsidRPr="00AD57BE">
        <w:rPr>
          <w:rFonts w:ascii="Verdana" w:hAnsi="Verdana"/>
          <w:color w:val="000000"/>
        </w:rPr>
        <w:tab/>
        <w:t>«____»__________2012 года</w:t>
      </w:r>
    </w:p>
    <w:p w:rsidR="00D56466" w:rsidRPr="00D730D9" w:rsidRDefault="00D56466" w:rsidP="00AD57BE">
      <w:pPr>
        <w:widowControl/>
        <w:shd w:val="clear" w:color="auto" w:fill="FFFFFF"/>
        <w:ind w:left="-851" w:right="-2"/>
        <w:jc w:val="both"/>
        <w:rPr>
          <w:rFonts w:ascii="Verdana" w:hAnsi="Verdana"/>
          <w:color w:val="000000"/>
          <w:sz w:val="16"/>
          <w:szCs w:val="16"/>
        </w:rPr>
      </w:pPr>
    </w:p>
    <w:p w:rsidR="00D56466" w:rsidRPr="00AD57BE" w:rsidRDefault="00D56466" w:rsidP="00AD57BE">
      <w:pPr>
        <w:pStyle w:val="BodyTextIndent"/>
        <w:spacing w:after="0"/>
        <w:ind w:left="-851" w:firstLine="567"/>
        <w:jc w:val="both"/>
        <w:rPr>
          <w:rFonts w:ascii="Verdana" w:hAnsi="Verdana"/>
          <w:color w:val="000000"/>
        </w:rPr>
      </w:pPr>
      <w:r>
        <w:rPr>
          <w:rFonts w:ascii="Verdana" w:hAnsi="Verdana"/>
        </w:rPr>
        <w:t>Федеральное государственное унитарное предприятие «Производственное объединение «Север» (ФГУП ПО «Север»</w:t>
      </w:r>
      <w:r w:rsidRPr="00AD57BE">
        <w:rPr>
          <w:rFonts w:ascii="Verdana" w:hAnsi="Verdana"/>
        </w:rPr>
        <w:t xml:space="preserve">), именуемое в дальнейшем «Заказчик», </w:t>
      </w:r>
      <w:r w:rsidRPr="00AD57BE">
        <w:rPr>
          <w:rFonts w:ascii="Verdana" w:hAnsi="Verdana"/>
          <w:bCs/>
        </w:rPr>
        <w:t xml:space="preserve">в лице </w:t>
      </w:r>
      <w:r>
        <w:rPr>
          <w:rFonts w:ascii="Verdana" w:hAnsi="Verdana"/>
          <w:bCs/>
        </w:rPr>
        <w:t>________________</w:t>
      </w:r>
      <w:r w:rsidRPr="00AD57BE">
        <w:rPr>
          <w:rFonts w:ascii="Verdana" w:hAnsi="Verdana"/>
          <w:bCs/>
        </w:rPr>
        <w:t xml:space="preserve">, действующего на основании </w:t>
      </w:r>
      <w:r>
        <w:rPr>
          <w:rFonts w:ascii="Verdana" w:hAnsi="Verdana"/>
          <w:bCs/>
        </w:rPr>
        <w:t>___________________</w:t>
      </w:r>
      <w:r w:rsidRPr="00AD57BE">
        <w:rPr>
          <w:rFonts w:ascii="Verdana" w:hAnsi="Verdana"/>
          <w:bCs/>
        </w:rPr>
        <w:t>,</w:t>
      </w:r>
      <w:r w:rsidRPr="00AD57BE">
        <w:rPr>
          <w:rFonts w:ascii="Verdana" w:hAnsi="Verdana"/>
        </w:rPr>
        <w:t xml:space="preserve"> с одной стороны, и</w:t>
      </w:r>
      <w:r w:rsidRPr="00AD57BE">
        <w:rPr>
          <w:rFonts w:ascii="Verdana" w:hAnsi="Verdana"/>
          <w:color w:val="000000"/>
        </w:rPr>
        <w:t xml:space="preserve"> </w:t>
      </w:r>
      <w:r>
        <w:rPr>
          <w:rFonts w:ascii="Verdana" w:hAnsi="Verdana"/>
          <w:color w:val="000000"/>
        </w:rPr>
        <w:t>___________________</w:t>
      </w:r>
      <w:r w:rsidRPr="00AD57BE">
        <w:rPr>
          <w:rFonts w:ascii="Verdana" w:hAnsi="Verdana"/>
          <w:color w:val="000000"/>
        </w:rPr>
        <w:t xml:space="preserve">, именуемое в дальнейшем «Генеральный подрядчик», </w:t>
      </w:r>
      <w:r w:rsidRPr="00F83C7C">
        <w:rPr>
          <w:rFonts w:ascii="Verdana" w:hAnsi="Verdana"/>
          <w:color w:val="000000"/>
        </w:rPr>
        <w:t>в лице</w:t>
      </w:r>
      <w:r w:rsidRPr="00F3051F">
        <w:rPr>
          <w:rFonts w:ascii="Verdana" w:hAnsi="Verdana"/>
          <w:color w:val="000000"/>
        </w:rPr>
        <w:t xml:space="preserve"> </w:t>
      </w:r>
      <w:r>
        <w:rPr>
          <w:rFonts w:ascii="Verdana" w:hAnsi="Verdana"/>
          <w:color w:val="000000"/>
        </w:rPr>
        <w:t>____________</w:t>
      </w:r>
      <w:r w:rsidRPr="00F83C7C">
        <w:rPr>
          <w:rFonts w:ascii="Verdana" w:hAnsi="Verdana"/>
          <w:color w:val="000000"/>
        </w:rPr>
        <w:t xml:space="preserve">, действующего на основании </w:t>
      </w:r>
      <w:r>
        <w:rPr>
          <w:rFonts w:ascii="Verdana" w:hAnsi="Verdana"/>
          <w:color w:val="000000"/>
        </w:rPr>
        <w:t>_______________</w:t>
      </w:r>
      <w:r w:rsidRPr="00AD57BE">
        <w:rPr>
          <w:rFonts w:ascii="Verdana" w:hAnsi="Verdana"/>
          <w:color w:val="000000"/>
        </w:rPr>
        <w:t xml:space="preserve">, с другой стороны, </w:t>
      </w:r>
      <w:r w:rsidRPr="00AD57BE">
        <w:rPr>
          <w:rFonts w:ascii="Verdana" w:hAnsi="Verdana"/>
        </w:rPr>
        <w:t xml:space="preserve">совместно далее именуемые «Стороны», </w:t>
      </w:r>
      <w:r w:rsidRPr="00AD57BE">
        <w:rPr>
          <w:rFonts w:ascii="Verdana" w:hAnsi="Verdana"/>
          <w:color w:val="000000"/>
        </w:rPr>
        <w:t>заключили настоящий договор (далее – Договор) о нижеследующем:</w:t>
      </w: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1. </w:t>
      </w:r>
      <w:r>
        <w:rPr>
          <w:rFonts w:ascii="Verdana" w:hAnsi="Verdana"/>
          <w:b/>
          <w:bCs/>
          <w:color w:val="000000"/>
        </w:rPr>
        <w:t>Предмет договора</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iCs/>
          <w:color w:val="000000"/>
        </w:rPr>
        <w:t xml:space="preserve">1.1. </w:t>
      </w:r>
      <w:r w:rsidRPr="00AD57BE">
        <w:rPr>
          <w:rFonts w:ascii="Verdana" w:hAnsi="Verdana"/>
          <w:color w:val="000000"/>
        </w:rPr>
        <w:t>Генеральный подрядчик обязуется в предусмотренный пунктом 3.1 Договора срок выполнить</w:t>
      </w:r>
      <w:r w:rsidRPr="00AD57BE">
        <w:rPr>
          <w:rFonts w:ascii="Verdana" w:hAnsi="Verdana"/>
          <w:b/>
          <w:i/>
          <w:color w:val="000000"/>
        </w:rPr>
        <w:t xml:space="preserve"> </w:t>
      </w:r>
      <w:r w:rsidRPr="00AD57BE">
        <w:rPr>
          <w:rFonts w:ascii="Verdana" w:hAnsi="Verdana"/>
          <w:b/>
        </w:rPr>
        <w:t>«Создание системы контроля и управления доступом на проходной ПГУ, интеграция ее в существующую СКУД филиала «Сургутская ГРЭС-2» и интеграции в нее систем контроля и управления доступом вспомогательных объектов ПГУ, бл. 7,8 ПГУ и ДКС ПГУ.» в 2012г.</w:t>
      </w:r>
      <w:r w:rsidRPr="00AD57BE">
        <w:rPr>
          <w:rFonts w:ascii="Verdana" w:hAnsi="Verdana"/>
          <w:b/>
          <w:color w:val="000000"/>
        </w:rPr>
        <w:t xml:space="preserve"> </w:t>
      </w:r>
      <w:r w:rsidRPr="00AD57BE">
        <w:rPr>
          <w:rFonts w:ascii="Verdana" w:hAnsi="Verdana"/>
          <w:color w:val="000000"/>
        </w:rPr>
        <w:t>(далее – Объект), а в целом именуемые далее - Работы) собственными и привлеченными силами и средствами в соответствии с условиями Договора, Техническим заданием (Приложение № 1 к Договору), Сводной сметой стоимости работ (Приложение № 2 к Договору), с поставкой материалов, а также поставкой оборудования в соответствии с Перечнем оборудования, поставляемого Генеральным подрядчиком (Приложение № 3 к Договору), Графиком производства работ (Приложение № 4 к Договору), Проектной документацией, утвержденной и предоставленной Заказчиком.</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1.2. Заказчик обязуется создать Генеральному подрядчику необходимые условия для выполнения работ по строительству Объекта, принять их результат в установленном порядке и оплатить обусловленную Договором цену.</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1.3. Адрес строительства</w:t>
      </w:r>
      <w:r w:rsidRPr="00AD57BE">
        <w:rPr>
          <w:rFonts w:ascii="Verdana" w:hAnsi="Verdana"/>
          <w:i/>
          <w:color w:val="000000"/>
        </w:rPr>
        <w:t xml:space="preserve"> </w:t>
      </w:r>
      <w:r w:rsidRPr="00AD57BE">
        <w:rPr>
          <w:rFonts w:ascii="Verdana" w:hAnsi="Verdana"/>
          <w:color w:val="000000"/>
        </w:rPr>
        <w:t xml:space="preserve">Объекта: </w:t>
      </w:r>
      <w:r w:rsidRPr="00AD57BE">
        <w:rPr>
          <w:rFonts w:ascii="Verdana" w:hAnsi="Verdana"/>
          <w:color w:val="000000"/>
          <w:u w:val="single"/>
        </w:rPr>
        <w:t>Российская Федерация, Тюменская область, Ханты-Мансийский АО - Югра,г. Сургут, ул. Энергостроителей 23</w:t>
      </w:r>
      <w:r w:rsidRPr="00AD57BE">
        <w:rPr>
          <w:rFonts w:ascii="Verdana" w:hAnsi="Verdana"/>
          <w:color w:val="000000"/>
        </w:rPr>
        <w:t>.</w:t>
      </w:r>
    </w:p>
    <w:p w:rsidR="00D56466" w:rsidRDefault="00D56466" w:rsidP="00AD57BE">
      <w:pPr>
        <w:widowControl/>
        <w:shd w:val="clear" w:color="auto" w:fill="FFFFFF"/>
        <w:spacing w:before="120" w:after="120"/>
        <w:ind w:left="-851"/>
        <w:jc w:val="center"/>
        <w:rPr>
          <w:rFonts w:ascii="Verdana" w:hAnsi="Verdana"/>
          <w:b/>
          <w:bCs/>
          <w:color w:val="000000"/>
        </w:rPr>
      </w:pP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2. Цена Договора</w:t>
      </w:r>
    </w:p>
    <w:p w:rsidR="00D56466" w:rsidRPr="00AD57BE" w:rsidRDefault="00D56466" w:rsidP="00AD57BE">
      <w:pPr>
        <w:pStyle w:val="Subtitle"/>
        <w:ind w:left="-851" w:firstLine="567"/>
        <w:jc w:val="both"/>
        <w:rPr>
          <w:rFonts w:ascii="Verdana" w:hAnsi="Verdana"/>
          <w:b w:val="0"/>
          <w:color w:val="000000"/>
          <w:sz w:val="20"/>
        </w:rPr>
      </w:pPr>
      <w:r w:rsidRPr="003D3100">
        <w:rPr>
          <w:rFonts w:ascii="Verdana" w:hAnsi="Verdana"/>
          <w:b w:val="0"/>
          <w:color w:val="000000"/>
          <w:sz w:val="20"/>
        </w:rPr>
        <w:t>2.1.</w:t>
      </w:r>
      <w:r w:rsidRPr="003D3100">
        <w:rPr>
          <w:rFonts w:ascii="Verdana" w:hAnsi="Verdana"/>
          <w:color w:val="000000"/>
          <w:sz w:val="20"/>
        </w:rPr>
        <w:t xml:space="preserve"> </w:t>
      </w:r>
      <w:r w:rsidRPr="003D3100">
        <w:rPr>
          <w:rFonts w:ascii="Verdana" w:hAnsi="Verdana"/>
          <w:b w:val="0"/>
          <w:color w:val="000000"/>
          <w:sz w:val="20"/>
        </w:rPr>
        <w:t xml:space="preserve">Цена Договора </w:t>
      </w:r>
      <w:r>
        <w:rPr>
          <w:rFonts w:ascii="Verdana" w:hAnsi="Verdana"/>
          <w:sz w:val="20"/>
        </w:rPr>
        <w:t>_________________________________________</w:t>
      </w:r>
      <w:r w:rsidRPr="003D3100">
        <w:rPr>
          <w:rFonts w:ascii="Verdana" w:hAnsi="Verdana"/>
          <w:b w:val="0"/>
          <w:color w:val="000000"/>
          <w:sz w:val="20"/>
        </w:rPr>
        <w:t xml:space="preserve"> рублей</w:t>
      </w:r>
      <w:r w:rsidRPr="003D3100">
        <w:rPr>
          <w:rFonts w:ascii="Verdana" w:hAnsi="Verdana"/>
          <w:color w:val="000000"/>
          <w:sz w:val="20"/>
        </w:rPr>
        <w:t xml:space="preserve">, </w:t>
      </w:r>
      <w:r w:rsidRPr="003D3100">
        <w:rPr>
          <w:rFonts w:ascii="Verdana" w:hAnsi="Verdana"/>
          <w:b w:val="0"/>
          <w:color w:val="000000"/>
          <w:sz w:val="20"/>
        </w:rPr>
        <w:t>в том числе НДС (18%) в размере</w:t>
      </w:r>
      <w:r w:rsidRPr="003D3100">
        <w:rPr>
          <w:rFonts w:ascii="Verdana" w:hAnsi="Verdana"/>
          <w:color w:val="000000"/>
          <w:sz w:val="20"/>
        </w:rPr>
        <w:t xml:space="preserve"> </w:t>
      </w:r>
      <w:r>
        <w:rPr>
          <w:rFonts w:ascii="Verdana" w:hAnsi="Verdana"/>
          <w:sz w:val="20"/>
        </w:rPr>
        <w:t>__________________________________</w:t>
      </w:r>
      <w:r w:rsidRPr="003D3100">
        <w:rPr>
          <w:rFonts w:ascii="Verdana" w:hAnsi="Verdana"/>
          <w:b w:val="0"/>
          <w:color w:val="000000"/>
          <w:sz w:val="20"/>
        </w:rPr>
        <w:t xml:space="preserve"> рублей, и включает в себя стоимость поручаемых Генеральному подрядчику Работ, а также материалов и изделий (монтажного комплекта), поставка которых осуществляется Генеральным подрядчиком. Стоимость материалов и оборудования составляет </w:t>
      </w:r>
      <w:r w:rsidRPr="003D3100">
        <w:rPr>
          <w:rFonts w:ascii="Verdana" w:hAnsi="Verdana"/>
          <w:b w:val="0"/>
          <w:sz w:val="20"/>
        </w:rPr>
        <w:t>_____________</w:t>
      </w:r>
      <w:r w:rsidRPr="003D3100">
        <w:rPr>
          <w:rFonts w:ascii="Verdana" w:hAnsi="Verdana" w:cs="Tahoma"/>
          <w:b w:val="0"/>
          <w:color w:val="000000"/>
          <w:sz w:val="20"/>
        </w:rPr>
        <w:t>рублей</w:t>
      </w:r>
      <w:r w:rsidRPr="003D3100">
        <w:rPr>
          <w:rFonts w:ascii="Verdana" w:hAnsi="Verdana"/>
          <w:b w:val="0"/>
          <w:color w:val="000000"/>
          <w:sz w:val="20"/>
        </w:rPr>
        <w:t>, в том числе НДС (18%) в сумме рублей________________________ (Приложение № 3 к Договору) и включает: стоимость упаковки, поставки, маркировки, транспортных расходов, страховки, охраны в месте их хранения, а также все налоги, включая НДС.</w:t>
      </w:r>
      <w:r w:rsidRPr="001127FB">
        <w:rPr>
          <w:rFonts w:ascii="Verdana" w:hAnsi="Verdana"/>
          <w:b w:val="0"/>
          <w:color w:val="000000"/>
          <w:sz w:val="20"/>
        </w:rPr>
        <w:t xml:space="preserve"> </w:t>
      </w:r>
    </w:p>
    <w:p w:rsidR="00D56466" w:rsidRPr="00AD57BE" w:rsidRDefault="00D56466" w:rsidP="001127FB">
      <w:pPr>
        <w:pStyle w:val="Subtitle"/>
        <w:ind w:left="-851"/>
        <w:jc w:val="both"/>
        <w:rPr>
          <w:rFonts w:ascii="Verdana" w:hAnsi="Verdana"/>
          <w:b w:val="0"/>
          <w:bCs/>
          <w:color w:val="000000"/>
          <w:spacing w:val="-7"/>
          <w:sz w:val="20"/>
        </w:rPr>
      </w:pPr>
      <w:r w:rsidRPr="00AD57BE">
        <w:rPr>
          <w:rFonts w:ascii="Verdana" w:hAnsi="Verdana"/>
          <w:b w:val="0"/>
          <w:color w:val="000000"/>
          <w:sz w:val="20"/>
        </w:rPr>
        <w:t xml:space="preserve">2.2. Цена Договора, указанная в пункте 2.1 Договора, не может быть изменена в период действия Договора и является твердой. Сметы, составляемые в соответствии с условиями Договора, должны быть выполнены в текущих ценах. </w:t>
      </w:r>
    </w:p>
    <w:p w:rsidR="00D56466" w:rsidRPr="00AD57BE" w:rsidRDefault="00D56466" w:rsidP="001127FB">
      <w:pPr>
        <w:shd w:val="clear" w:color="auto" w:fill="FFFFFF"/>
        <w:spacing w:before="120" w:after="120"/>
        <w:ind w:left="-851"/>
        <w:jc w:val="center"/>
        <w:rPr>
          <w:rFonts w:ascii="Verdana" w:hAnsi="Verdana"/>
        </w:rPr>
      </w:pPr>
      <w:r w:rsidRPr="00AD57BE">
        <w:rPr>
          <w:rFonts w:ascii="Verdana" w:hAnsi="Verdana"/>
          <w:b/>
          <w:bCs/>
          <w:color w:val="000000"/>
          <w:spacing w:val="-7"/>
        </w:rPr>
        <w:t>3. Сроки выполнения Работ</w:t>
      </w:r>
    </w:p>
    <w:p w:rsidR="00D56466" w:rsidRPr="003D3100" w:rsidRDefault="00D56466" w:rsidP="001127FB">
      <w:pPr>
        <w:shd w:val="clear" w:color="auto" w:fill="FFFFFF"/>
        <w:ind w:left="-851"/>
        <w:jc w:val="both"/>
        <w:rPr>
          <w:rFonts w:ascii="Verdana" w:hAnsi="Verdana"/>
        </w:rPr>
      </w:pPr>
      <w:r>
        <w:rPr>
          <w:rFonts w:ascii="Verdana" w:hAnsi="Verdana"/>
          <w:color w:val="000000"/>
          <w:spacing w:val="-5"/>
        </w:rPr>
        <w:t xml:space="preserve">         </w:t>
      </w:r>
      <w:r w:rsidRPr="003D3100">
        <w:rPr>
          <w:rFonts w:ascii="Verdana" w:hAnsi="Verdana"/>
          <w:color w:val="000000"/>
          <w:spacing w:val="-5"/>
        </w:rPr>
        <w:t>3.1. Сроки выполнения Работ Генеральным подрядчиком:</w:t>
      </w:r>
    </w:p>
    <w:p w:rsidR="00D56466" w:rsidRPr="003D3100" w:rsidRDefault="00D56466" w:rsidP="001127FB">
      <w:pPr>
        <w:shd w:val="clear" w:color="auto" w:fill="FFFFFF"/>
        <w:ind w:left="-851"/>
        <w:jc w:val="both"/>
        <w:rPr>
          <w:rFonts w:ascii="Verdana" w:hAnsi="Verdana"/>
          <w:color w:val="000000"/>
          <w:spacing w:val="-4"/>
        </w:rPr>
      </w:pPr>
      <w:r w:rsidRPr="003D3100">
        <w:rPr>
          <w:rFonts w:ascii="Verdana" w:hAnsi="Verdana"/>
          <w:color w:val="000000"/>
          <w:spacing w:val="-4"/>
        </w:rPr>
        <w:t xml:space="preserve">начало работ </w:t>
      </w:r>
      <w:r>
        <w:rPr>
          <w:rFonts w:ascii="Verdana" w:hAnsi="Verdana"/>
          <w:color w:val="000000"/>
          <w:spacing w:val="-4"/>
        </w:rPr>
        <w:t>–</w:t>
      </w:r>
      <w:r w:rsidRPr="003D3100">
        <w:rPr>
          <w:rFonts w:ascii="Verdana" w:hAnsi="Verdana"/>
          <w:color w:val="000000"/>
          <w:spacing w:val="-4"/>
        </w:rPr>
        <w:t xml:space="preserve"> </w:t>
      </w:r>
      <w:r>
        <w:rPr>
          <w:rFonts w:ascii="Verdana" w:hAnsi="Verdana"/>
          <w:color w:val="000000"/>
          <w:spacing w:val="-4"/>
        </w:rPr>
        <w:t>«___»</w:t>
      </w:r>
      <w:r w:rsidRPr="003D3100">
        <w:rPr>
          <w:rFonts w:ascii="Verdana" w:hAnsi="Verdana"/>
          <w:color w:val="000000"/>
          <w:spacing w:val="-4"/>
        </w:rPr>
        <w:t xml:space="preserve"> </w:t>
      </w:r>
      <w:r>
        <w:rPr>
          <w:rFonts w:ascii="Verdana" w:hAnsi="Verdana"/>
          <w:color w:val="000000"/>
          <w:spacing w:val="-4"/>
        </w:rPr>
        <w:t>_________</w:t>
      </w:r>
      <w:r w:rsidRPr="003D3100">
        <w:rPr>
          <w:rFonts w:ascii="Verdana" w:hAnsi="Verdana"/>
          <w:color w:val="000000"/>
          <w:spacing w:val="-4"/>
        </w:rPr>
        <w:t xml:space="preserve"> 2012 года; </w:t>
      </w:r>
    </w:p>
    <w:p w:rsidR="00D56466" w:rsidRPr="003D3100" w:rsidRDefault="00D56466" w:rsidP="001127FB">
      <w:pPr>
        <w:shd w:val="clear" w:color="auto" w:fill="FFFFFF"/>
        <w:ind w:left="-851"/>
        <w:jc w:val="both"/>
        <w:rPr>
          <w:rFonts w:ascii="Verdana" w:hAnsi="Verdana"/>
        </w:rPr>
      </w:pPr>
      <w:r w:rsidRPr="003D3100">
        <w:rPr>
          <w:rFonts w:ascii="Verdana" w:hAnsi="Verdana"/>
          <w:color w:val="000000"/>
          <w:spacing w:val="-3"/>
        </w:rPr>
        <w:t xml:space="preserve">окончание работ – </w:t>
      </w:r>
      <w:r>
        <w:rPr>
          <w:rFonts w:ascii="Verdana" w:hAnsi="Verdana"/>
          <w:color w:val="000000"/>
          <w:spacing w:val="-3"/>
        </w:rPr>
        <w:t>«___»</w:t>
      </w:r>
      <w:r w:rsidRPr="003D3100">
        <w:rPr>
          <w:rFonts w:ascii="Verdana" w:hAnsi="Verdana"/>
          <w:color w:val="000000"/>
          <w:spacing w:val="-4"/>
        </w:rPr>
        <w:t xml:space="preserve"> </w:t>
      </w:r>
      <w:r>
        <w:rPr>
          <w:rFonts w:ascii="Verdana" w:hAnsi="Verdana"/>
          <w:color w:val="000000"/>
          <w:spacing w:val="-4"/>
        </w:rPr>
        <w:t>___________</w:t>
      </w:r>
      <w:r w:rsidRPr="003D3100">
        <w:rPr>
          <w:rFonts w:ascii="Verdana" w:hAnsi="Verdana"/>
          <w:color w:val="000000"/>
          <w:spacing w:val="-4"/>
        </w:rPr>
        <w:t xml:space="preserve"> 2012  года</w:t>
      </w:r>
      <w:r w:rsidRPr="003D3100">
        <w:rPr>
          <w:rFonts w:ascii="Verdana" w:hAnsi="Verdana"/>
          <w:color w:val="000000"/>
          <w:spacing w:val="-3"/>
        </w:rPr>
        <w:t xml:space="preserve">. </w:t>
      </w:r>
    </w:p>
    <w:p w:rsidR="00D56466" w:rsidRPr="003D3100" w:rsidRDefault="00D56466" w:rsidP="001127FB">
      <w:pPr>
        <w:shd w:val="clear" w:color="auto" w:fill="FFFFFF"/>
        <w:ind w:left="-851"/>
        <w:jc w:val="both"/>
        <w:rPr>
          <w:rFonts w:ascii="Verdana" w:hAnsi="Verdana"/>
          <w:color w:val="000000"/>
          <w:spacing w:val="-5"/>
        </w:rPr>
      </w:pPr>
      <w:r w:rsidRPr="003D3100">
        <w:rPr>
          <w:rFonts w:ascii="Verdana" w:hAnsi="Verdana"/>
          <w:color w:val="000000"/>
          <w:spacing w:val="3"/>
        </w:rPr>
        <w:t xml:space="preserve">        3.2. </w:t>
      </w:r>
      <w:r w:rsidRPr="003D3100">
        <w:rPr>
          <w:rFonts w:ascii="Verdana" w:hAnsi="Verdana"/>
          <w:spacing w:val="3"/>
        </w:rPr>
        <w:t xml:space="preserve">Сроки завершения Работ определяются </w:t>
      </w:r>
      <w:r w:rsidRPr="003D3100">
        <w:rPr>
          <w:rFonts w:ascii="Verdana" w:hAnsi="Verdana"/>
          <w:color w:val="000000"/>
          <w:spacing w:val="-3"/>
        </w:rPr>
        <w:t>Приложением № 4 - График производства работ к Договору</w:t>
      </w:r>
      <w:r w:rsidRPr="003D3100">
        <w:rPr>
          <w:rFonts w:ascii="Verdana" w:hAnsi="Verdana"/>
          <w:spacing w:val="-7"/>
        </w:rPr>
        <w:t xml:space="preserve">. </w:t>
      </w:r>
    </w:p>
    <w:p w:rsidR="00D56466" w:rsidRPr="00AD57BE" w:rsidRDefault="00D56466" w:rsidP="001127FB">
      <w:pPr>
        <w:shd w:val="clear" w:color="auto" w:fill="FFFFFF"/>
        <w:ind w:left="-851"/>
        <w:jc w:val="both"/>
        <w:rPr>
          <w:rFonts w:ascii="Verdana" w:hAnsi="Verdana"/>
        </w:rPr>
      </w:pPr>
      <w:r w:rsidRPr="003D3100">
        <w:rPr>
          <w:rFonts w:ascii="Verdana" w:hAnsi="Verdana"/>
          <w:color w:val="000000"/>
          <w:spacing w:val="-5"/>
        </w:rPr>
        <w:t xml:space="preserve">        3.3. Срок выполнения Работ может быть изменен по согласованию сторон.</w:t>
      </w:r>
    </w:p>
    <w:p w:rsidR="00D56466" w:rsidRPr="00AD57BE" w:rsidRDefault="00D56466" w:rsidP="001127FB">
      <w:pPr>
        <w:shd w:val="clear" w:color="auto" w:fill="FFFFFF"/>
        <w:spacing w:before="120" w:after="120"/>
        <w:ind w:left="-851"/>
        <w:jc w:val="center"/>
        <w:rPr>
          <w:rFonts w:ascii="Verdana" w:hAnsi="Verdana"/>
          <w:b/>
          <w:bCs/>
          <w:color w:val="000000"/>
          <w:spacing w:val="-7"/>
        </w:rPr>
      </w:pPr>
      <w:r w:rsidRPr="00AD57BE">
        <w:rPr>
          <w:rFonts w:ascii="Verdana" w:hAnsi="Verdana"/>
          <w:b/>
          <w:bCs/>
          <w:color w:val="000000"/>
          <w:spacing w:val="-7"/>
        </w:rPr>
        <w:t xml:space="preserve">4. Обеспечение материалами оборудованием </w:t>
      </w:r>
    </w:p>
    <w:p w:rsidR="00D56466" w:rsidRPr="00AD57BE" w:rsidRDefault="00D56466" w:rsidP="001127FB">
      <w:pPr>
        <w:numPr>
          <w:ilvl w:val="0"/>
          <w:numId w:val="1"/>
        </w:numPr>
        <w:shd w:val="clear" w:color="auto" w:fill="FFFFFF"/>
        <w:tabs>
          <w:tab w:val="left" w:pos="494"/>
        </w:tabs>
        <w:ind w:left="-851"/>
        <w:jc w:val="both"/>
        <w:rPr>
          <w:rFonts w:ascii="Verdana" w:hAnsi="Verdana"/>
          <w:color w:val="000000"/>
          <w:spacing w:val="-10"/>
        </w:rPr>
      </w:pPr>
      <w:r w:rsidRPr="00AD57BE">
        <w:rPr>
          <w:rFonts w:ascii="Verdana" w:hAnsi="Verdana"/>
          <w:color w:val="000000"/>
          <w:spacing w:val="4"/>
        </w:rPr>
        <w:t xml:space="preserve">Заказчик поручает, а Генеральный подрядчик для выполнения полного объема Работ, </w:t>
      </w:r>
      <w:r w:rsidRPr="00AD57BE">
        <w:rPr>
          <w:rFonts w:ascii="Verdana" w:hAnsi="Verdana"/>
          <w:color w:val="000000"/>
          <w:spacing w:val="-3"/>
        </w:rPr>
        <w:t xml:space="preserve">предусмотренного Договором, обеспечивает за свой счет закупку и поставку строительных материалов и оборудования, в соответствии с утвержденной Заказчиком проектной документацией. Перечень и </w:t>
      </w:r>
      <w:r w:rsidRPr="00AD57BE">
        <w:rPr>
          <w:rFonts w:ascii="Verdana" w:hAnsi="Verdana"/>
          <w:spacing w:val="-3"/>
        </w:rPr>
        <w:t>общая</w:t>
      </w:r>
      <w:r w:rsidRPr="00AD57BE">
        <w:rPr>
          <w:rFonts w:ascii="Verdana" w:hAnsi="Verdana"/>
          <w:color w:val="FF0000"/>
          <w:spacing w:val="-3"/>
        </w:rPr>
        <w:t xml:space="preserve"> </w:t>
      </w:r>
      <w:r w:rsidRPr="00AD57BE">
        <w:rPr>
          <w:rFonts w:ascii="Verdana" w:hAnsi="Verdana"/>
          <w:color w:val="000000"/>
          <w:spacing w:val="-3"/>
        </w:rPr>
        <w:t xml:space="preserve">стоимость поставляемого Генеральным подрядчиком материалов и оборудования </w:t>
      </w:r>
      <w:r w:rsidRPr="00AD57BE">
        <w:rPr>
          <w:rFonts w:ascii="Verdana" w:hAnsi="Verdana"/>
          <w:color w:val="000000"/>
          <w:spacing w:val="-4"/>
        </w:rPr>
        <w:t xml:space="preserve">указаны в Приложении № 3 к Договору - Перечень оборудования, поставляемого Генеральным подрядчиком. </w:t>
      </w:r>
    </w:p>
    <w:p w:rsidR="00D56466" w:rsidRPr="00AD57BE" w:rsidRDefault="00D56466"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Поставляемые материалы и оборудование должны соответствовать техническим регламентам, а в их отсутствие – ГОСТ, и иметь необходимые сертификаты (декларации о соответствии), подтверждающие качество материалов и оборудования. Генеральный подрядчик должен предоставить Заказчику данные о пожаробезопасности материалов и оборудования, других технических характеристиках и их соответствии строительным нормам и правилам Российской Федерации до их применения на Объекте.</w:t>
      </w:r>
    </w:p>
    <w:p w:rsidR="00D56466" w:rsidRPr="00AD57BE" w:rsidRDefault="00D56466" w:rsidP="00AD57BE">
      <w:pPr>
        <w:numPr>
          <w:ilvl w:val="0"/>
          <w:numId w:val="1"/>
        </w:numPr>
        <w:shd w:val="clear" w:color="auto" w:fill="FFFFFF"/>
        <w:tabs>
          <w:tab w:val="left" w:pos="494"/>
        </w:tabs>
        <w:ind w:left="-851" w:firstLine="567"/>
        <w:jc w:val="both"/>
        <w:rPr>
          <w:rFonts w:ascii="Verdana" w:hAnsi="Verdana"/>
          <w:color w:val="000000"/>
          <w:spacing w:val="-10"/>
        </w:rPr>
      </w:pPr>
      <w:r w:rsidRPr="00AD57BE">
        <w:rPr>
          <w:rFonts w:ascii="Verdana" w:hAnsi="Verdana"/>
          <w:color w:val="000000"/>
          <w:spacing w:val="4"/>
        </w:rPr>
        <w:t>В случае поставки Генеральным подрядчиком по Договору импортного оборудования, комплектующих изделий, материалов относящиеся к ним документы, подлежащие передаче Генеральным подрядчиком Заказчику, должны быть оформлены как на языке производителя / импортера (либо английском языке), так и на русском языке.</w:t>
      </w:r>
    </w:p>
    <w:p w:rsidR="00D56466" w:rsidRPr="00AD57BE" w:rsidRDefault="00D56466"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 xml:space="preserve"> При поставке материалов и оборудования на объект Заказчика, Заказчик осматривает их на соответствие условиям Договора и Приложению № 3. Тара (упаковка) должна обеспечить полную сохранность материалов и оборудования, предохранять их от повреждения при транспортировке и перегрузке. Материалы и оборудование должны быть новыми, не бывшими в употреблении. Оборудование должно быть изготовлено не позднее  двух лет, предшествующих году заключения Договора, если иное отдельно не согласовано сторонами. Материалы, поставляемые Генеральным подрядчиком (Приложение № 3 к Договору) и используемые Генеральным подрядчиком при производстве работ должны пройти входной контроль в соответствии с ГОСТ 24297-87 (2001) комиссией с участием представителей Заказчика и Генерального подрядчика.</w:t>
      </w:r>
    </w:p>
    <w:p w:rsidR="00D56466" w:rsidRPr="00AD57BE" w:rsidRDefault="00D56466"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Генеральный подрядчик за свой счет осуществляет поставку строительных материалов и оборудования, их выгрузку, складирование и подачу для производства работ.</w:t>
      </w:r>
    </w:p>
    <w:p w:rsidR="00D56466" w:rsidRPr="00AD57BE" w:rsidRDefault="00D56466"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 xml:space="preserve">Право собственности на материалы и оборудование переходит от Генерального подрядчика к Заказчику с момента подписания сторонами форм </w:t>
      </w:r>
      <w:r>
        <w:rPr>
          <w:rFonts w:ascii="Verdana" w:hAnsi="Verdana"/>
          <w:color w:val="000000"/>
          <w:spacing w:val="4"/>
        </w:rPr>
        <w:t xml:space="preserve">         </w:t>
      </w:r>
      <w:r w:rsidRPr="00AD57BE">
        <w:rPr>
          <w:rFonts w:ascii="Verdana" w:hAnsi="Verdana"/>
          <w:color w:val="000000"/>
          <w:spacing w:val="4"/>
        </w:rPr>
        <w:t>№ КС-2, № КС-3, в которых указаны объемы и стоимость Работ с использованием соответствующих материалов и оборудования. При этом риск случайной гибели или случайного повреждения таких материалов и оборудования переходит от Генерального подрядчика к Заказчику только в момент подписания Сторонами Акта приемки законченного строительством Объекта или в момент передачи результата выполненных Работ по Договору от Генерального подрядчика Заказчику (третьему лицу, указанному Заказчиком) при отказе от исполнения Договора (расторжении Договора). Ответственность за выгрузку, погрузку материалов и оборудования, их складирование и хранение лежит на Генеральном подрядчике до подписания сторонами Акта приемки законченного строительством Объекта.</w:t>
      </w:r>
    </w:p>
    <w:p w:rsidR="00D56466" w:rsidRPr="00AD57BE" w:rsidRDefault="00D56466" w:rsidP="00AD57BE">
      <w:pPr>
        <w:numPr>
          <w:ilvl w:val="0"/>
          <w:numId w:val="1"/>
        </w:numPr>
        <w:shd w:val="clear" w:color="auto" w:fill="FFFFFF"/>
        <w:tabs>
          <w:tab w:val="left" w:pos="494"/>
        </w:tabs>
        <w:ind w:left="-851" w:firstLine="567"/>
        <w:jc w:val="both"/>
        <w:rPr>
          <w:rFonts w:ascii="Verdana" w:hAnsi="Verdana"/>
          <w:color w:val="000000"/>
          <w:spacing w:val="4"/>
        </w:rPr>
      </w:pPr>
      <w:r w:rsidRPr="00AD57BE">
        <w:rPr>
          <w:rFonts w:ascii="Verdana" w:hAnsi="Verdana"/>
          <w:color w:val="000000"/>
          <w:spacing w:val="4"/>
        </w:rPr>
        <w:t>Материалы и оборудование, не имеющие сертификатов заводов-изготовителей, не прошедшие входной контроль на соответствие требованиям нормативной документации, поврежденные при транспортировке или погрузке-разгрузке, к использованию не допускаются и подлежат замене Генеральным подрядчиком за свой счет.</w:t>
      </w:r>
    </w:p>
    <w:p w:rsidR="00D56466" w:rsidRPr="00AD57BE" w:rsidRDefault="00D56466" w:rsidP="00AD57BE">
      <w:pPr>
        <w:shd w:val="clear" w:color="auto" w:fill="FFFFFF"/>
        <w:spacing w:before="120" w:after="120"/>
        <w:ind w:left="-851"/>
        <w:jc w:val="center"/>
        <w:rPr>
          <w:rFonts w:ascii="Verdana" w:hAnsi="Verdana"/>
        </w:rPr>
      </w:pPr>
      <w:r w:rsidRPr="00AD57BE">
        <w:rPr>
          <w:rFonts w:ascii="Verdana" w:hAnsi="Verdana"/>
          <w:b/>
          <w:bCs/>
          <w:color w:val="000000"/>
          <w:spacing w:val="-7"/>
        </w:rPr>
        <w:t>5. Обязанности Генерального подрядчика</w:t>
      </w:r>
    </w:p>
    <w:p w:rsidR="00D56466" w:rsidRPr="00AD57BE" w:rsidRDefault="00D56466" w:rsidP="00AD57BE">
      <w:pPr>
        <w:shd w:val="clear" w:color="auto" w:fill="FFFFFF"/>
        <w:ind w:left="-851" w:firstLine="567"/>
        <w:jc w:val="both"/>
        <w:rPr>
          <w:rFonts w:ascii="Verdana" w:hAnsi="Verdana"/>
        </w:rPr>
      </w:pPr>
      <w:r w:rsidRPr="00AD57BE">
        <w:rPr>
          <w:rFonts w:ascii="Verdana" w:hAnsi="Verdana"/>
          <w:color w:val="000000"/>
          <w:spacing w:val="-5"/>
        </w:rPr>
        <w:t>5.1. Для надлежащего исполнения Договора Генеральный подрядчик обязуется:</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Перед началом выполнения строительно-монтажных работ совместно с Заказчиком оформить акт-допуск для производства Работ на территории Заказчика, в том числе на оборудовании, в зданиях, сооружениях.</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Выполнить все строительно-монтажные работы в объеме и в сроки, предусмотренные Договором и приложениями к нему, согласно утвержденной Заказчиком Проектной документации и действующим СНиП, и сдать объект приемочной комиссии и совместно с Заказчиком ввести его в эксплуатацию в целом, согласно ТСН, СНиП и действующим на момент сдачи Работ нормативным документам.</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Произвести до начала Работ все предусмотренные СНиП подготовительные работы, в том числе:</w:t>
      </w:r>
    </w:p>
    <w:p w:rsidR="00D56466" w:rsidRPr="00AD57BE" w:rsidRDefault="00D56466" w:rsidP="00AD57BE">
      <w:pPr>
        <w:numPr>
          <w:ilvl w:val="0"/>
          <w:numId w:val="2"/>
        </w:numPr>
        <w:shd w:val="clear" w:color="auto" w:fill="FFFFFF"/>
        <w:tabs>
          <w:tab w:val="left" w:pos="1090"/>
        </w:tabs>
        <w:ind w:left="-851" w:firstLine="567"/>
        <w:jc w:val="both"/>
        <w:rPr>
          <w:rFonts w:ascii="Verdana" w:hAnsi="Verdana"/>
          <w:color w:val="000000"/>
        </w:rPr>
      </w:pPr>
      <w:r w:rsidRPr="00AD57BE">
        <w:rPr>
          <w:rFonts w:ascii="Verdana" w:hAnsi="Verdana"/>
          <w:color w:val="000000"/>
          <w:spacing w:val="-5"/>
        </w:rPr>
        <w:t>изучить Техническую, Проектную и рабочую документацию;</w:t>
      </w:r>
    </w:p>
    <w:p w:rsidR="00D56466" w:rsidRPr="00AD57BE" w:rsidRDefault="00D56466" w:rsidP="00AD57BE">
      <w:pPr>
        <w:numPr>
          <w:ilvl w:val="0"/>
          <w:numId w:val="2"/>
        </w:numPr>
        <w:shd w:val="clear" w:color="auto" w:fill="FFFFFF"/>
        <w:tabs>
          <w:tab w:val="left" w:pos="1090"/>
        </w:tabs>
        <w:ind w:left="-851" w:firstLine="567"/>
        <w:jc w:val="both"/>
        <w:rPr>
          <w:rFonts w:ascii="Verdana" w:hAnsi="Verdana"/>
          <w:color w:val="000000"/>
        </w:rPr>
      </w:pPr>
      <w:r w:rsidRPr="00AD57BE">
        <w:rPr>
          <w:rFonts w:ascii="Verdana" w:hAnsi="Verdana"/>
          <w:color w:val="000000"/>
          <w:spacing w:val="-5"/>
        </w:rPr>
        <w:t>ознакомиться с условиями строительства;</w:t>
      </w:r>
    </w:p>
    <w:p w:rsidR="00D56466" w:rsidRPr="00AD57BE" w:rsidRDefault="00D56466" w:rsidP="00AD57BE">
      <w:pPr>
        <w:numPr>
          <w:ilvl w:val="0"/>
          <w:numId w:val="3"/>
        </w:numPr>
        <w:shd w:val="clear" w:color="auto" w:fill="FFFFFF"/>
        <w:tabs>
          <w:tab w:val="left" w:pos="1090"/>
        </w:tabs>
        <w:ind w:left="-851" w:firstLine="567"/>
        <w:jc w:val="both"/>
        <w:rPr>
          <w:rFonts w:ascii="Verdana" w:hAnsi="Verdana"/>
        </w:rPr>
      </w:pPr>
      <w:r w:rsidRPr="00AD57BE">
        <w:rPr>
          <w:rFonts w:ascii="Verdana" w:hAnsi="Verdana"/>
          <w:color w:val="000000"/>
        </w:rPr>
        <w:t xml:space="preserve">до начала производства строительно-монтажных работ разработать и согласовать с Заказчиком Проект производства работ. Для целей исполнения Договора </w:t>
      </w:r>
      <w:r w:rsidRPr="00AD57BE">
        <w:rPr>
          <w:rFonts w:ascii="Verdana" w:hAnsi="Verdana"/>
          <w:color w:val="000000"/>
          <w:spacing w:val="3"/>
        </w:rPr>
        <w:t xml:space="preserve">под Проектом производства работ понимается документация, в которой детально </w:t>
      </w:r>
      <w:r w:rsidRPr="00AD57BE">
        <w:rPr>
          <w:rFonts w:ascii="Verdana" w:hAnsi="Verdana"/>
          <w:color w:val="000000"/>
          <w:spacing w:val="-3"/>
        </w:rPr>
        <w:t xml:space="preserve">прорабатываются вопросы рациональной технологии и организации строительства </w:t>
      </w:r>
      <w:r w:rsidRPr="00AD57BE">
        <w:rPr>
          <w:rFonts w:ascii="Verdana" w:hAnsi="Verdana"/>
          <w:color w:val="000000"/>
          <w:spacing w:val="-6"/>
        </w:rPr>
        <w:t xml:space="preserve">Объекта. Генеральный подрядчик разрабатывает Проект производства работ на каждый вид работ, </w:t>
      </w:r>
      <w:r w:rsidRPr="00AD57BE">
        <w:rPr>
          <w:rFonts w:ascii="Verdana" w:hAnsi="Verdana"/>
          <w:color w:val="000000"/>
          <w:spacing w:val="3"/>
        </w:rPr>
        <w:t xml:space="preserve">выполняемых по Договору, в соответствии со СНИП 12-01-2004 </w:t>
      </w:r>
      <w:r w:rsidRPr="00AD57BE">
        <w:rPr>
          <w:rFonts w:ascii="Verdana" w:hAnsi="Verdana"/>
          <w:color w:val="000000"/>
          <w:spacing w:val="-5"/>
        </w:rPr>
        <w:t>«Организация строительства»;</w:t>
      </w:r>
    </w:p>
    <w:p w:rsidR="00D56466" w:rsidRPr="00AD57BE" w:rsidRDefault="00D56466" w:rsidP="00AD57BE">
      <w:pPr>
        <w:numPr>
          <w:ilvl w:val="0"/>
          <w:numId w:val="3"/>
        </w:numPr>
        <w:shd w:val="clear" w:color="auto" w:fill="FFFFFF"/>
        <w:tabs>
          <w:tab w:val="left" w:pos="1070"/>
        </w:tabs>
        <w:ind w:left="-851" w:firstLine="567"/>
        <w:jc w:val="both"/>
        <w:rPr>
          <w:rFonts w:ascii="Verdana" w:hAnsi="Verdana"/>
          <w:color w:val="000000"/>
        </w:rPr>
      </w:pPr>
      <w:r w:rsidRPr="00AD57BE">
        <w:rPr>
          <w:rFonts w:ascii="Verdana" w:hAnsi="Verdana"/>
          <w:color w:val="000000"/>
          <w:spacing w:val="-5"/>
        </w:rPr>
        <w:t xml:space="preserve">осуществить приемку </w:t>
      </w:r>
      <w:r w:rsidRPr="00AD57BE">
        <w:rPr>
          <w:rFonts w:ascii="Verdana" w:hAnsi="Verdana"/>
        </w:rPr>
        <w:t>геодезической разбивочной основы</w:t>
      </w:r>
      <w:r w:rsidRPr="00AD57BE">
        <w:rPr>
          <w:rFonts w:ascii="Verdana" w:hAnsi="Verdana"/>
          <w:color w:val="000000"/>
          <w:spacing w:val="-5"/>
        </w:rPr>
        <w:t xml:space="preserve"> (</w:t>
      </w:r>
      <w:r w:rsidRPr="00AD57BE">
        <w:rPr>
          <w:rFonts w:ascii="Verdana" w:hAnsi="Verdana"/>
          <w:bCs/>
        </w:rPr>
        <w:t>СНиП 12-01-2004</w:t>
      </w:r>
      <w:r w:rsidRPr="00AD57BE">
        <w:rPr>
          <w:rFonts w:ascii="Verdana" w:hAnsi="Verdana"/>
          <w:color w:val="000000"/>
          <w:spacing w:val="-5"/>
        </w:rPr>
        <w:t>) и обеспечить ее сохранность на весь период строительства;</w:t>
      </w:r>
    </w:p>
    <w:p w:rsidR="00D56466" w:rsidRPr="00AD57BE" w:rsidRDefault="00D56466" w:rsidP="00AD57BE">
      <w:pPr>
        <w:numPr>
          <w:ilvl w:val="0"/>
          <w:numId w:val="3"/>
        </w:numPr>
        <w:shd w:val="clear" w:color="auto" w:fill="FFFFFF"/>
        <w:tabs>
          <w:tab w:val="left" w:pos="1070"/>
        </w:tabs>
        <w:ind w:left="-851" w:firstLine="567"/>
        <w:jc w:val="both"/>
        <w:rPr>
          <w:rFonts w:ascii="Verdana" w:hAnsi="Verdana"/>
          <w:color w:val="000000"/>
        </w:rPr>
      </w:pPr>
      <w:r w:rsidRPr="00AD57BE">
        <w:rPr>
          <w:rFonts w:ascii="Verdana" w:hAnsi="Verdana"/>
          <w:color w:val="000000"/>
          <w:spacing w:val="-3"/>
        </w:rPr>
        <w:t xml:space="preserve">обеспечить установку освещения, необходимых обозначений, ограждений на </w:t>
      </w:r>
      <w:r w:rsidRPr="00AD57BE">
        <w:rPr>
          <w:rFonts w:ascii="Verdana" w:hAnsi="Verdana"/>
          <w:color w:val="000000"/>
          <w:spacing w:val="-6"/>
        </w:rPr>
        <w:t>стройплощадке.</w:t>
      </w:r>
    </w:p>
    <w:p w:rsidR="00D56466" w:rsidRPr="00AD57BE" w:rsidRDefault="00D56466" w:rsidP="00AD57BE">
      <w:pPr>
        <w:shd w:val="clear" w:color="auto" w:fill="FFFFFF"/>
        <w:tabs>
          <w:tab w:val="left" w:pos="1070"/>
        </w:tabs>
        <w:ind w:left="-851" w:firstLine="567"/>
        <w:jc w:val="both"/>
        <w:rPr>
          <w:rFonts w:ascii="Verdana" w:hAnsi="Verdana"/>
          <w:color w:val="000000"/>
        </w:rPr>
      </w:pPr>
      <w:r w:rsidRPr="00AD57BE">
        <w:rPr>
          <w:rFonts w:ascii="Verdana" w:hAnsi="Verdana"/>
          <w:color w:val="000000"/>
          <w:spacing w:val="-6"/>
        </w:rPr>
        <w:t xml:space="preserve">На схеме  к Акту-допуску должны быть указаны все коммуникации, места их пересечения с привязкой. </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 Возвести собственными силами и средствами на территории строительной площадки все временные здания и сооружения, необходимые для хранения материалов, оборудования и выполнения Работ по Договору, в том числе бытовые помещения, согласно Проекту производства работ по сметам, утвержденным Заказчиком.</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Осуществить согласованные с Заказчиком на период строительства подсоединения коммуникаций в точках подключения в соответствии с Проектом производства работ.</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Назначить лицо, ответственное за производство Работ на строительной площадке, уполномоченное на основании доверенности от имени Генерального подрядчика подписывать все виды актов и отчетов по Договору.</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Только с предварительного письменного согласия Заказчика привлекать для исполнения своих обязательств по Договору третьих лиц (субподрядчиков), оставаясь ответственным перед Заказчиком за выполнение обязательств по Договору.</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Обеспечить комплектацию необходимыми материалами, конструкциями, комплектующими изделиями, строительной техникой согласно условиям Договора, а также осуществить их надлежащую приёмку, разгрузку и складирование в соответствии с требованиями действующих в Российской Федерации норм и условиями Договора. </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Доставлять за свой счет строительные материалы и оборудование с приобъектного склада до места выполнения Работ.</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Обеспечить надлежащую охрану материалов, оборудования, строительной техники и другого своего имущества и имущества Заказчика на территории огражденной строительной площадки с момента начала Работ до момента завершения строительства и подписания </w:t>
      </w:r>
      <w:r w:rsidRPr="00AD57BE">
        <w:rPr>
          <w:color w:val="000000"/>
          <w:spacing w:val="4"/>
          <w:sz w:val="20"/>
          <w:szCs w:val="20"/>
        </w:rPr>
        <w:t>Акта приемки законченного строительством Объекта</w:t>
      </w:r>
      <w:r w:rsidRPr="00AD57BE">
        <w:rPr>
          <w:sz w:val="20"/>
          <w:szCs w:val="20"/>
        </w:rPr>
        <w:t>.</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Использовать в процессе строительства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установленными Федеральным законом от 27.12.2002 № 184-ФЗ «О техническом регулировании». Генеральный подрядчик обязуется не предусматривать использование в Проектной документации и не использовать при выполнении Работ асбестосодержащих материалов.</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По требованию Заказчика предоставить всю необходимую информацию о ходе выполнения Работ по Договору, давать необходимые Заказчику пояснения и комментарии.</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Своевременно устранить за свой счет допущенные недостатки и дефекты, выявленные при приемке Работ и в течение гарантийного срока эксплуатации Объекта, а также отклонения от Проектной документации, выявленные, в том числе и при выполнении Работ по Договору.</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 ходе выполнения Работ на Объекте проводить необходимые противопожарные мероприятия, мероприятия по охране труда, охране окружающей среды и рациональному использованию территории, нести ответственность за соблюдение всех видов правил и условий безопасности при выполнении Работ круглосуточно, как в отношении механизмов (всех видов спецтехники, машин, подъемных кранов, приборов, оборудования, временных и передвижных источников тепла и энергии, инструментов, инвентаря и всякого рода оснастки и т.п.), используемых при выполнении Работ, так и в отношении физических лиц. Нести ответственность за соблюдение требований соответствующих правил по охране труда, СНиП, ГОСТ и ТУ, действующих на территории Российской Федерации.</w:t>
      </w:r>
    </w:p>
    <w:p w:rsidR="00D56466" w:rsidRPr="00AD57BE" w:rsidRDefault="00D56466" w:rsidP="00AD57BE">
      <w:pPr>
        <w:shd w:val="clear" w:color="auto" w:fill="FFFFFF"/>
        <w:ind w:left="-851" w:firstLine="567"/>
        <w:jc w:val="both"/>
        <w:rPr>
          <w:rFonts w:ascii="Verdana" w:hAnsi="Verdana"/>
        </w:rPr>
      </w:pPr>
      <w:r w:rsidRPr="00AD57BE">
        <w:rPr>
          <w:rFonts w:ascii="Verdana" w:hAnsi="Verdana"/>
          <w:color w:val="000000"/>
          <w:spacing w:val="-2"/>
        </w:rPr>
        <w:t xml:space="preserve">Обеспечить организацию производства Работ в соответствии с требованиями по охране </w:t>
      </w:r>
      <w:r w:rsidRPr="00AD57BE">
        <w:rPr>
          <w:rFonts w:ascii="Verdana" w:hAnsi="Verdana"/>
          <w:color w:val="000000"/>
          <w:spacing w:val="-6"/>
        </w:rPr>
        <w:t xml:space="preserve">труда. Нести ответственность за соблюдение Генеральным подрядчиком требований охраны труда на территории Заказчика, в </w:t>
      </w:r>
      <w:r w:rsidRPr="00AD57BE">
        <w:rPr>
          <w:rFonts w:ascii="Verdana" w:hAnsi="Verdana"/>
          <w:color w:val="000000"/>
          <w:spacing w:val="-4"/>
        </w:rPr>
        <w:t>том числе при работе с оборудованием Заказчика, в зданиях, сооружениях Заказчика. Обеспечить содержание и уборку строительной площадки</w:t>
      </w:r>
      <w:r w:rsidRPr="00AD57BE">
        <w:rPr>
          <w:rFonts w:ascii="Verdana" w:hAnsi="Verdana"/>
          <w:color w:val="000000"/>
          <w:spacing w:val="-5"/>
        </w:rPr>
        <w:t xml:space="preserve">. Приемка Заказчиком выполненных Работ осуществляется только после </w:t>
      </w:r>
      <w:r w:rsidRPr="00AD57BE">
        <w:rPr>
          <w:rFonts w:ascii="Verdana" w:hAnsi="Verdana"/>
          <w:color w:val="000000"/>
          <w:spacing w:val="-2"/>
        </w:rPr>
        <w:t xml:space="preserve">надлежащего исполнения Генеральным подрядчиком обязанности по содержанию и уборке </w:t>
      </w:r>
      <w:r w:rsidRPr="00AD57BE">
        <w:rPr>
          <w:rFonts w:ascii="Verdana" w:hAnsi="Verdana"/>
          <w:color w:val="000000"/>
          <w:spacing w:val="-6"/>
        </w:rPr>
        <w:t>строительной площадки, в том числе по освобождению ее от строительного мусора.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Соблюдать согласованный с органами государственного надзора порядок ведения Работ; обеспечить в установленном порядке ведение Общего журнала работ, а в случае необходимости – Специальных журналов работ; подготовить за свой счет исполнительную документацию, технические паспорта, инструкции и иные необходимые документы, касающиеся эксплуатации Объекта, и передать указанные документы Заказчику за 5 (Пять) рабочих дней до начала приемки Объекта в эксплуатацию.</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Соблюдать требования Регламента системы менеджмента охраны здоровья и безопасности труда «Правила техники безопасности для подрядных организаций» (РО-БРиИ-01) (Приложение № 5 к Договору), а также включить аналогичное условие во все заключаемые договоры субподряда.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Соблюдать требования Стандарта организации «О мерах безопасности при работе с асбестом и асбестосодержащими материалами на объектах ОАО «ОГК-4» (Приложение № 6 к Договору), а также включить аналогичное условие во все заключаемые договоры субподряда.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Разработать и предоставлять Заказчику календарно-сетевой график выполнения работ по предмету Договора, график движения рабочей силы, машин и механизмов, а также предоставлять еженедельную / ежемесячную отчетность о выполнения Работ по предмету Договора в соответствии с Регламентом предоставления графиков и отчетности </w:t>
      </w:r>
      <w:r w:rsidRPr="00AD57BE">
        <w:rPr>
          <w:i/>
          <w:sz w:val="20"/>
          <w:szCs w:val="20"/>
        </w:rPr>
        <w:t>(</w:t>
      </w:r>
      <w:r w:rsidRPr="00AD57BE">
        <w:rPr>
          <w:sz w:val="20"/>
          <w:szCs w:val="20"/>
        </w:rPr>
        <w:t>Приложение № 7).</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Немедленно известить Заказчика о необходимости отступления от Технического задания (приложение №1 к Договору) при выполнении Работ, об обнаружении риска наступления неблагоприятных для Заказчика последствий выполнения его указаний о способе исполнения Работ, иных не зависящих от Генерального подрядчика обстоятельств, угрожающих годности или прочности результатов выполняемой Работы либо создающих невозможность ее завершения в срок и до получения от него указаний приостановить Работы. </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Обеспечить содержание и уборку строительной площадки от начала Работ до их завершения и приемки Заказчиком завершенного строительством Объекта.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 xml:space="preserve">Осуществлять вывоз строительного мусора, образовавшегося в результате выполнения Работ Генеральным подрядчиком, в места, указанные Заказчиком. </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Осуществлять передачу демонтированных материалов и металлолома, подлежащих возврату Заказчику, с составлением Акта на возврат материала, фиксирующего дату, количество переданного материала (металлолома) за подписью уполномоченных представителей Заказчика и Генерального подрядчика. Образовавшийся в ходе выполнения Работ по Договору металлом является собственностью Заказчика.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Сдавать Заказчику по Актам освидетельствования скрытых работ каждые скрытые Работы, выполняемые по Договору, в порядке, установленном настоящим пунктом Договора. Генеральный подрядчик обязан уведомлять в письменной форме Заказчика о готовности к сдаче Работ, скрываемых последующими Работами (то есть работ, приемка и оценка качества выполнения которых, невозможна иначе как сразу после их выполнения, но не позднее момента начала выполнения последующих работ), не менее чем за сутки до начала выполнения последующих Работ.</w:t>
      </w:r>
    </w:p>
    <w:p w:rsidR="00D56466" w:rsidRPr="00AD57BE" w:rsidRDefault="00D56466" w:rsidP="00AD57BE">
      <w:pPr>
        <w:widowControl/>
        <w:shd w:val="clear" w:color="auto" w:fill="FFFFFF"/>
        <w:tabs>
          <w:tab w:val="left" w:pos="720"/>
        </w:tabs>
        <w:ind w:left="-851" w:firstLine="567"/>
        <w:jc w:val="both"/>
        <w:rPr>
          <w:rFonts w:ascii="Verdana" w:hAnsi="Verdana"/>
        </w:rPr>
      </w:pPr>
      <w:r w:rsidRPr="00AD57BE">
        <w:rPr>
          <w:rFonts w:ascii="Verdana" w:hAnsi="Verdana"/>
          <w:color w:val="000000"/>
        </w:rPr>
        <w:t>Если скрытые Работы выполнены без приемки Заказчиком, Генеральный подрядчик обязан по письменному требованию Заказчика за свой счет вскрыть и предъявить Заказчику любую, указанную Заказчиком часть либо весь объем скрытых Работ, с последующим восстановлением вскрытых объемов Работ за счет Генерального подрядчика. Настоящее положение не распространяется на случаи, если Заказчик, уведомленный в порядке настоящего пункта Договора о необходимости принятия скрытых Работ, в установленный срок не явился для приемки скрытых Работ.</w:t>
      </w:r>
    </w:p>
    <w:p w:rsidR="00D56466" w:rsidRPr="00AD57BE" w:rsidRDefault="00D56466" w:rsidP="00AD57BE">
      <w:pPr>
        <w:widowControl/>
        <w:shd w:val="clear" w:color="auto" w:fill="FFFFFF"/>
        <w:tabs>
          <w:tab w:val="left" w:pos="720"/>
        </w:tabs>
        <w:ind w:left="-851" w:firstLine="567"/>
        <w:jc w:val="both"/>
        <w:rPr>
          <w:rFonts w:ascii="Verdana" w:hAnsi="Verdana"/>
        </w:rPr>
      </w:pPr>
      <w:r w:rsidRPr="00AD57BE">
        <w:rPr>
          <w:rFonts w:ascii="Verdana" w:hAnsi="Verdana"/>
          <w:color w:val="000000"/>
        </w:rPr>
        <w:t>Приемка Заказчиком скрытых Работ оформляется Сторонами Актом освидетельствования скрытых работ. Срок оформления такого акта не должен превышать двух дней с даты приемки Заказчиком скрытых Работ.</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При полном завершении Работ в течение 3 (трех) календарных дней известить об этом Заказчика.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Обеспечить ввод Объекта в эксплуатацию в срок, указанный в пункте 3.1 Договора, с качеством в соответствии с Проектной документацией, техническими условиями, действующими требованиями нормативных актов, СНиП и ГОСТ Российской Федерации. Под требованиями качества Объекта понимаются все установленные на территории Российской Федерации в отношении строительно-монтажных работ, конструкций, систем, скрытых работ обязательные правила, требования, условия и стандарты, действующие в сфере предмета Договора.</w:t>
      </w:r>
    </w:p>
    <w:p w:rsidR="00D56466" w:rsidRPr="00AD57BE"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Вывезти в течение 15 (пятнадцати) календарных дней со дня подписания Акта о приемке законченного строительством Объекта за пределы строительной площадки принадлежащие ему машины, оборудование, строительные материалы, демонтировать возведенные им временные здания и сооружения.</w:t>
      </w:r>
    </w:p>
    <w:p w:rsidR="00D56466" w:rsidRDefault="00D56466" w:rsidP="00AD57BE">
      <w:pPr>
        <w:pStyle w:val="16"/>
        <w:numPr>
          <w:ilvl w:val="2"/>
          <w:numId w:val="15"/>
        </w:numPr>
        <w:shd w:val="clear" w:color="auto" w:fill="auto"/>
        <w:tabs>
          <w:tab w:val="left" w:pos="763"/>
        </w:tabs>
        <w:spacing w:before="0" w:after="0" w:line="240" w:lineRule="auto"/>
        <w:ind w:left="-851" w:firstLine="567"/>
        <w:rPr>
          <w:sz w:val="20"/>
          <w:szCs w:val="20"/>
        </w:rPr>
      </w:pPr>
      <w:r w:rsidRPr="00AD57BE">
        <w:rPr>
          <w:sz w:val="20"/>
          <w:szCs w:val="20"/>
        </w:rPr>
        <w:t>Выполнить в полном объеме все свои обязательства, предусмотренные в иных разделах и статьях Договора.</w:t>
      </w:r>
    </w:p>
    <w:p w:rsidR="00D56466" w:rsidRDefault="00D56466" w:rsidP="00795224">
      <w:pPr>
        <w:pStyle w:val="16"/>
        <w:shd w:val="clear" w:color="auto" w:fill="auto"/>
        <w:tabs>
          <w:tab w:val="left" w:pos="763"/>
        </w:tabs>
        <w:spacing w:before="0" w:after="0" w:line="240" w:lineRule="auto"/>
        <w:ind w:left="-284" w:firstLine="0"/>
        <w:rPr>
          <w:sz w:val="20"/>
          <w:szCs w:val="20"/>
        </w:rPr>
      </w:pPr>
    </w:p>
    <w:p w:rsidR="00D56466" w:rsidRPr="00AD57BE" w:rsidRDefault="00D56466" w:rsidP="00795224">
      <w:pPr>
        <w:pStyle w:val="16"/>
        <w:shd w:val="clear" w:color="auto" w:fill="auto"/>
        <w:tabs>
          <w:tab w:val="left" w:pos="763"/>
        </w:tabs>
        <w:spacing w:before="0" w:after="0" w:line="240" w:lineRule="auto"/>
        <w:ind w:left="-284" w:firstLine="0"/>
        <w:rPr>
          <w:sz w:val="20"/>
          <w:szCs w:val="20"/>
        </w:rPr>
      </w:pPr>
    </w:p>
    <w:p w:rsidR="00D56466" w:rsidRPr="00AD57BE" w:rsidRDefault="00D56466" w:rsidP="00AD57BE">
      <w:pPr>
        <w:widowControl/>
        <w:shd w:val="clear" w:color="auto" w:fill="FFFFFF"/>
        <w:spacing w:before="120" w:after="120"/>
        <w:ind w:left="-851" w:firstLine="567"/>
        <w:jc w:val="center"/>
        <w:rPr>
          <w:rFonts w:ascii="Verdana" w:hAnsi="Verdana"/>
        </w:rPr>
      </w:pPr>
      <w:r w:rsidRPr="00AD57BE">
        <w:rPr>
          <w:rFonts w:ascii="Verdana" w:hAnsi="Verdana"/>
          <w:b/>
          <w:bCs/>
          <w:color w:val="000000"/>
        </w:rPr>
        <w:t xml:space="preserve">6. Права и обязанности Заказчика </w:t>
      </w:r>
    </w:p>
    <w:p w:rsidR="00D56466" w:rsidRPr="00AD57BE" w:rsidRDefault="00D56466" w:rsidP="00AD57BE">
      <w:pPr>
        <w:widowControl/>
        <w:shd w:val="clear" w:color="auto" w:fill="FFFFFF"/>
        <w:ind w:left="-851" w:firstLine="567"/>
        <w:jc w:val="both"/>
        <w:rPr>
          <w:rFonts w:ascii="Verdana" w:hAnsi="Verdana"/>
          <w:b/>
        </w:rPr>
      </w:pPr>
      <w:r w:rsidRPr="00AD57BE">
        <w:rPr>
          <w:rFonts w:ascii="Verdana" w:hAnsi="Verdana"/>
          <w:b/>
          <w:color w:val="000000"/>
        </w:rPr>
        <w:t>6.1. Для выполнения Договора Заказчик обязуется:</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6.1.1. Предоставить Генеральному подрядчику:</w:t>
      </w:r>
    </w:p>
    <w:p w:rsidR="00D56466" w:rsidRPr="00AD57BE" w:rsidRDefault="00D56466" w:rsidP="00AD57BE">
      <w:pPr>
        <w:pStyle w:val="ListParagraph"/>
        <w:widowControl/>
        <w:numPr>
          <w:ilvl w:val="0"/>
          <w:numId w:val="17"/>
        </w:numPr>
        <w:shd w:val="clear" w:color="auto" w:fill="FFFFFF"/>
        <w:ind w:left="-851" w:firstLine="567"/>
        <w:jc w:val="both"/>
        <w:rPr>
          <w:rFonts w:ascii="Verdana" w:hAnsi="Verdana"/>
        </w:rPr>
      </w:pPr>
      <w:r w:rsidRPr="00AD57BE">
        <w:rPr>
          <w:rFonts w:ascii="Verdana" w:hAnsi="Verdana"/>
          <w:color w:val="000000"/>
        </w:rPr>
        <w:t>Пригодную для выполнения работ строительную площадку по подписываемому сторонами акту в срок не позднее 5 (пяти) рабочих дней с даты заключения Договора;</w:t>
      </w:r>
    </w:p>
    <w:p w:rsidR="00D56466" w:rsidRPr="00AD57BE" w:rsidRDefault="00D56466" w:rsidP="00AD57BE">
      <w:pPr>
        <w:pStyle w:val="ListParagraph"/>
        <w:widowControl/>
        <w:numPr>
          <w:ilvl w:val="0"/>
          <w:numId w:val="17"/>
        </w:numPr>
        <w:shd w:val="clear" w:color="auto" w:fill="FFFFFF"/>
        <w:ind w:left="-851" w:firstLine="567"/>
        <w:jc w:val="both"/>
        <w:rPr>
          <w:rFonts w:ascii="Verdana" w:hAnsi="Verdana"/>
          <w:b/>
          <w:i/>
          <w:color w:val="000000"/>
        </w:rPr>
      </w:pPr>
      <w:r w:rsidRPr="00AD57BE">
        <w:rPr>
          <w:rFonts w:ascii="Verdana" w:hAnsi="Verdana"/>
          <w:color w:val="000000"/>
        </w:rPr>
        <w:t xml:space="preserve">Проектную документацию, согласованную и утвержденную в соответствующем порядке Заказчиком; </w:t>
      </w:r>
    </w:p>
    <w:p w:rsidR="00D56466" w:rsidRPr="00AD57BE" w:rsidRDefault="00D56466" w:rsidP="00AD57BE">
      <w:pPr>
        <w:pStyle w:val="ListParagraph"/>
        <w:widowControl/>
        <w:numPr>
          <w:ilvl w:val="0"/>
          <w:numId w:val="17"/>
        </w:numPr>
        <w:shd w:val="clear" w:color="auto" w:fill="FFFFFF"/>
        <w:ind w:left="-851" w:firstLine="567"/>
        <w:jc w:val="both"/>
        <w:rPr>
          <w:rFonts w:ascii="Verdana" w:hAnsi="Verdana"/>
          <w:color w:val="000000"/>
        </w:rPr>
      </w:pPr>
      <w:r w:rsidRPr="00AD57BE">
        <w:rPr>
          <w:rFonts w:ascii="Verdana" w:hAnsi="Verdana"/>
          <w:color w:val="000000"/>
        </w:rPr>
        <w:t xml:space="preserve">Передать Генеральному подрядчику  Акт-допуск с указанием мест пересечения коммуникаций. </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6.1.2. Передать Генеральному подрядчику для выполнения Работ (в случае необходимости и наличия возможности) здания, сооружения, земельные участки, оборудование на условиях аренды.</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6.1.3. При наличии возможности до начала работ предоставить точки подключения для обеспечения Генерального подрядчика временным электро-, тепло-, водо- и газоснабжением, телефонной связью, необходимыми на период строительства, выделить места для складирования строительных материалов на Объекте. Снабжение Генерального подрядчика электро-, тепло-, водо- и газоресурсами и обеспечение телефонной связью осуществляется на основании соответствующих договоров, заключаемых Генеральным подрядчиком со снабжающими организациями. В случае если снабжение Генерального подрядчика указанными ресурсами и обеспечение телефонной связью осуществляет Заказчик, то Генеральный подрядчик приобретает эти услуги / товары на основании отдельных соглашений.</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6.1.4. Осуществлять приемку выполненного Генеральным подрядчиком объема Работ в соответствии с условиями Договора, СНиП и иными нормативными актами, действующими на территории Российской Федерации.</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6.1.5. Оплатить Генеральному подрядчику выполненные и принятые Работы в порядке, предусмотренном Договором.</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6.1.6. Совместно с Генеральным подрядчиком организовать работу приемочной комиссии по сдаче Объекта в эксплуатацию согласно действующим на момент сдачи работ нормативным документам Российской Федерации</w:t>
      </w:r>
      <w:r w:rsidRPr="00AD57BE">
        <w:rPr>
          <w:rFonts w:ascii="Verdana" w:hAnsi="Verdana"/>
          <w:i/>
        </w:rPr>
        <w:t>.</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6.1.7. Выполнить в полном объеме все свои обязательства, предусмотренные в других разделах и статьях Договора.</w:t>
      </w:r>
    </w:p>
    <w:p w:rsidR="00D56466" w:rsidRPr="00AD57BE" w:rsidRDefault="00D56466" w:rsidP="00AD57BE">
      <w:pPr>
        <w:widowControl/>
        <w:shd w:val="clear" w:color="auto" w:fill="FFFFFF"/>
        <w:ind w:left="-851" w:firstLine="567"/>
        <w:jc w:val="both"/>
        <w:rPr>
          <w:rFonts w:ascii="Verdana" w:hAnsi="Verdana"/>
          <w:b/>
        </w:rPr>
      </w:pPr>
      <w:r w:rsidRPr="00AD57BE">
        <w:rPr>
          <w:rFonts w:ascii="Verdana" w:hAnsi="Verdana"/>
          <w:b/>
          <w:color w:val="000000"/>
        </w:rPr>
        <w:t>6.2. Заказчик вправе:</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6.2.1. Осуществлять контроль и надзор за:</w:t>
      </w:r>
    </w:p>
    <w:p w:rsidR="00D56466" w:rsidRPr="00AD57BE" w:rsidRDefault="00D56466"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ходом и качеством выполняемых Работ;</w:t>
      </w:r>
    </w:p>
    <w:p w:rsidR="00D56466" w:rsidRPr="00AD57BE" w:rsidRDefault="00D56466"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соблюдением сроков выполнения Работ;</w:t>
      </w:r>
    </w:p>
    <w:p w:rsidR="00D56466" w:rsidRPr="00AD57BE" w:rsidRDefault="00D56466"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соответствием объема и стоимости выполненных Работ проектной документации, Сметной документации, требованиям обязательных норм и правил, включая и СНиП;</w:t>
      </w:r>
    </w:p>
    <w:p w:rsidR="00D56466" w:rsidRPr="00AD57BE" w:rsidRDefault="00D56466" w:rsidP="00AD57BE">
      <w:pPr>
        <w:pStyle w:val="ListParagraph"/>
        <w:widowControl/>
        <w:numPr>
          <w:ilvl w:val="0"/>
          <w:numId w:val="17"/>
        </w:numPr>
        <w:shd w:val="clear" w:color="auto" w:fill="FFFFFF"/>
        <w:tabs>
          <w:tab w:val="left" w:pos="0"/>
        </w:tabs>
        <w:ind w:left="-851" w:firstLine="567"/>
        <w:jc w:val="both"/>
        <w:rPr>
          <w:rFonts w:ascii="Verdana" w:hAnsi="Verdana"/>
          <w:color w:val="000000"/>
        </w:rPr>
      </w:pPr>
      <w:r w:rsidRPr="00AD57BE">
        <w:rPr>
          <w:rFonts w:ascii="Verdana" w:hAnsi="Verdana"/>
          <w:color w:val="000000"/>
        </w:rPr>
        <w:t>качеством предоставленных Генеральным подрядчиком материалов.</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6.2.2. Выдавать Генеральному подрядчику предписание об устранении выявленных в Работе отклонений от Технической документации, требованиям обязательных норм и правил, включая СНиП, а в необходимых случаях - о приостановлении Работ, а также не оплачивать эти Работы до устранения отклонений.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6.2.3. В случае выполнения Генеральным подрядчиком Работ с отступлением от условий Договора, или с иными недостатками, Заказчик вправе по своему выбору потребовать от Генерального подрядчика: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безвозмездного устранения недостатков;</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соразмерного уменьшения установленной пунктом 2.1 Договора цены.</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В случае выполнения Генеральным подрядчиком Работ с отступлением от условий Договора, или с иными недостатками, Заказчик также вправе самостоятельно устранить недостатки своими силами (или силами третьих лиц) и потребовать от Генерального подрядчика возмещением своих расходов на устранение недостатков.</w:t>
      </w:r>
    </w:p>
    <w:p w:rsidR="00D56466" w:rsidRDefault="00D56466" w:rsidP="00AD57BE">
      <w:pPr>
        <w:ind w:left="-851" w:firstLine="567"/>
        <w:jc w:val="both"/>
        <w:rPr>
          <w:rFonts w:ascii="Verdana" w:hAnsi="Verdana"/>
          <w:color w:val="000000"/>
        </w:rPr>
      </w:pPr>
      <w:r w:rsidRPr="00AD57BE">
        <w:rPr>
          <w:rFonts w:ascii="Verdana" w:hAnsi="Verdana"/>
          <w:color w:val="000000"/>
        </w:rPr>
        <w:t>6.2.4. Отказаться от исполнения Договора в любое время до выполнения  Генеральным подрядчиком Работы в полном объеме, уплатив ему часть установленной пунктом 2.1 Договора стоимости Работ, выполненной до даты получения Генеральным подрядчиком извещения об отказе Заказчика от исполнения Договора, включая стоимость приобретенного Генеральным подрядчиком оборудования, материалов и запасных частей по Договору.</w:t>
      </w:r>
    </w:p>
    <w:p w:rsidR="00D56466" w:rsidRPr="00AD57BE" w:rsidRDefault="00D56466" w:rsidP="00AD57BE">
      <w:pPr>
        <w:ind w:left="-851" w:firstLine="567"/>
        <w:jc w:val="both"/>
        <w:rPr>
          <w:rFonts w:ascii="Verdana" w:hAnsi="Verdana"/>
          <w:b/>
          <w:bCs/>
          <w:color w:val="000000"/>
        </w:rPr>
      </w:pP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7. Контроль и надзор за выполнением Договора</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7.1. Заказчик назначает приказом своего представителя на строительной площадке, который от имени Заказчика совместно с Генеральным подрядчиком обеспечивает согласование актов на выполненные Работы, осуществляет технический надзор и контроль за ходом и качеством выполняемых Работ, целевым назначением полученных от Заказчика по Договору денежных средств, соблюдением Графика выполнения работ, качеством используемых Генеральным подрядчиком материалов и соответствия используемого оборудования условиям Договора и Проектной документации.</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7.2. Генеральный подрядчик ведет Общий журнал производства работ (по форме, утвержденной Приказом Ростехнадзора от 12.01.2007 № 7), в котором отражается весь ход фактического производства Работ с указанием количества и качества используемых материалов и оборудования, а также все факты и обстоятельства, связанные с производством Работ. Генеральный подрядчик обязуется в течение 3 (трех) рабочих дней принять меры к устранению недостатков, указанных в Общем журнале производства работ.</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7.3. Осуществляя контроль за ведением Работ, Заказчик не вмешивается в оперативно-хозяйственную деятельность Генерального подрядчика.</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 xml:space="preserve">7.4. Генеральный подрядчик в течение </w:t>
      </w:r>
      <w:r>
        <w:rPr>
          <w:rFonts w:ascii="Verdana" w:hAnsi="Verdana"/>
          <w:color w:val="000000"/>
        </w:rPr>
        <w:t>2</w:t>
      </w:r>
      <w:r w:rsidRPr="00AD57BE">
        <w:rPr>
          <w:rFonts w:ascii="Verdana" w:hAnsi="Verdana"/>
          <w:color w:val="000000"/>
        </w:rPr>
        <w:t xml:space="preserve"> (</w:t>
      </w:r>
      <w:r>
        <w:rPr>
          <w:rFonts w:ascii="Verdana" w:hAnsi="Verdana"/>
          <w:color w:val="000000"/>
        </w:rPr>
        <w:t>двух</w:t>
      </w:r>
      <w:r w:rsidRPr="00AD57BE">
        <w:rPr>
          <w:rFonts w:ascii="Verdana" w:hAnsi="Verdana"/>
          <w:color w:val="000000"/>
        </w:rPr>
        <w:t>) календарных дней с момента заключения Договора передает Заказчику:</w:t>
      </w:r>
    </w:p>
    <w:p w:rsidR="00D56466" w:rsidRPr="00AD57BE" w:rsidRDefault="00D56466" w:rsidP="00AD57BE">
      <w:pPr>
        <w:pStyle w:val="ListParagraph"/>
        <w:widowControl/>
        <w:numPr>
          <w:ilvl w:val="0"/>
          <w:numId w:val="18"/>
        </w:numPr>
        <w:shd w:val="clear" w:color="auto" w:fill="FFFFFF"/>
        <w:ind w:left="-851" w:firstLine="567"/>
        <w:jc w:val="both"/>
        <w:rPr>
          <w:rFonts w:ascii="Verdana" w:hAnsi="Verdana"/>
        </w:rPr>
      </w:pPr>
      <w:r w:rsidRPr="00AD57BE">
        <w:rPr>
          <w:rFonts w:ascii="Verdana" w:hAnsi="Verdana"/>
          <w:color w:val="000000"/>
        </w:rPr>
        <w:t>приказ и доверенность в отношении лиц, указанных в пункте 5.1.6 Договора;</w:t>
      </w:r>
    </w:p>
    <w:p w:rsidR="00D56466" w:rsidRPr="00AD57BE" w:rsidRDefault="00D56466" w:rsidP="00AD57BE">
      <w:pPr>
        <w:pStyle w:val="ListParagraph"/>
        <w:widowControl/>
        <w:numPr>
          <w:ilvl w:val="0"/>
          <w:numId w:val="18"/>
        </w:numPr>
        <w:shd w:val="clear" w:color="auto" w:fill="FFFFFF"/>
        <w:ind w:left="-851" w:firstLine="567"/>
        <w:jc w:val="both"/>
        <w:rPr>
          <w:rFonts w:ascii="Verdana" w:hAnsi="Verdana"/>
        </w:rPr>
      </w:pPr>
      <w:r w:rsidRPr="00AD57BE">
        <w:rPr>
          <w:rFonts w:ascii="Verdana" w:hAnsi="Verdana"/>
          <w:color w:val="000000"/>
        </w:rPr>
        <w:t>копию квалификационного аттестата о прохождении профессиональной аттестации лицами, указанными в пункте 5.1.6 Договора;</w:t>
      </w:r>
    </w:p>
    <w:p w:rsidR="00D56466" w:rsidRPr="00AD57BE" w:rsidRDefault="00D56466" w:rsidP="00AD57BE">
      <w:pPr>
        <w:pStyle w:val="ListParagraph"/>
        <w:widowControl/>
        <w:numPr>
          <w:ilvl w:val="0"/>
          <w:numId w:val="18"/>
        </w:numPr>
        <w:shd w:val="clear" w:color="auto" w:fill="FFFFFF"/>
        <w:ind w:left="-851" w:firstLine="567"/>
        <w:jc w:val="both"/>
        <w:rPr>
          <w:rFonts w:ascii="Verdana" w:hAnsi="Verdana"/>
          <w:color w:val="000000"/>
        </w:rPr>
      </w:pPr>
      <w:r w:rsidRPr="00AD57BE">
        <w:rPr>
          <w:rFonts w:ascii="Verdana" w:hAnsi="Verdana"/>
          <w:color w:val="000000"/>
        </w:rPr>
        <w:t>прошнурованный Общий журнал производства работ с заполненным титульным листом.</w:t>
      </w: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8. Гарантии качества </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8.1. Гарантии качества распространяются на все конструктивные элементы и Работы, выполняемые Генеральным подрядчиком по Договору.</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 xml:space="preserve">8.2. Гарантийный срок нормальной эксплуатации Объекта (являющегося результатом выполненных Работ) и входящих в него инженерных систем, оборудования, материалов составляет </w:t>
      </w:r>
      <w:r w:rsidRPr="00AD57BE">
        <w:rPr>
          <w:rFonts w:ascii="Verdana" w:hAnsi="Verdana"/>
          <w:color w:val="000000"/>
          <w:sz w:val="20"/>
        </w:rPr>
        <w:t>24 (Двадцать четыре) месяца</w:t>
      </w:r>
      <w:r w:rsidRPr="00AD57BE">
        <w:rPr>
          <w:rFonts w:ascii="Verdana" w:hAnsi="Verdana"/>
          <w:b w:val="0"/>
          <w:color w:val="000000"/>
          <w:sz w:val="20"/>
        </w:rPr>
        <w:t xml:space="preserve"> с даты подписания Сторонами Акта о приемке завершенного строительством Объекта или с даты передачи результата выполненных Работ по Договору от Генерального подрядчика Заказчику (третьему лицу, указанному Заказчиком) при отказе от исполнения Договора (расторжении Договора).</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 xml:space="preserve">8.3. Если в период гарантийной эксплуатации Объекта (гарантийного срока) обнаружатся дефекты (недостатки, недоделки и т.п.), то Генеральный подрядчик обязан их устранить за свой счет в течение срока, который устанавливается Заказчиком в одностороннем порядке, если Генеральный подрядчик не докажет, что указанные дефекты возникли по вине Заказчика. Гарантийный срок в этом случае продлевается на период устранения дефектов. Если срок для устранения дефектов (недостатков, недоделок и т.п.) не установлен Заказчиком в течение двух дней с момента объявления об этих дефектах (недостатках, недоделках и т.п.) Генеральному подрядчику, последний обязуется их устранить в течение 15 (Пятнадцати) календарных дней с момента получения от Заказчика информации об обнаружении.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8.4. Если гарантийный срок, установленный изготовителем материалов, изделий, оборудования, поставленных для строительства Объекта, превышает срок, указанный в пункте 8.2. Договора, гарантия качества на такие материалы, изделия и оборудование будет равняться гарантийному сроку, установленному изготовителем.</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8.5. Генеральный подрядчик осуществляет гарантийное обслуживание объекта в течение гарантийного срока, которое заключается в бесплатном устранении всех выявленных недостатков объекта.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8.6. В случае обнаружения недостатков в выполненной Работе, в том числе возникших в течение гарантийного срока, Заказчик вправе по своему выбору потребовать от Генерального подрядчика:</w:t>
      </w:r>
    </w:p>
    <w:p w:rsidR="00D56466" w:rsidRPr="00AD57BE" w:rsidRDefault="00D56466" w:rsidP="00AD57BE">
      <w:pPr>
        <w:pStyle w:val="ConsNormal"/>
        <w:numPr>
          <w:ilvl w:val="0"/>
          <w:numId w:val="7"/>
        </w:numPr>
        <w:tabs>
          <w:tab w:val="clear" w:pos="1110"/>
          <w:tab w:val="num" w:pos="-284"/>
        </w:tabs>
        <w:ind w:left="-851" w:right="0" w:firstLine="567"/>
        <w:jc w:val="both"/>
        <w:rPr>
          <w:rFonts w:ascii="Verdana" w:hAnsi="Verdana" w:cs="Times New Roman"/>
          <w:color w:val="000000"/>
        </w:rPr>
      </w:pPr>
      <w:r w:rsidRPr="00AD57BE">
        <w:rPr>
          <w:rFonts w:ascii="Verdana" w:hAnsi="Verdana" w:cs="Times New Roman"/>
          <w:color w:val="000000"/>
        </w:rPr>
        <w:t>безвозмездного устранения недостатков в разумный срок;</w:t>
      </w:r>
    </w:p>
    <w:p w:rsidR="00D56466" w:rsidRPr="00AD57BE" w:rsidRDefault="00D56466" w:rsidP="00AD57BE">
      <w:pPr>
        <w:pStyle w:val="ConsNormal"/>
        <w:numPr>
          <w:ilvl w:val="0"/>
          <w:numId w:val="7"/>
        </w:numPr>
        <w:tabs>
          <w:tab w:val="clear" w:pos="1110"/>
          <w:tab w:val="num" w:pos="-284"/>
        </w:tabs>
        <w:ind w:left="-851" w:right="0" w:firstLine="567"/>
        <w:jc w:val="both"/>
        <w:rPr>
          <w:rFonts w:ascii="Verdana" w:hAnsi="Verdana" w:cs="Times New Roman"/>
          <w:color w:val="000000"/>
        </w:rPr>
      </w:pPr>
      <w:r w:rsidRPr="00AD57BE">
        <w:rPr>
          <w:rFonts w:ascii="Verdana" w:hAnsi="Verdana" w:cs="Times New Roman"/>
          <w:color w:val="000000"/>
        </w:rPr>
        <w:t>соразмерного уменьшения установленной за Работу цены;</w:t>
      </w:r>
    </w:p>
    <w:p w:rsidR="00D56466" w:rsidRDefault="00D56466" w:rsidP="00AD57BE">
      <w:pPr>
        <w:pStyle w:val="ConsNormal"/>
        <w:numPr>
          <w:ilvl w:val="0"/>
          <w:numId w:val="7"/>
        </w:numPr>
        <w:tabs>
          <w:tab w:val="clear" w:pos="1110"/>
          <w:tab w:val="num" w:pos="-284"/>
        </w:tabs>
        <w:ind w:left="-851" w:right="0" w:firstLine="567"/>
        <w:jc w:val="both"/>
        <w:rPr>
          <w:rFonts w:ascii="Verdana" w:hAnsi="Verdana" w:cs="Times New Roman"/>
          <w:color w:val="000000"/>
        </w:rPr>
      </w:pPr>
      <w:r w:rsidRPr="00AD57BE">
        <w:rPr>
          <w:rFonts w:ascii="Verdana" w:hAnsi="Verdana" w:cs="Times New Roman"/>
          <w:color w:val="000000"/>
        </w:rPr>
        <w:t>возмещения своих расходов на устранение недостатков, если Заказчик производит устранение недостатков самостоятельно или с привлечением третьих лиц.</w:t>
      </w:r>
    </w:p>
    <w:p w:rsidR="00D56466" w:rsidRPr="00AD57BE" w:rsidRDefault="00D56466" w:rsidP="00AD57BE">
      <w:pPr>
        <w:pStyle w:val="ConsNormal"/>
        <w:numPr>
          <w:ilvl w:val="0"/>
          <w:numId w:val="7"/>
        </w:numPr>
        <w:tabs>
          <w:tab w:val="clear" w:pos="1110"/>
          <w:tab w:val="num" w:pos="-284"/>
        </w:tabs>
        <w:ind w:left="-851" w:right="0" w:firstLine="567"/>
        <w:jc w:val="both"/>
        <w:rPr>
          <w:rFonts w:ascii="Verdana" w:hAnsi="Verdana" w:cs="Times New Roman"/>
          <w:color w:val="000000"/>
        </w:rPr>
      </w:pPr>
    </w:p>
    <w:p w:rsidR="00D56466" w:rsidRPr="00AD57BE" w:rsidRDefault="00D56466" w:rsidP="00AD57BE">
      <w:pPr>
        <w:widowControl/>
        <w:shd w:val="clear" w:color="auto" w:fill="FFFFFF"/>
        <w:spacing w:before="120" w:after="120"/>
        <w:ind w:left="-851"/>
        <w:jc w:val="center"/>
        <w:rPr>
          <w:rFonts w:ascii="Verdana" w:hAnsi="Verdana"/>
          <w:b/>
          <w:bCs/>
          <w:color w:val="000000"/>
        </w:rPr>
      </w:pPr>
      <w:r w:rsidRPr="00AD57BE">
        <w:rPr>
          <w:rFonts w:ascii="Verdana" w:hAnsi="Verdana"/>
          <w:b/>
          <w:bCs/>
          <w:color w:val="000000"/>
        </w:rPr>
        <w:t xml:space="preserve">9.Порядок оплаты Работ </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 xml:space="preserve">9.1. Заказчик производит </w:t>
      </w:r>
      <w:r>
        <w:rPr>
          <w:rFonts w:ascii="Verdana" w:hAnsi="Verdana"/>
          <w:b w:val="0"/>
          <w:color w:val="000000"/>
          <w:sz w:val="20"/>
        </w:rPr>
        <w:t xml:space="preserve">предварительную </w:t>
      </w:r>
      <w:r w:rsidRPr="00AD57BE">
        <w:rPr>
          <w:rFonts w:ascii="Verdana" w:hAnsi="Verdana"/>
          <w:b w:val="0"/>
          <w:color w:val="000000"/>
          <w:sz w:val="20"/>
        </w:rPr>
        <w:t xml:space="preserve">оплату по Договору </w:t>
      </w:r>
      <w:r>
        <w:rPr>
          <w:rFonts w:ascii="Verdana" w:hAnsi="Verdana"/>
          <w:b w:val="0"/>
          <w:color w:val="000000"/>
          <w:sz w:val="20"/>
        </w:rPr>
        <w:t xml:space="preserve">в размере 700 000,00 (Семьсот тысяч) рублей, в том числе НДС </w:t>
      </w:r>
      <w:r w:rsidRPr="00AD57BE">
        <w:rPr>
          <w:rFonts w:ascii="Verdana" w:hAnsi="Verdana"/>
          <w:b w:val="0"/>
          <w:color w:val="000000"/>
          <w:sz w:val="20"/>
        </w:rPr>
        <w:t xml:space="preserve">путем перечисления денежных средств на расчетный счет Генерального подрядчика в течение </w:t>
      </w:r>
      <w:r>
        <w:rPr>
          <w:rFonts w:ascii="Verdana" w:hAnsi="Verdana"/>
          <w:b w:val="0"/>
          <w:color w:val="000000"/>
          <w:sz w:val="20"/>
        </w:rPr>
        <w:t>3-х (трех) рабочих</w:t>
      </w:r>
      <w:r w:rsidRPr="00AD57BE">
        <w:rPr>
          <w:rFonts w:ascii="Verdana" w:hAnsi="Verdana"/>
          <w:b w:val="0"/>
          <w:sz w:val="20"/>
        </w:rPr>
        <w:t xml:space="preserve"> дней</w:t>
      </w:r>
      <w:r w:rsidRPr="00AD57BE">
        <w:rPr>
          <w:rFonts w:ascii="Verdana" w:hAnsi="Verdana"/>
          <w:b w:val="0"/>
          <w:color w:val="000000"/>
          <w:sz w:val="20"/>
        </w:rPr>
        <w:t xml:space="preserve"> с </w:t>
      </w:r>
      <w:r>
        <w:rPr>
          <w:rFonts w:ascii="Verdana" w:hAnsi="Verdana"/>
          <w:b w:val="0"/>
          <w:color w:val="000000"/>
          <w:sz w:val="20"/>
        </w:rPr>
        <w:t>момента</w:t>
      </w:r>
      <w:r w:rsidRPr="00AD57BE">
        <w:rPr>
          <w:rFonts w:ascii="Verdana" w:hAnsi="Verdana"/>
          <w:b w:val="0"/>
          <w:color w:val="000000"/>
          <w:sz w:val="20"/>
        </w:rPr>
        <w:t xml:space="preserve"> подписания Сторонами </w:t>
      </w:r>
      <w:r>
        <w:rPr>
          <w:rFonts w:ascii="Verdana" w:hAnsi="Verdana"/>
          <w:b w:val="0"/>
          <w:color w:val="000000"/>
          <w:sz w:val="20"/>
        </w:rPr>
        <w:t xml:space="preserve">Договора. Оставшиеся - ______   рублей в течение 45 (сорока пяти) календарных дней с момента подписания </w:t>
      </w:r>
      <w:r w:rsidRPr="00AD57BE">
        <w:rPr>
          <w:rFonts w:ascii="Verdana" w:hAnsi="Verdana"/>
          <w:b w:val="0"/>
          <w:color w:val="000000"/>
          <w:sz w:val="20"/>
        </w:rPr>
        <w:t>Акта о приемке выполненных работ (формы КС-2), Справки о стоимости выполненных работ и затрат (формы КС-3) (для проектно-изыскательских работ только Акт сдачи-приемки выполненных работ)</w:t>
      </w:r>
      <w:r w:rsidRPr="00AD57BE">
        <w:rPr>
          <w:rFonts w:ascii="Verdana" w:hAnsi="Verdana"/>
          <w:color w:val="000000"/>
          <w:sz w:val="20"/>
        </w:rPr>
        <w:t xml:space="preserve"> </w:t>
      </w:r>
      <w:r w:rsidRPr="00AD57BE">
        <w:rPr>
          <w:rFonts w:ascii="Verdana" w:hAnsi="Verdana"/>
          <w:b w:val="0"/>
          <w:color w:val="000000"/>
          <w:sz w:val="20"/>
        </w:rPr>
        <w:t>и выставления Генеральным подрядчиком счета–фактуры. Заказчик производит оплату в размере 90 %, в том числе НДС, от стоимости, указанной в Справке о стоимости выполненных работ и затрат (форма КС-3) (для проектно-изыскательских работ – в Акте сдачи-приемки выполненных работ), подписанной Сторонами</w:t>
      </w:r>
      <w:r>
        <w:rPr>
          <w:rFonts w:ascii="Verdana" w:hAnsi="Verdana"/>
          <w:b w:val="0"/>
          <w:color w:val="000000"/>
          <w:sz w:val="20"/>
        </w:rPr>
        <w:t xml:space="preserve"> (с учетом предварительной оплаты)</w:t>
      </w:r>
      <w:r w:rsidRPr="00AD57BE">
        <w:rPr>
          <w:rFonts w:ascii="Verdana" w:hAnsi="Verdana"/>
          <w:b w:val="0"/>
          <w:color w:val="000000"/>
          <w:sz w:val="20"/>
        </w:rPr>
        <w:t>. Окончательный расчет по Договору осуществляется в соответствии с пунктами 9.4.-9.8. Договора.</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9.2. Генеральный подрядчик обязуется представлять Заказчику счета–фактуры, оформленные в соответствии с требованиями действующего налогового законодательства Российской Федерации. </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9.2.1. Сумма НДС считается предъявленной Генеральным подрядчиком к оплате Заказчику в соответствии с требованиями пункта 1 статьи 168 Налогового кодекса Российской Федерации только при соблюдении требований, предъявляемых к счету-фактуре. При несоблюдении указанных требований счет-фактура считается не выставленным, а сумма НДС считается не предъявленной к оплате.</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9.2.2. В случае не предъявления Генеральным подрядчиком суммы НДС к оплате сумма, ранее перечисленная Заказчиком как НДС в составе стоимости Работ, считается неосновательным обогащением Генерального подрядчика и подлежит возврату Заказчику. На указанную сумму начисляются проценты в соответствии с требованиями пункта 2 статьи 1107 Гражданского кодекса Российской Федерации (ГК РФ).</w:t>
      </w:r>
    </w:p>
    <w:p w:rsidR="00D56466" w:rsidRPr="00AD57BE" w:rsidRDefault="00D56466" w:rsidP="00AD57BE">
      <w:pPr>
        <w:ind w:left="-851" w:firstLine="567"/>
        <w:jc w:val="both"/>
        <w:rPr>
          <w:rFonts w:ascii="Verdana" w:hAnsi="Verdana"/>
          <w:color w:val="000000"/>
        </w:rPr>
      </w:pPr>
      <w:r w:rsidRPr="00AD57BE">
        <w:rPr>
          <w:rFonts w:ascii="Verdana" w:hAnsi="Verdana"/>
        </w:rPr>
        <w:t>9.2.3. Обязанность Заказчика по оплате считается исполненной с момента списания денежных средств с расчетного счета Заказчика.</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9.3. Не является экономией Генерального подрядчика и не подлежит оплате невыполнение Генеральным подрядчиком Работ, указанных в сметной документации (сметах), составленной в соответствии с условиями Договора, несмотря на достижение положительного результата по предмету Договора. При невыполнении Генеральным подрядчиком Работ, указанных в сметной документации (сметах), Стороны обязаны подписать дополнительное соглашение об уменьшении объемов Работ по Договору и уменьшении цены Договора.</w:t>
      </w:r>
    </w:p>
    <w:p w:rsidR="00D56466" w:rsidRPr="00AD57BE" w:rsidRDefault="00D56466" w:rsidP="00AD57BE">
      <w:pPr>
        <w:pStyle w:val="Subtitle"/>
        <w:ind w:left="-851" w:firstLine="567"/>
        <w:jc w:val="both"/>
        <w:rPr>
          <w:rFonts w:ascii="Verdana" w:hAnsi="Verdana"/>
          <w:b w:val="0"/>
          <w:color w:val="000000"/>
          <w:sz w:val="20"/>
        </w:rPr>
      </w:pPr>
      <w:r w:rsidRPr="00AD57BE">
        <w:rPr>
          <w:rFonts w:ascii="Verdana" w:hAnsi="Verdana"/>
          <w:b w:val="0"/>
          <w:color w:val="000000"/>
          <w:sz w:val="20"/>
        </w:rPr>
        <w:t>9.4. Исполнение обязательств Генерального подрядчика по Договору обеспечивается гарантийными удержаниями Заказчика, представляющими собой часть оплаты Работ Генерального подрядчика в размере 10 (десять) %, в том числе НДС, от суммы ежемесячной стоимости Работ, оборудования и материалов, причитающейся Генеральному подрядчику согласно пункту 9.1. Договора (далее – «гарантийные удержания»).</w:t>
      </w:r>
    </w:p>
    <w:p w:rsidR="00D56466" w:rsidRPr="00AD57BE" w:rsidRDefault="00D56466" w:rsidP="00AD57BE">
      <w:pPr>
        <w:pStyle w:val="Subtitle"/>
        <w:ind w:left="-851" w:firstLine="567"/>
        <w:jc w:val="both"/>
        <w:rPr>
          <w:rFonts w:ascii="Verdana" w:hAnsi="Verdana"/>
          <w:b w:val="0"/>
          <w:sz w:val="20"/>
        </w:rPr>
      </w:pPr>
      <w:r w:rsidRPr="00AD57BE">
        <w:rPr>
          <w:rFonts w:ascii="Verdana" w:hAnsi="Verdana"/>
          <w:b w:val="0"/>
          <w:color w:val="000000"/>
          <w:sz w:val="20"/>
        </w:rPr>
        <w:t xml:space="preserve">9.5. </w:t>
      </w:r>
      <w:r w:rsidRPr="00AD57BE">
        <w:rPr>
          <w:rFonts w:ascii="Verdana" w:hAnsi="Verdana"/>
          <w:b w:val="0"/>
          <w:sz w:val="20"/>
        </w:rPr>
        <w:t>Гарантийные удержания Заказчика являются обеспечением надлежащего исполнения обязательств Генерального подрядчика по Договору в соответствии со статьей 329 ГК РФ.</w:t>
      </w:r>
    </w:p>
    <w:p w:rsidR="00D56466" w:rsidRDefault="00D56466" w:rsidP="00AD57BE">
      <w:pPr>
        <w:pStyle w:val="Subtitle"/>
        <w:ind w:left="-851" w:firstLine="567"/>
        <w:jc w:val="both"/>
        <w:rPr>
          <w:rFonts w:ascii="Verdana" w:hAnsi="Verdana"/>
          <w:b w:val="0"/>
          <w:sz w:val="20"/>
        </w:rPr>
      </w:pPr>
      <w:r w:rsidRPr="00AD57BE">
        <w:rPr>
          <w:rFonts w:ascii="Verdana" w:hAnsi="Verdana"/>
          <w:b w:val="0"/>
          <w:sz w:val="20"/>
        </w:rPr>
        <w:t>9.6. В случае надлежащего исполнения Генеральным подрядчиком обязательств по Договору гарантийные удержания выплачиваются Заказчиком в полном объеме</w:t>
      </w:r>
    </w:p>
    <w:p w:rsidR="00D56466" w:rsidRDefault="00D56466" w:rsidP="00AD57BE">
      <w:pPr>
        <w:pStyle w:val="Subtitle"/>
        <w:ind w:left="-851" w:firstLine="567"/>
        <w:jc w:val="both"/>
        <w:rPr>
          <w:rFonts w:ascii="Verdana" w:hAnsi="Verdana"/>
          <w:b w:val="0"/>
          <w:sz w:val="20"/>
        </w:rPr>
      </w:pPr>
    </w:p>
    <w:p w:rsidR="00D56466" w:rsidRPr="00AD57BE" w:rsidRDefault="00D56466" w:rsidP="00924DFD">
      <w:pPr>
        <w:pStyle w:val="Subtitle"/>
        <w:ind w:left="-851"/>
        <w:jc w:val="both"/>
        <w:rPr>
          <w:rFonts w:ascii="Verdana" w:hAnsi="Verdana"/>
          <w:b w:val="0"/>
          <w:sz w:val="20"/>
        </w:rPr>
      </w:pPr>
      <w:r w:rsidRPr="00AD57BE">
        <w:rPr>
          <w:rFonts w:ascii="Verdana" w:hAnsi="Verdana"/>
          <w:b w:val="0"/>
          <w:sz w:val="20"/>
        </w:rPr>
        <w:t xml:space="preserve"> Генеральному подрядчику в течение 45 (сорока пяти) календарных дней с даты подписания Сторонами Акта приемки законченного строительством Объекта.</w:t>
      </w:r>
    </w:p>
    <w:p w:rsidR="00D56466" w:rsidRPr="00AD57BE" w:rsidRDefault="00D56466" w:rsidP="00AD57BE">
      <w:pPr>
        <w:pStyle w:val="Subtitle"/>
        <w:ind w:left="-851" w:firstLine="567"/>
        <w:jc w:val="both"/>
        <w:rPr>
          <w:rFonts w:ascii="Verdana" w:hAnsi="Verdana"/>
          <w:sz w:val="20"/>
        </w:rPr>
      </w:pPr>
      <w:r w:rsidRPr="00AD57BE">
        <w:rPr>
          <w:rFonts w:ascii="Verdana" w:hAnsi="Verdana"/>
          <w:b w:val="0"/>
          <w:sz w:val="20"/>
        </w:rPr>
        <w:t xml:space="preserve">9.7. </w:t>
      </w:r>
      <w:bookmarkStart w:id="0" w:name="_Ref212523753"/>
      <w:r w:rsidRPr="00AD57BE">
        <w:rPr>
          <w:rFonts w:ascii="Verdana" w:hAnsi="Verdana"/>
          <w:b w:val="0"/>
          <w:sz w:val="20"/>
        </w:rPr>
        <w:t>За счет гарантийных удержаний удовлетворяются (исполняются) требования Заказчика к Генеральному подрядчику, связанные с неисполнением или ненадлежащим исполнением обязательств, в частности:</w:t>
      </w:r>
    </w:p>
    <w:p w:rsidR="00D56466" w:rsidRPr="00AD57BE" w:rsidRDefault="00D56466" w:rsidP="00AD57BE">
      <w:pPr>
        <w:ind w:left="-851" w:firstLine="567"/>
        <w:jc w:val="both"/>
        <w:rPr>
          <w:rFonts w:ascii="Verdana" w:hAnsi="Verdana"/>
        </w:rPr>
      </w:pPr>
      <w:r w:rsidRPr="00AD57BE">
        <w:rPr>
          <w:rFonts w:ascii="Verdana" w:hAnsi="Verdana"/>
        </w:rPr>
        <w:t>9.7.1. требования об уплате неустоек, предусмотренных законом или Договором;</w:t>
      </w:r>
    </w:p>
    <w:p w:rsidR="00D56466" w:rsidRPr="00AD57BE" w:rsidRDefault="00D56466" w:rsidP="00AD57BE">
      <w:pPr>
        <w:ind w:left="-851" w:firstLine="567"/>
        <w:jc w:val="both"/>
        <w:rPr>
          <w:rFonts w:ascii="Verdana" w:hAnsi="Verdana"/>
        </w:rPr>
      </w:pPr>
      <w:r w:rsidRPr="00AD57BE">
        <w:rPr>
          <w:rFonts w:ascii="Verdana" w:hAnsi="Verdana"/>
        </w:rPr>
        <w:t>9.7.2. требования о возмещении расходов на устранение недостатков выполненных Работ, если соответствующее право было реализовано Заказчиком в соответствии со статьей 723 ГК РФ и пунктом 6.2.3 Договора, а также требования о возмещении иных убытков.</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9.8. Требование Заказчика к Генеральному подрядчику удовлетворяется за счет гарантийных удержаний в следующем порядке:</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9.8.1. В случае, предусмотренном пунктом 9.7.1. Договора, Заказчик направляет Генеральному подрядчику письменное уведомление, содержащее:</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xml:space="preserve">- сведения о допущенном Генеральным подрядчиком нарушении Договора; </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указание на правовое основание для начисления неустойки;</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сумму неустойки, начисленной Генеральному подрядчику за допущенное нарушение Договора;</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указание на получение Заказчиком неустойки за счет гарантийных удержаний.</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xml:space="preserve"> Сумма неустойки считается начисленной, требование о ее уплате считается предъявленным Заказчиком Генеральному подрядчику в день направления Генеральному подрядчику названного уведомления Заказчика. В этот же день неустойка признается уплаченной Генеральным подрядчиком за счет гарантийных удержаний.</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9.8.2. В случае, предусмотренном пунктом 9.7.2. Договора, Заказчик направляет Генеральному подрядчику письменное уведомление, содержащее:</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xml:space="preserve">- сведения о допущенном Генеральным подрядчиком нарушении Договора; </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указание на сумму расходов и (или) иных убытков, подлежащих возмещению Генеральным подрядчиком;</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 указание на получение Заказчиком возмещения расходов и (или) иных убытков за счет гарантийных удержаний.</w:t>
      </w:r>
    </w:p>
    <w:p w:rsidR="00D56466" w:rsidRPr="00AD57BE" w:rsidRDefault="00D56466" w:rsidP="00AD57BE">
      <w:pPr>
        <w:ind w:left="-851" w:firstLine="567"/>
        <w:jc w:val="both"/>
        <w:rPr>
          <w:rFonts w:ascii="Verdana" w:eastAsia="MS Mincho" w:hAnsi="Verdana"/>
        </w:rPr>
      </w:pPr>
      <w:r w:rsidRPr="00AD57BE">
        <w:rPr>
          <w:rFonts w:ascii="Verdana" w:eastAsia="MS Mincho" w:hAnsi="Verdana"/>
        </w:rPr>
        <w:t>Требование о возмещении расходов и (или) иных убытков считается предъявленным Заказчиком Генеральному подрядчику в день направления Генеральному подрядчику названного уведомления Заказчика. В этот же день расходы и (или) иные убытки признаются возмещенными Генеральным подрядчиком за счет гарантийных удержаний в том размере, который указан в требовании Заказчика.</w:t>
      </w:r>
    </w:p>
    <w:bookmarkEnd w:id="0"/>
    <w:p w:rsidR="00D56466" w:rsidRPr="00AD57BE" w:rsidRDefault="00D56466" w:rsidP="00AD57BE">
      <w:pPr>
        <w:ind w:left="-851" w:firstLine="567"/>
        <w:jc w:val="both"/>
        <w:rPr>
          <w:rFonts w:ascii="Verdana" w:hAnsi="Verdana"/>
        </w:rPr>
      </w:pPr>
      <w:r w:rsidRPr="00AD57BE">
        <w:rPr>
          <w:rFonts w:ascii="Verdana" w:hAnsi="Verdana"/>
          <w:color w:val="000000"/>
        </w:rPr>
        <w:t>9.8.3. Стороны признают, что гарантийные удержания, используемые в Договоре, не являются удержанием имущества Генерального подрядчика, а представляет собой согласованный способ обеспечения исполнения Генеральным подрядчиком обязательств по Договору.</w:t>
      </w:r>
      <w:r w:rsidRPr="00AD57BE">
        <w:rPr>
          <w:rFonts w:ascii="Verdana" w:hAnsi="Verdana"/>
          <w:b/>
          <w:color w:val="000000"/>
        </w:rPr>
        <w:t xml:space="preserve"> </w:t>
      </w:r>
      <w:r w:rsidRPr="00AD57BE">
        <w:rPr>
          <w:rFonts w:ascii="Verdana" w:hAnsi="Verdana"/>
        </w:rPr>
        <w:t>Во избежание каких-либо сомнений, на гарантийные удержания на весь период их нахождения у Заказчика, любого рода проценты начислению не подлежат.</w:t>
      </w:r>
    </w:p>
    <w:p w:rsidR="00D56466" w:rsidRDefault="00D56466" w:rsidP="00AD57BE">
      <w:pPr>
        <w:pStyle w:val="Subtitle"/>
        <w:ind w:left="-851" w:firstLine="567"/>
        <w:jc w:val="both"/>
        <w:rPr>
          <w:rFonts w:ascii="Verdana" w:hAnsi="Verdana"/>
          <w:i/>
          <w:color w:val="000000"/>
          <w:sz w:val="20"/>
        </w:rPr>
      </w:pPr>
    </w:p>
    <w:p w:rsidR="00D56466" w:rsidRPr="00AD57BE" w:rsidRDefault="00D56466" w:rsidP="00AD57BE">
      <w:pPr>
        <w:pStyle w:val="Subtitle"/>
        <w:ind w:left="-851" w:firstLine="567"/>
        <w:jc w:val="both"/>
        <w:rPr>
          <w:rFonts w:ascii="Verdana" w:hAnsi="Verdana"/>
          <w:i/>
          <w:color w:val="000000"/>
          <w:sz w:val="20"/>
        </w:rPr>
      </w:pP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10. Сдача и приемка выполненных Работ </w:t>
      </w:r>
    </w:p>
    <w:p w:rsidR="00D56466" w:rsidRPr="003D3100" w:rsidRDefault="00D56466" w:rsidP="00AD57BE">
      <w:pPr>
        <w:widowControl/>
        <w:shd w:val="clear" w:color="auto" w:fill="FFFFFF"/>
        <w:ind w:left="-851" w:firstLine="567"/>
        <w:jc w:val="both"/>
        <w:rPr>
          <w:rFonts w:ascii="Verdana" w:hAnsi="Verdana"/>
          <w:color w:val="000000"/>
        </w:rPr>
      </w:pPr>
      <w:r w:rsidRPr="003D3100">
        <w:rPr>
          <w:rFonts w:ascii="Verdana" w:hAnsi="Verdana"/>
          <w:color w:val="000000"/>
        </w:rPr>
        <w:t xml:space="preserve">10.1. Приемка Работ производится поэтапно. </w:t>
      </w:r>
    </w:p>
    <w:p w:rsidR="00D56466" w:rsidRPr="00AD57BE" w:rsidRDefault="00D56466" w:rsidP="00AD57BE">
      <w:pPr>
        <w:widowControl/>
        <w:shd w:val="clear" w:color="auto" w:fill="FFFFFF"/>
        <w:ind w:left="-851" w:firstLine="567"/>
        <w:jc w:val="both"/>
        <w:rPr>
          <w:rFonts w:ascii="Verdana" w:hAnsi="Verdana"/>
          <w:color w:val="000000"/>
        </w:rPr>
      </w:pPr>
      <w:r w:rsidRPr="003D3100">
        <w:rPr>
          <w:rFonts w:ascii="Verdana" w:hAnsi="Verdana"/>
          <w:color w:val="000000"/>
        </w:rPr>
        <w:t xml:space="preserve"> Поэтапная сдача</w:t>
      </w:r>
      <w:r w:rsidRPr="00AD57BE">
        <w:rPr>
          <w:rFonts w:ascii="Verdana" w:hAnsi="Verdana"/>
          <w:color w:val="000000"/>
        </w:rPr>
        <w:t xml:space="preserve"> Работ не влечет переход к Заказчику риска случайной гибели или случайного повреждения Работ (результата Работ), использованных при выполнении Работ материалов и оборудования, указанные риски остаются на Генеральном подрядчике. Риск случайной гибели или случайного повреждения Работ, в том числе Работ, принятых в ходе ежемесячной приемки, переходит к Заказчику только с момента подписания Акта приемки законченного строительством Объекта.</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10.2. Сдача приемка Работ осуществляется по фактическим объемам путем контрольных обмеров и инспекции всех Работ.</w:t>
      </w:r>
    </w:p>
    <w:p w:rsidR="00D56466" w:rsidRPr="00AD57BE" w:rsidRDefault="00D56466" w:rsidP="00AD57BE">
      <w:pPr>
        <w:widowControl/>
        <w:ind w:left="-851" w:firstLine="540"/>
        <w:jc w:val="both"/>
        <w:rPr>
          <w:rFonts w:ascii="Verdana" w:hAnsi="Verdana"/>
          <w:color w:val="000000"/>
        </w:rPr>
      </w:pPr>
      <w:r w:rsidRPr="00AD57BE">
        <w:rPr>
          <w:rFonts w:ascii="Verdana" w:hAnsi="Verdana"/>
          <w:color w:val="000000"/>
        </w:rPr>
        <w:t xml:space="preserve">Приемка выполненных строительно-монтажных работ оформляется Актом о приемке выполненных работ (форма № КС-2) в 4-экземплярах и Справкой </w:t>
      </w:r>
      <w:r w:rsidRPr="00AD57BE">
        <w:rPr>
          <w:rFonts w:ascii="Verdana" w:hAnsi="Verdana" w:cs="Verdana"/>
        </w:rPr>
        <w:t>о стоимости выполненных работ и затрат (</w:t>
      </w:r>
      <w:r w:rsidRPr="00AD57BE">
        <w:rPr>
          <w:rFonts w:ascii="Verdana" w:hAnsi="Verdana"/>
          <w:color w:val="000000"/>
        </w:rPr>
        <w:t>форма № КС-3) в 4-экземплярах. Акты формы № КС-2 и Справки формы № КС-3 формируются на основании утвержденных Заказчиком локальных смет.</w:t>
      </w:r>
    </w:p>
    <w:p w:rsidR="00D56466" w:rsidRPr="00AD57BE" w:rsidRDefault="00D56466"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Приемка иных Работ (инструментальный контроль и восстановительные работы, пуско-наладка) оформляется актом сдачи-приемки выполненных работ произвольной письменной формы с соблюдением требований Заказчика к содержанию таких актов.</w:t>
      </w:r>
    </w:p>
    <w:p w:rsidR="00D56466" w:rsidRPr="00AD57BE" w:rsidRDefault="00D56466"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Результаты приемки Работ, скрываемых последующими Работами, в соответствии с требованиями Проектной и нормативной документации оформляются Актами освидетельствования скрытых работ. Результаты приемки отдельных ответственных конструкций оформляются актами промежуточной приемки конструкции в порядке, установленном нормативными документами.</w:t>
      </w:r>
    </w:p>
    <w:p w:rsidR="00D56466" w:rsidRPr="00AD57BE" w:rsidRDefault="00D56466"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Испытания участков инженерных сетей и смонтированного оборудования выполняются согласно требованиям соответствующих нормативных документов и оформляются актами установленной нормативными документами формы.</w:t>
      </w:r>
    </w:p>
    <w:p w:rsidR="00D56466" w:rsidRPr="00AD57BE" w:rsidRDefault="00D56466" w:rsidP="00AD57BE">
      <w:pPr>
        <w:pStyle w:val="Subtitle"/>
        <w:tabs>
          <w:tab w:val="left" w:pos="540"/>
        </w:tabs>
        <w:ind w:left="-851" w:firstLine="567"/>
        <w:jc w:val="both"/>
        <w:rPr>
          <w:rFonts w:ascii="Verdana" w:hAnsi="Verdana"/>
          <w:b w:val="0"/>
          <w:color w:val="000000"/>
          <w:sz w:val="20"/>
        </w:rPr>
      </w:pPr>
      <w:r w:rsidRPr="00AD57BE">
        <w:rPr>
          <w:rFonts w:ascii="Verdana" w:hAnsi="Verdana"/>
          <w:b w:val="0"/>
          <w:color w:val="000000"/>
          <w:sz w:val="20"/>
        </w:rPr>
        <w:t>Акты сдачи-приемки испытаний смонтированного оборудования подписываются Сторонами в соответствии с действующими нормативными требованиями после проведения всех испытаний, предусмотренных Техническим заданием Заказчика (Приложение № 1 к Договору). Акт сдачи-приемки испытаний смонтированного оборудования подписывается Сторонами по каждому виду испытания.</w:t>
      </w:r>
    </w:p>
    <w:p w:rsidR="00D56466" w:rsidRPr="00795224" w:rsidRDefault="00D56466" w:rsidP="00795224">
      <w:pPr>
        <w:widowControl/>
        <w:shd w:val="clear" w:color="auto" w:fill="FFFFFF"/>
        <w:ind w:left="-851"/>
        <w:jc w:val="both"/>
        <w:rPr>
          <w:rFonts w:ascii="Verdana" w:hAnsi="Verdana"/>
        </w:rPr>
      </w:pPr>
      <w:r w:rsidRPr="00795224">
        <w:rPr>
          <w:rFonts w:ascii="Verdana" w:hAnsi="Verdana"/>
          <w:color w:val="000000"/>
        </w:rPr>
        <w:t>10.3. Стороны  в последний день текущего месяца подписывают Акт сдачи-приемки выполненных работ по форме № КС-2 при отсутствии у Заказчика замечаний к качеству и объему их выполнения. На основании принятых Заказчиком  Актов сдачи-приемки выполненных Работ Подрядчик в течение 3 (трех) дней представляет Справки о стоимости выполненных работ по форме   № КС-3.</w:t>
      </w:r>
    </w:p>
    <w:p w:rsidR="00D56466" w:rsidRPr="00795224" w:rsidRDefault="00D56466" w:rsidP="00795224">
      <w:pPr>
        <w:widowControl/>
        <w:shd w:val="clear" w:color="auto" w:fill="FFFFFF"/>
        <w:ind w:left="-851" w:firstLine="567"/>
        <w:jc w:val="both"/>
        <w:rPr>
          <w:rFonts w:ascii="Verdana" w:hAnsi="Verdana"/>
        </w:rPr>
      </w:pPr>
      <w:r w:rsidRPr="00795224">
        <w:rPr>
          <w:rFonts w:ascii="Verdana" w:hAnsi="Verdana"/>
          <w:color w:val="000000"/>
        </w:rPr>
        <w:t>10.4. Заказчик в срок до 6 числа месяца, следующего за отчетным, обязан возвратить Генеральному подрядчику подписанные и заверенные печатью Акты по форме № КС-2 и Справки по форме № КС-3 или в тот же срок представить мотивированный отказ от приемки Работ,</w:t>
      </w:r>
    </w:p>
    <w:p w:rsidR="00D56466" w:rsidRPr="00795224" w:rsidRDefault="00D56466" w:rsidP="00795224">
      <w:pPr>
        <w:widowControl/>
        <w:shd w:val="clear" w:color="auto" w:fill="FFFFFF"/>
        <w:ind w:left="-851" w:firstLine="567"/>
        <w:jc w:val="both"/>
        <w:rPr>
          <w:rFonts w:ascii="Verdana" w:hAnsi="Verdana"/>
        </w:rPr>
      </w:pPr>
      <w:r w:rsidRPr="00795224">
        <w:rPr>
          <w:rFonts w:ascii="Verdana" w:hAnsi="Verdana"/>
          <w:color w:val="000000"/>
        </w:rPr>
        <w:t>10.5. Генеральный подрядчик в срок до 6 числа последующего месяца обязан предъявить на оплату счета - фактуры в соответствии с подписанными Сторонами Справками формы № КС-3.</w:t>
      </w:r>
    </w:p>
    <w:p w:rsidR="00D56466" w:rsidRPr="00AD57BE" w:rsidRDefault="00D56466" w:rsidP="00AD57BE">
      <w:pPr>
        <w:pStyle w:val="BodyTextIndent2"/>
        <w:tabs>
          <w:tab w:val="num" w:pos="567"/>
        </w:tabs>
        <w:spacing w:after="0" w:line="240" w:lineRule="auto"/>
        <w:ind w:left="-851"/>
        <w:rPr>
          <w:rFonts w:ascii="Verdana" w:hAnsi="Verdana"/>
          <w:color w:val="000000"/>
          <w:sz w:val="20"/>
        </w:rPr>
      </w:pPr>
      <w:r w:rsidRPr="00AD57BE">
        <w:rPr>
          <w:rFonts w:ascii="Verdana" w:hAnsi="Verdana"/>
          <w:color w:val="000000"/>
          <w:sz w:val="20"/>
        </w:rPr>
        <w:t>10.6. В случае мотивированного отказа от приемки Работ, Стороны в течение 3 (трех) календарных дней со дня направления Генеральному подрядчику мотивированного отказа создают комиссию, которая составляет двухсторонний акт с перечнем необходимых доработок и сроков их устранения. Генеральный подрядчик обязан устранить допущенные недостатки за свой счет. В случае если срок устранения недостатков не установлен Договором или актом комиссии по любым причинам, то Генеральный подрядчик должен устранить недостатки в течение 15 (пятнадцати) календарных дней с момента предъявления Заказчиком письменного требования об их устранении. Генеральный подрядчик обязан устранить допущенные недостатки за свой счет.</w:t>
      </w:r>
    </w:p>
    <w:p w:rsidR="00D56466" w:rsidRPr="00AD57BE" w:rsidRDefault="00D56466" w:rsidP="00795224">
      <w:pPr>
        <w:pStyle w:val="BodyTextIndent2"/>
        <w:tabs>
          <w:tab w:val="num" w:pos="567"/>
        </w:tabs>
        <w:spacing w:after="0" w:line="240" w:lineRule="auto"/>
        <w:ind w:left="-851"/>
        <w:rPr>
          <w:rFonts w:ascii="Verdana" w:hAnsi="Verdana"/>
          <w:i/>
          <w:color w:val="000000"/>
        </w:rPr>
      </w:pPr>
      <w:r w:rsidRPr="00AD57BE">
        <w:rPr>
          <w:rFonts w:ascii="Verdana" w:hAnsi="Verdana"/>
          <w:color w:val="000000"/>
          <w:sz w:val="20"/>
        </w:rPr>
        <w:t xml:space="preserve">10.7. Приемка Работ в полном объеме по Акту приемки законченного строительством Объекта осуществляется в течение 3 (трех) рабочих дней после получения сообщения Генерального подрядчика об их готовности к сдаче при условии достижения Объектом показателей, определенных в Техническом задании и при наличии надлежащим образом оформленных и подписанных Сторонами ежемесячных Актов о приемке выполненных работ по форме № КС-2, Справок </w:t>
      </w:r>
      <w:r w:rsidRPr="00AD57BE">
        <w:rPr>
          <w:rFonts w:ascii="Verdana" w:hAnsi="Verdana" w:cs="Verdana"/>
          <w:sz w:val="20"/>
        </w:rPr>
        <w:t>о стоимости выполненных работ и затрат</w:t>
      </w:r>
      <w:r w:rsidRPr="00AD57BE">
        <w:rPr>
          <w:rFonts w:ascii="Verdana" w:hAnsi="Verdana"/>
          <w:color w:val="000000"/>
          <w:sz w:val="20"/>
        </w:rPr>
        <w:t xml:space="preserve"> по форме № КС-3, промежуточных актов приемки проектно-изыскательских и других работ, а также иных документов, необходимых в соответствии с законодательством Российской Федерации для ввода Объекта в эксплуатацию. </w:t>
      </w:r>
    </w:p>
    <w:p w:rsidR="00D56466" w:rsidRPr="00AD57BE" w:rsidRDefault="00D56466" w:rsidP="00AD57BE">
      <w:pPr>
        <w:tabs>
          <w:tab w:val="center" w:pos="0"/>
        </w:tabs>
        <w:ind w:left="-851" w:firstLine="567"/>
        <w:jc w:val="both"/>
        <w:rPr>
          <w:rFonts w:ascii="Verdana" w:hAnsi="Verdana"/>
          <w:color w:val="000000"/>
        </w:rPr>
      </w:pPr>
      <w:r w:rsidRPr="00AD57BE">
        <w:rPr>
          <w:rFonts w:ascii="Verdana" w:hAnsi="Verdana"/>
          <w:color w:val="000000"/>
        </w:rPr>
        <w:t xml:space="preserve">10.8. В случае если в ходе проведения испытания Объекта на соответствие показателям Генеральный подрядчик не может достичь необходимых показателей работы Объекта, определенных в Техническом задании Заказчика (Приложение № 1), то Заказчик вправе принять решение о: </w:t>
      </w:r>
    </w:p>
    <w:p w:rsidR="00D56466" w:rsidRPr="00AD57BE" w:rsidRDefault="00D56466" w:rsidP="00AD57BE">
      <w:pPr>
        <w:pStyle w:val="ListParagraph"/>
        <w:widowControl/>
        <w:numPr>
          <w:ilvl w:val="0"/>
          <w:numId w:val="19"/>
        </w:numPr>
        <w:tabs>
          <w:tab w:val="center" w:pos="0"/>
          <w:tab w:val="left" w:pos="851"/>
        </w:tabs>
        <w:autoSpaceDE/>
        <w:autoSpaceDN/>
        <w:adjustRightInd/>
        <w:ind w:left="-851" w:firstLine="567"/>
        <w:jc w:val="both"/>
        <w:rPr>
          <w:rFonts w:ascii="Verdana" w:hAnsi="Verdana"/>
          <w:color w:val="000000"/>
        </w:rPr>
      </w:pPr>
      <w:r w:rsidRPr="00AD57BE">
        <w:rPr>
          <w:rFonts w:ascii="Verdana" w:hAnsi="Verdana"/>
          <w:color w:val="000000"/>
        </w:rPr>
        <w:t>безвозмездном проведении Генеральным подрядчиком мероприятий, направленных на достижение требуемых показателей (безвозмездное устранение недостатков), или</w:t>
      </w:r>
    </w:p>
    <w:p w:rsidR="00D56466" w:rsidRPr="00AD57BE" w:rsidRDefault="00D56466" w:rsidP="00AD57BE">
      <w:pPr>
        <w:pStyle w:val="ListParagraph"/>
        <w:widowControl/>
        <w:numPr>
          <w:ilvl w:val="0"/>
          <w:numId w:val="19"/>
        </w:numPr>
        <w:tabs>
          <w:tab w:val="center" w:pos="0"/>
          <w:tab w:val="left" w:pos="851"/>
        </w:tabs>
        <w:autoSpaceDE/>
        <w:autoSpaceDN/>
        <w:adjustRightInd/>
        <w:ind w:left="-851" w:firstLine="567"/>
        <w:jc w:val="both"/>
        <w:rPr>
          <w:rFonts w:ascii="Verdana" w:hAnsi="Verdana"/>
          <w:color w:val="000000"/>
        </w:rPr>
      </w:pPr>
      <w:r w:rsidRPr="00AD57BE">
        <w:rPr>
          <w:rFonts w:ascii="Verdana" w:hAnsi="Verdana"/>
          <w:color w:val="000000"/>
        </w:rPr>
        <w:t>выплате Генеральным подрядчиком штрафа в размере не менее 10% (Десяти процентов) от цены Договора и возмещения своих расходов на устранение недостатков (достижение требуемых показателей).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10.9. Заказчик обязуется уведомить Генерального подрядчика о своем решении в течение 10 (десяти) календарных дней с момента окончания испытаний на соответствие показателям (акта сдачи-приемки испытаний), а Генеральный подрядчик обязуется в течение 30 (тридцати) календарных дней с момента получения решения Заказчика: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а) предоставить Заказчику свое предложение по проведению мероприятий по достижению необходимых показателей в случае принятия Заказчиком решения о проведении указанных мероприятий. Генеральный подрядчик представляет на рассмотрение Заказчика предложение, в котором излагает план мероприятий, которые необходимо осуществить для достижения требуемых показателей, а также описание последствий этих мероприятий, влияющих на работу Объекта. Выносимое Генеральным подрядчиком предложение подлежит утверждению Заказчиком. Во всех случаях предложение по проведению мероприятий по достижению показателей должно предусматривать срок их реализации, но не более 30 (Тридцати) календарных дней; или</w:t>
      </w:r>
    </w:p>
    <w:p w:rsidR="00D56466" w:rsidRPr="00AD57BE" w:rsidRDefault="00D56466" w:rsidP="00AD57BE">
      <w:pPr>
        <w:tabs>
          <w:tab w:val="num" w:pos="567"/>
        </w:tabs>
        <w:ind w:left="-851" w:firstLine="567"/>
        <w:jc w:val="both"/>
        <w:rPr>
          <w:rFonts w:ascii="Verdana" w:hAnsi="Verdana"/>
          <w:color w:val="000000"/>
        </w:rPr>
      </w:pPr>
      <w:r w:rsidRPr="00AD57BE">
        <w:rPr>
          <w:rFonts w:ascii="Verdana" w:hAnsi="Verdana"/>
          <w:color w:val="000000"/>
        </w:rPr>
        <w:t xml:space="preserve">б) выплатить сумму штрафа в соответствии с абзацем 3 пункта 10.8 Договора (в случае принятия Заказчиком решения о его выплате) и возместить Заказчику расходы на устранение недостатков (достижение показателей). </w:t>
      </w:r>
    </w:p>
    <w:p w:rsidR="00D56466" w:rsidRPr="00AD57BE" w:rsidRDefault="00D56466" w:rsidP="00AD57BE">
      <w:pPr>
        <w:tabs>
          <w:tab w:val="num" w:pos="567"/>
        </w:tabs>
        <w:ind w:left="-851" w:firstLine="567"/>
        <w:jc w:val="both"/>
        <w:rPr>
          <w:rFonts w:ascii="Verdana" w:hAnsi="Verdana"/>
          <w:color w:val="000000"/>
        </w:rPr>
      </w:pPr>
      <w:r w:rsidRPr="00AD57BE">
        <w:rPr>
          <w:rFonts w:ascii="Verdana" w:hAnsi="Verdana"/>
          <w:color w:val="000000"/>
        </w:rPr>
        <w:t>10.10. План мероприятий по достижению показателей выполняется Генеральным подрядчиком. Генеральный подрядчик несет полную и единоличную ответственность за любой ущерб, который может быть нанесен Объекту и любой другой собственности Заказчика (третьих лиц) в результате проведения мероприятий по достижению гарантированных показателей или в результате проведения испытаний после завершения Работ.</w:t>
      </w:r>
    </w:p>
    <w:p w:rsidR="00D56466" w:rsidRPr="00AD57BE" w:rsidRDefault="00D56466" w:rsidP="00AD57BE">
      <w:pPr>
        <w:framePr w:hSpace="180" w:wrap="around" w:vAnchor="text" w:hAnchor="page" w:x="1495" w:y="-37"/>
        <w:tabs>
          <w:tab w:val="center" w:pos="0"/>
        </w:tabs>
        <w:ind w:left="-851" w:firstLine="567"/>
        <w:jc w:val="both"/>
        <w:rPr>
          <w:rFonts w:ascii="Verdana" w:hAnsi="Verdana"/>
          <w:color w:val="000000"/>
        </w:rPr>
      </w:pPr>
    </w:p>
    <w:p w:rsidR="00D56466" w:rsidRPr="00AD57BE" w:rsidRDefault="00D56466" w:rsidP="00AD57BE">
      <w:pPr>
        <w:ind w:left="-851"/>
        <w:jc w:val="both"/>
        <w:rPr>
          <w:rFonts w:ascii="Verdana" w:hAnsi="Verdana"/>
          <w:color w:val="000000"/>
        </w:rPr>
      </w:pPr>
      <w:r w:rsidRPr="00AD57BE">
        <w:rPr>
          <w:rFonts w:ascii="Verdana" w:hAnsi="Verdana"/>
          <w:color w:val="000000"/>
        </w:rPr>
        <w:t>10.11. В случае достижения необходимых показателей при выполнении Генеральным подрядчиком согласованного Сторонами плана мероприятий по их достижению Сторонами составляется Акт о достижении необходимых показателей, на основании которого Стороны подписывают Акт приемки законченного строительством Объекта.</w:t>
      </w:r>
    </w:p>
    <w:p w:rsidR="00D56466" w:rsidRDefault="00D56466" w:rsidP="00AD57BE">
      <w:pPr>
        <w:ind w:left="-851" w:firstLine="567"/>
        <w:jc w:val="both"/>
        <w:rPr>
          <w:rFonts w:ascii="Verdana" w:hAnsi="Verdana"/>
          <w:color w:val="000000"/>
        </w:rPr>
      </w:pPr>
      <w:r w:rsidRPr="00AD57BE">
        <w:rPr>
          <w:rFonts w:ascii="Verdana" w:hAnsi="Verdana"/>
          <w:color w:val="000000"/>
        </w:rPr>
        <w:t>В случае не достижения показателей после реализации Генеральным подрядчиком плана мероприятий по их достижению Генеральный подрядчик уплачивает Заказчику штраф в соответствии с абзацем 3 пункта 10.8 Договора и возмещает иные убытки, причиненные Заказчику ненадлежащим выполнением Работ по Договору.</w:t>
      </w:r>
    </w:p>
    <w:p w:rsidR="00D56466" w:rsidRPr="00AD57BE" w:rsidRDefault="00D56466" w:rsidP="00AD57BE">
      <w:pPr>
        <w:ind w:left="-851" w:firstLine="567"/>
        <w:jc w:val="both"/>
        <w:rPr>
          <w:rFonts w:ascii="Verdana" w:hAnsi="Verdana"/>
          <w:i/>
          <w:color w:val="000000"/>
        </w:rPr>
      </w:pPr>
    </w:p>
    <w:p w:rsidR="00D56466" w:rsidRPr="00AD57BE" w:rsidRDefault="00D56466" w:rsidP="00AD57BE">
      <w:pPr>
        <w:tabs>
          <w:tab w:val="left" w:pos="720"/>
        </w:tabs>
        <w:spacing w:before="120" w:after="120"/>
        <w:ind w:left="-851" w:firstLine="567"/>
        <w:jc w:val="center"/>
        <w:rPr>
          <w:rFonts w:ascii="Verdana" w:hAnsi="Verdana"/>
          <w:i/>
          <w:color w:val="000000"/>
        </w:rPr>
      </w:pPr>
      <w:r w:rsidRPr="00AD57BE">
        <w:rPr>
          <w:rFonts w:ascii="Verdana" w:hAnsi="Verdana"/>
          <w:b/>
        </w:rPr>
        <w:t>11. Охрана труда и безопасность при проведении Работ</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11.1. При исполнении Договора Генеральный подрядчик несет ответственность за соблюдение его работниками и работниками привлеченных им субподрядчиков требований охраны труда, окружающей среды и правил техники безопасности (далее – ПТБ), правил пожарной безопасности (далее – ППБ), правил электробезопасности (далее - ПЭБ) и правил технической эксплуатации (далее - ПТЭ), предусмотренных нормативно-правовыми актами Российской Федерации и стандартами Заказчика в сфере обеспечения охраны труда и безопасности.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Работники Генерального подрядчика и работники субподрядчиков, привлеченных Генеральным подрядчиком, далее именуются «персонал Генерального подрядчика».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11.2. Цена Договора включает в себя расходы Генерального подрядчика на проведение всех необходимых мероприятий по соблюдению требований охраны труда, окружающей среды и ПТБ, ППБ, ПЭБ, ПТЭ, в том числе на мероприятия по защите персонала Генерального подрядчика от воздействия вредных производственных факторов, включая снабжение их необходимыми средствами индивидуальной защиты и специальной одеждой, организацию Генеральным подрядчиком строительной площадки и иных необходимых по Договору производственных территорий, участков работ и рабочих мест, устройство санитарно-бытовых помещений.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11.3. Генеральный подрядчик обязан разработать в течение 7 (Семи) календарных дней с даты заключения Договора, но в любом случае до начала производства Работ по Договору, План безопасности проведения работ персоналом Генерального подрядчика.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В Плане безопасности проведения работ персоналом Генерального подрядчика должно быть отражено проведение Генеральным подрядчиком следующих обязательных мероприятий (выполнение следующих требований):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проведение перед выполнением работ на территории Заказчика проверки знаний лиц из персонала Генерального подрядчика, ответственных за безопасное производство работ, в соответствии со стандартами Заказчика в сфере обеспечения охраны труда и безопасности;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обеспечение лиц из персонала Генерального подрядчика, ответственных за безопасное производство работ, удостоверениями установленной формы о проверке знаний ПТБ и инструкций по охране труда, ПТЭ, ППБ;</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оформление Генеральным подрядчиком совместно с Заказчиком перед началом выполнения строительно-монтажных работ актов-допусков для производства работ на территории Объекта;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предоставление Заказчику перед выполнением работ в соответствии с пунктом 4.11.1 СНиП 12-03-2001 «Безопасность труда в строительстве. Часть 1. Общие требования» перечня мест производства и видов работ, где допускается выполнять работы только по наряду-допуску;</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предоставление Заказчику перед выполнением работ в соответствии с пунктом 4.11.2 СНиП 12-03-2001 «Безопасность труда в строительстве. Часть 1. Общие требования» копии приказа о назначении лиц из персонала Генерального подрядчика, имеющих право выдачи нарядов-допусков на производство работ в местах действия опасных или вредных факторов;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назначение Генеральным подрядчиком лица, ответственного за соблюдение требований охраны труда, окружающей среды и ПТБ, ППБ, ПЭБ, ПТЭ, и предоставление Заказчику информации о назначении такого лица с указанием его телефона и электронного адреса;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разработка Генеральным подрядчиком перед выполнением работ плана производства работ (далее – ППР) и технологических карт в соответствии с требованиями правил техники безопасности;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разработка Генеральным подрядчиком при выполнении работ с участием субподрядных организаций совместного с ними графика выполнения совмещенных работ, обеспечивающих безопасные условия труда, обязательного для всех организаций и лиц, находящихся на территории места выполнения Генеральным подрядчиком работ по Договору;</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составление перечня применяемых Генеральным подрядчиком при выполнении работ оборудования, машин и механизмов;</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анализ, оценка рисков в сфере охраны труда, окружающей среды, техники безопасности, пожарной безопасности при выполнении предусмотренных Договором работ, причины возникновения таких рисков;</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разработка перечня мероприятий, направленных на устранение причин возникновения таких рисков и соблюдение требований охраны труда, окружающей среды и правил техники безопасности, пожарной безопасности, предусмотренных нормативно-правовыми актами Российской Федерации и стандартами Заказчика в сфере обеспечения охраны труда и безопасности.</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Генеральный подрядчик обязан до начала производства Работ по Договору согласовать с Заказчиком План безопасности проведения работ.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11.4. Генеральный подрядчик несет ответственность за соблюдение порядка и чистоты на месте выполнения Работ, за здоровье и безопасность физических лиц, допущенных Генеральным подрядчиком на место проведения Работ, за безопасную работу оборудования, машин и механизмов, их соответствие требованиям законодательства Российской Федерации. Ответственность за надлежащую эксплуатацию оборудования, машин и механизмов при выполнении Работ по Договору несет Генеральный подрядчик; персонал Генерального подрядчика не имеет права эксплуатировать оборудование Заказчика без письменного согласования с поледним.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11.5. Заказчик принимает следующие дополнительные меры предосторожности для обеспечения безопасности персонала Генерального подрядчика при нахождении на строительной площадке (месте выполнения Работ по Договору):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предоставляет Генеральному подрядчику для ознакомления копии стандартов Заказчика в сфере обеспечения охраны труда и безопасности;</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проводит с персоналом Генерального подрядчика вводный инструктаж по технике безопасности по стандартам Заказчика, надлежащему и безопасному обращению и ликвидации опасных веществ, а также защите персонала Генерального подрядчика от их воздействия, безопасному и эффективному включение/снятие напряжения энергетических систем (электрических, механических и гидравлических);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проводит с персоналом Генерального подрядчика дополнительный инструктаж по технике безопасности в случае внесения изменений в стандарты Заказчика в сфере обеспечения охраны труда и безопасности.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11.6. Заказчик вправе в любое время проводить проверку соблюдения персоналом Генерального подрядчика техники безопасности, чтобы быть уверенным в существовании безопасных условий, а также для выработки рекомендаций Генеральному подрядчику в отношении таковых. Ни проведение проверок техники безопасности, ни отсутствие таких проверок, ни отсутствие рекомендаций Заказчика не освобождает Генерального подрядчика от ответственности за соблюдение его персоналом требований охраны труда, окружающей среды и ПТБ, ППБ, ПЭБ, ПТЭ. Заказчик вправе в любое время в ходе выполнения Работ по Договору запрашивать от Генерального подрядчика действующие документы о квалификации персонала, сертификаты, документы, подтверждающие качество машин, оборудования, механизмов, материалов, используемых при проведении Работ, разрешения на применение технических устройств (если применимо) и другие документы, предусмотренные законодательством Российской Федерации для целей допуска персонала, машин, оборудования, механизмов, материалов для производства Работ по Договору.</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Заказчик вправе не допустить на территорию строительной площадки работника, допустившего ранее нарушение, указанное в настоящем пункте, а также вправе приостановить выполнение Работ Генеральным подрядчиком до устранения выявленных нарушений правил и норм по охране труда, технике безопасности.</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11.7. В случае необходимости оказания первой и неотложной медицинской помощи персоналу Генерального подрядчика последний самостоятельно и за свой счет оказывает такую медицинскую помощь, при этом Заказчик содействует генеральному подрядчику в оказании такой помощи, исходя из имеющихся возможностей Заказчика на момент обращения Генерального подрядчика за помощью, включая предоставление материально-технической базы медицинского обслуживания Заказчика и информации о необходимых медицинских учреждениях.</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При наступлении несчастного случая с работником Генерального подрядчика (и / или субподрядчика, привлеченного Генеральным подрядчиком для выполнения Работ по Договору) в процессе выполнения Работ на строительной площадке Генеральный подрядчик обязуется организовать за свой счет оказание необходимой медицинской помощи пострадавшему работнику, выполнить все зависящие от него мероприятия для спасения жизни пострадавшего, включая, но не ограничиваясь транспортировкой пострадавшего в специализированное медицинское учреждение, обладающее специалистами, медицинским оборудованием и лекарствами.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Генеральный подрядчик обязан контролировать состояние пострадавшего до его выздоровления. Заказчик вправе контролировать мероприятия Генерального подрядчика по организации оказания медицинской помощи пострадавшему работнику.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В случае если Заказчик выявит, что Генеральный подрядчик не выполняет мероприятия по организации оказания необходимой медицинской помощи пострадавшему работнику, то Заказчик вправе организовать такие мероприятия самостоятельно. При этом Генеральный подрядчик обязан компенсировать Заказчику все расходы, связанные с организацией оказания необходимой медицинской помощи пострадавшему работнику Генерального подрядчика (и / или субподрядчика, привлеченного Генеральным подрядчиком для выполнения Работ по Договору), в двукратном размере.</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11.8. Если, по мотивированному и обоснованному мнению любой из Сторон возникает угроза безопасности персонала любой из Сторон, то такая Сторона вправе вывести (эвакуировать) своими силами и средствами весь или часть своего персонала с Объекта и / или приостановить Работы по Договору или их часть при условии немедленного информирования другой Стороны о возникновении соответствующей угрозы. Во избежание сомнений, Заказчик не возмещает расходы Генерального подрядчика, вызванные по вине Генерального подрядчика такой приостановкой выполнения Работ и / или эвакуацией персонала Генерального подрядчика. В случае проведения Генеральным подрядчиком мероприятий по эвакуации своего персонала Заказчик оказывает содействие в такой эвакуации.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11.9. Если приостановление выполнения Работ по Договору будет вызвано несоблюдением/нарушением персоналом Генерального подрядчика требований охраны труда, окружающей среды и ПТБ, ППБ, ПЭБ, ПТЭ, то Заказчик вправе взыскать с Генерального подрядчика убытки в связи с таким приостановлением Работ и неустойку за задержку срока выполнения Работ по Договору. Требование о взыскании с Генерального подрядчика убытков в связи с приостановкой Работ по вине Генерального подрядчика и неустойки за задержку срока выполнения Работ по Договору по вине Генерального подрядчика удовлетворяются Заказчиком, в том числе за счет гарантийных удержаний.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11.10. Генеральный подрядчик и персонал Генерального подрядчика несут ответственность за соблюдение требований охраны труда, окружающей среды и ПТБ, ППБ, ПЭБ, ПТЭ, которые Заказчик устанавливает дополнительно в процессе выполнения Работ по Договору, при условии ознакомления Заказчиком персонала Генерального подрядчика с такими дополнительными требованиями.</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11.11. Ответственность Сторон по соблюдению требований пожарной безопасности при выполнении Генеральным подрядчиком Работ по Договору определяется в соответствии с действующими правилами пожарной безопасности Российской Федерации:</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Правила противопожарного режима в Российской Федерации, утвержденные Постановлением Правительства Российской Федерации от 25.04.2012 № 390;</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Правила пожарной безопасности для энергетических предприятий (РД153.-34.0-03.301-00);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иными действующими нормативными актами Российской Федерации.</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11.12. В случае возникновения ситуаций, влияющих на соблюдение требований по охране труда и безопасность персонала Генерального подрядчика (далее – «инцидент»), Генеральный подрядчик обязан: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использовать любую возможность для минимизации отрицательного воздействия и последствий, вызванных наступлением таких обстоятельств;</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предпринять все мероприятия, необходимые для спасения жизни и сохранения здоровья пострадавшего работника, включая организацию его госпитализации в специализированное (в зависимости от травм) лечебное учреждение;</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 осуществлять контроль за прохождением лечения пострадавшего работника;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немедленно уведомить Заказчика по телефону и в течение суток с момента возникновения инцидента письменно, указав подробности случившегося, место, время происшествия, количество и список пострадавших, характер полученных ими травм, а также иные возникшие вследствие инцидента последствия;</w:t>
      </w:r>
    </w:p>
    <w:p w:rsidR="00D56466" w:rsidRDefault="00D56466" w:rsidP="00AD57BE">
      <w:pPr>
        <w:ind w:left="-851" w:firstLine="567"/>
        <w:jc w:val="both"/>
        <w:rPr>
          <w:rFonts w:ascii="Verdana" w:hAnsi="Verdana"/>
          <w:color w:val="000000"/>
        </w:rPr>
      </w:pPr>
      <w:r w:rsidRPr="00AD57BE">
        <w:rPr>
          <w:rFonts w:ascii="Verdana" w:hAnsi="Verdana"/>
          <w:color w:val="000000"/>
        </w:rPr>
        <w:t>- провести служебное расследование произошедшего инцидента и письменно довести до Заказчика информацию о результатах расследования инцидента.</w:t>
      </w:r>
    </w:p>
    <w:p w:rsidR="00D56466" w:rsidRPr="00AD57BE" w:rsidRDefault="00D56466" w:rsidP="00AD57BE">
      <w:pPr>
        <w:ind w:left="-851" w:firstLine="567"/>
        <w:jc w:val="both"/>
        <w:rPr>
          <w:rFonts w:ascii="Verdana" w:hAnsi="Verdana"/>
          <w:color w:val="000000"/>
        </w:rPr>
      </w:pP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12. Имущественная ответственность</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12.1. До сдачи Объекта строительства Заказчику Генеральный подрядчик несет ответственность за риск случайного его уничтожения или повреждения.</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12.2. За неисполнение, либо ненадлежащее исполнение взятых на себя обязательств, Стороны несут ответственность в соответствии с действующим законодательством Российской Федерации и Договором. </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12.3. В случае нарушения установленных Договором сроков оплаты выполненных Работ Заказчик уплачивает Генеральному подрядчику неустойку, в размере 1/360 ставки рефинансирования (учетной ставки) Банка России (ЦБ РФ) от суммы не перечисленных (несвоевременно перечисленных) денежных средств за каждый день просрочки. </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12.4. За нарушение срока начала и / или окончания этапа Работ в соответствии с Графиком производства работ (Приложение № 4 к Договору), не устранения и / или несвоевременного устранения дефектов, недостатков, недоделок по Договору Генеральный подрядчик выплачивает Заказчику неустойку в размере 1/360 двойной ставки рефинансирования (учетной ставки) ЦБ РФ от цены Договора (пункт 2.1.) за каждый день просрочки исполнения обязательств.</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12.5. За нарушение окончательного срока выполнения Работ, установленного в пункте 3.1. Договора, Генеральный подрядчик уплачивает Заказчику штраф:</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12.5.1. если просрочка не превышает тридцать календарных дней - в размере 10 % от цены Договора;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12.5.2. если просрочка превышает тридцать календарных дней, но менее ста восьмидесяти календарных дней, - в размере 15 % от цены Договора;</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12.5.3. если просрочка превышает сто восемьдесят календарных дней - в размере 25 % от цены Договора.</w:t>
      </w:r>
    </w:p>
    <w:p w:rsidR="00D56466" w:rsidRPr="00AD57BE" w:rsidRDefault="00D56466" w:rsidP="00AD57BE">
      <w:pPr>
        <w:pStyle w:val="16"/>
        <w:tabs>
          <w:tab w:val="left" w:pos="843"/>
        </w:tabs>
        <w:spacing w:before="0" w:after="0"/>
        <w:ind w:left="-851" w:firstLine="567"/>
        <w:rPr>
          <w:sz w:val="20"/>
          <w:szCs w:val="20"/>
        </w:rPr>
      </w:pPr>
      <w:r w:rsidRPr="00AD57BE">
        <w:rPr>
          <w:sz w:val="20"/>
          <w:szCs w:val="20"/>
        </w:rPr>
        <w:t xml:space="preserve">В сумму штрафа по настоящему пункту засчитывается сумма неустойки, начисленная в соответствии с пунктом 12.4. Договора за нарушение срока окончания выполнения последнего этапа Работ, предусмотренного </w:t>
      </w:r>
      <w:r w:rsidRPr="00AD57BE">
        <w:rPr>
          <w:color w:val="000000"/>
          <w:sz w:val="20"/>
          <w:szCs w:val="20"/>
        </w:rPr>
        <w:t>Графиком производства работ (Приложение № 4 к Договору)</w:t>
      </w:r>
      <w:r w:rsidRPr="00AD57BE">
        <w:rPr>
          <w:sz w:val="20"/>
          <w:szCs w:val="20"/>
        </w:rPr>
        <w:t>.</w:t>
      </w:r>
    </w:p>
    <w:p w:rsidR="00D56466" w:rsidRPr="00AD57BE" w:rsidRDefault="00D56466" w:rsidP="00AD57BE">
      <w:pPr>
        <w:ind w:left="-851" w:firstLine="567"/>
        <w:jc w:val="both"/>
        <w:rPr>
          <w:rFonts w:ascii="Verdana" w:hAnsi="Verdana"/>
          <w:i/>
        </w:rPr>
      </w:pPr>
    </w:p>
    <w:p w:rsidR="00D56466" w:rsidRPr="00AD57BE" w:rsidRDefault="00D56466" w:rsidP="00AD57BE">
      <w:pPr>
        <w:ind w:left="-851" w:firstLine="567"/>
        <w:jc w:val="both"/>
        <w:rPr>
          <w:rFonts w:ascii="Verdana" w:hAnsi="Verdana"/>
        </w:rPr>
      </w:pPr>
      <w:r w:rsidRPr="00AD57BE">
        <w:rPr>
          <w:rFonts w:ascii="Verdana" w:hAnsi="Verdana"/>
        </w:rPr>
        <w:t xml:space="preserve">12.6. В случае несоблюдения </w:t>
      </w:r>
      <w:r w:rsidRPr="00AD57BE">
        <w:rPr>
          <w:rFonts w:ascii="Verdana" w:hAnsi="Verdana"/>
          <w:color w:val="000000"/>
        </w:rPr>
        <w:t xml:space="preserve">Генеральным </w:t>
      </w:r>
      <w:r w:rsidRPr="00AD57BE">
        <w:rPr>
          <w:rFonts w:ascii="Verdana" w:hAnsi="Verdana"/>
        </w:rPr>
        <w:t>подрядчиком требований по предоставлению графиков выполнения работ или отчетности, предусмотренных Регламентом предоставления графиков и отчетности (Приложение № 7</w:t>
      </w:r>
      <w:r w:rsidRPr="00AD57BE">
        <w:rPr>
          <w:rFonts w:ascii="Verdana" w:hAnsi="Verdana"/>
          <w:b/>
        </w:rPr>
        <w:t xml:space="preserve"> </w:t>
      </w:r>
      <w:r w:rsidRPr="00AD57BE">
        <w:rPr>
          <w:rFonts w:ascii="Verdana" w:hAnsi="Verdana"/>
        </w:rPr>
        <w:t xml:space="preserve"> к Договору), Заказчик вправе взыскать с </w:t>
      </w:r>
      <w:r w:rsidRPr="00AD57BE">
        <w:rPr>
          <w:rFonts w:ascii="Verdana" w:hAnsi="Verdana"/>
          <w:color w:val="000000"/>
        </w:rPr>
        <w:t xml:space="preserve">Генерального </w:t>
      </w:r>
      <w:r w:rsidRPr="00AD57BE">
        <w:rPr>
          <w:rFonts w:ascii="Verdana" w:hAnsi="Verdana"/>
        </w:rPr>
        <w:t>подрядчика штраф в размере 30 000 (тридцати тысяч) рублей за каждое такое нарушение.</w:t>
      </w:r>
    </w:p>
    <w:p w:rsidR="00D56466" w:rsidRPr="00AD57BE" w:rsidRDefault="00D56466" w:rsidP="00AD57BE">
      <w:pPr>
        <w:pStyle w:val="Subtitle"/>
        <w:ind w:left="-851" w:firstLine="567"/>
        <w:jc w:val="both"/>
        <w:rPr>
          <w:rFonts w:ascii="Verdana" w:hAnsi="Verdana"/>
          <w:i/>
          <w:color w:val="FF0000"/>
          <w:sz w:val="20"/>
        </w:rPr>
      </w:pPr>
    </w:p>
    <w:p w:rsidR="00D56466" w:rsidRPr="00AD57BE" w:rsidRDefault="00D56466" w:rsidP="00AD57BE">
      <w:pPr>
        <w:shd w:val="clear" w:color="auto" w:fill="FFFFFF"/>
        <w:ind w:left="-851" w:firstLine="567"/>
        <w:jc w:val="both"/>
        <w:rPr>
          <w:rFonts w:ascii="Verdana" w:hAnsi="Verdana"/>
          <w:color w:val="000000"/>
        </w:rPr>
      </w:pPr>
      <w:r w:rsidRPr="00AD57BE">
        <w:rPr>
          <w:rFonts w:ascii="Verdana" w:hAnsi="Verdana"/>
          <w:color w:val="000000"/>
        </w:rPr>
        <w:t>12.7. В случае если при выполнении Работ по Договору Генеральным подрядчиком (привлеченным субподрядчиком, персоналом Генерального подрядчика и / или субподрядчика) допущены:</w:t>
      </w:r>
    </w:p>
    <w:p w:rsidR="00D56466" w:rsidRPr="00AD57BE" w:rsidRDefault="00D56466" w:rsidP="00AD57BE">
      <w:pPr>
        <w:shd w:val="clear" w:color="auto" w:fill="FFFFFF"/>
        <w:ind w:left="-851" w:firstLine="567"/>
        <w:jc w:val="both"/>
        <w:rPr>
          <w:rFonts w:ascii="Verdana" w:hAnsi="Verdana"/>
          <w:color w:val="000000"/>
        </w:rPr>
      </w:pPr>
      <w:r w:rsidRPr="00AD57BE">
        <w:rPr>
          <w:rFonts w:ascii="Verdana" w:hAnsi="Verdana"/>
          <w:color w:val="000000"/>
        </w:rPr>
        <w:t>- несоблюдение мероприятий, предусмотренных Планом безопасности проведения работ;</w:t>
      </w:r>
    </w:p>
    <w:p w:rsidR="00D56466" w:rsidRPr="00AD57BE" w:rsidRDefault="00D56466" w:rsidP="00AD57BE">
      <w:pPr>
        <w:shd w:val="clear" w:color="auto" w:fill="FFFFFF"/>
        <w:ind w:left="-851" w:firstLine="567"/>
        <w:jc w:val="both"/>
        <w:rPr>
          <w:rFonts w:ascii="Verdana" w:hAnsi="Verdana"/>
          <w:color w:val="000000"/>
        </w:rPr>
      </w:pPr>
      <w:r w:rsidRPr="00AD57BE">
        <w:rPr>
          <w:rFonts w:ascii="Verdana" w:hAnsi="Verdana"/>
          <w:color w:val="000000"/>
        </w:rPr>
        <w:t>- нарушения предусмотренных нормативно-правовыми актами Российской Федерации и стандартами Заказчика правил и требований в сфере охраны труда, безопасности труда, охраны окружающей среды, техники безопасности, пожарной безопасности;</w:t>
      </w:r>
    </w:p>
    <w:p w:rsidR="00D56466" w:rsidRPr="00AD57BE" w:rsidRDefault="00D56466" w:rsidP="00AD57BE">
      <w:pPr>
        <w:shd w:val="clear" w:color="auto" w:fill="FFFFFF"/>
        <w:ind w:left="-851" w:firstLine="567"/>
        <w:jc w:val="both"/>
        <w:rPr>
          <w:rFonts w:ascii="Verdana" w:hAnsi="Verdana"/>
          <w:color w:val="000000"/>
        </w:rPr>
      </w:pPr>
      <w:r w:rsidRPr="00AD57BE">
        <w:rPr>
          <w:rFonts w:ascii="Verdana" w:hAnsi="Verdana"/>
          <w:color w:val="000000"/>
        </w:rPr>
        <w:t>- неисполнение или ненадлежащее исполнение какого-либо из обязательств, предусмотренных разделом 11 Договора, -</w:t>
      </w:r>
    </w:p>
    <w:p w:rsidR="00D56466" w:rsidRPr="00AD57BE" w:rsidRDefault="00D56466" w:rsidP="00AD57BE">
      <w:pPr>
        <w:shd w:val="clear" w:color="auto" w:fill="FFFFFF"/>
        <w:ind w:left="-851" w:firstLine="567"/>
        <w:jc w:val="both"/>
        <w:rPr>
          <w:rFonts w:ascii="Verdana" w:hAnsi="Verdana"/>
          <w:color w:val="000000"/>
        </w:rPr>
      </w:pPr>
      <w:r w:rsidRPr="00AD57BE">
        <w:rPr>
          <w:rFonts w:ascii="Verdana" w:hAnsi="Verdana"/>
          <w:color w:val="000000"/>
        </w:rPr>
        <w:t xml:space="preserve">Заказчик вправе потребовать от Генерального подрядчика отстранения от Работ лиц, допустивших такие нарушения. Требование Заказчика об отстранении от работы лиц, допустивших указанные в настоящем пункте Договора нарушения, подлежит безусловному и незамедлительному исполнению Генеральным подрядчиком. </w:t>
      </w:r>
    </w:p>
    <w:p w:rsidR="00D56466" w:rsidRPr="00AD57BE" w:rsidRDefault="00D56466" w:rsidP="00AD57BE">
      <w:pPr>
        <w:shd w:val="clear" w:color="auto" w:fill="FFFFFF"/>
        <w:ind w:left="-851" w:firstLine="567"/>
        <w:jc w:val="both"/>
        <w:rPr>
          <w:rFonts w:ascii="Verdana" w:hAnsi="Verdana"/>
          <w:color w:val="000000"/>
        </w:rPr>
      </w:pPr>
      <w:r w:rsidRPr="00AD57BE">
        <w:rPr>
          <w:rFonts w:ascii="Verdana" w:hAnsi="Verdana"/>
          <w:color w:val="000000"/>
        </w:rPr>
        <w:t>Совершение Генеральным подрядчиком (привлеченным субподрядчиком, персоналом Генерального подрядчика и / или субподрядчика) нарушений, указанных в предыдущем абзаце настоящего пункта и повлекших смерть работника или причинение вреда его здоровью, за исключением причинения микротравмы и легких повреждений, является существенным нарушением Договора, в связи с чем Заказчик вправе отказаться от исполнения Договора и потребовать от Генерального подрядчика возмещения всех убытков, включая упущенную выгоду, сверх штрафов, предусмотренных Договором за такие нарушения.</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12.8. В случае нарушения Генеральным подрядчиком при исполнении обязательств по Договору норм и правил по охране труда, ПТБ, ПТЭ, ППБ, ПЭБ, ПУЭ, ПГК, Приложения № 5 к Договору (Регламента системы менеджмента охраны здоровья и безопасности труда «Правила техники безопасности для подрядных организаций»), а также иных правил и норм, требования которых обязательны к соблюдению в соответствии с действующим законодательством Российской Федерации и Договором (далее – «Правила»), Генеральный подрядчик обязан как по первому требованию Заказчика, так и без получения соответствующего требования устранить допущенное нарушение, в том числе путем финансирования за собственный счет необходимых расходов, направленных на обеспечение безопасных условий труда и исключение повторения допущенного нарушения.</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 Заказчик вправе взыскать с Генерального подрядчика штраф за каждое нарушение Правил, указанных в пункте 12.8. Договора, по следующим основаниям и в следующих размерах:</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12.9.1. при первичном единичном случае нарушения Правил, в том числе не обеспечение и (или) неправильное применение средств индивидуальной защиты, спецодежды, спецобуви, в соответствии с отраслевыми типовыми нормами, механизмов и приспособлений, не соблюдение требований нарядно-допускной системы - штраф 5 000 (пять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12.9.2. при первичном групповом (участие 2-х и более человек) случае нарушения Правил, в том числе не обеспечение и (или) неправильное применение средств индивидуальной защиты, спецодежды, спецобуви, в соответствии с отраслевыми типовыми нормами, механизмов и приспособлений, не соблюдение требований нарядно-допускной системы - штраф 10 000 (десять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12.9.3. при повторном единичном нарушении Правил, за исключением нарушений, указанных в пунктах 12.9.8-12.9.10, 12.9.12, 12.9.13 Договора, - 20 000 (двадцать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12.9.4. при повторном множественном (2 и более случаев) или групповом (участие 2-х и более человек) нарушении Правил, за исключением нарушений, указанных в пунктах 12.9.8-12.9.10, 12.9.12, 12.9.13 Договора, – 30 000 (тридцать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12.9.5. при первичном нарушении Правил, которое повлекло за собой единичный случай причинения микротравмы работнику, зафиксированный Актом расследования несчастного случая, без потери трудоспособности, - штраф 15 000 (пятнадцать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12.9.6. при первичном нарушении Правил, которое повлекло за собой несколько случаев (2 и более) причинения микротравм работникам, зафиксированных Актом расследования несчастного случая, без потери трудоспособности, – штраф 20 000 (двадцать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12.9.7. при первичном нарушении Правил, которое повлекло за собой несчастный случай, по степени тяжести отнесенный к категории легких, - 30 000 (тридцать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12.9.8. при повторном нарушении Правил, которое повлекло за собой единичный случай причинения микротравмы, зафиксированный Актом расследования несчастного случая, без потери трудоспособности, – 30 000 (тридцать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12.9.9. при повторном нарушении Правил, которое повлекло за собой несколько случаев (2 и более) причинения микротравм, зафиксированных Актом расследования несчастного случая, без потери трудоспособности, – 40 000 (сорок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12.9.10. при повторном нарушении Правил, которое повлекло за собой несчастный случай, по степени тяжести отнесенный к категории легких, - 100 000 (сто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12.9.11. при первичном нарушении Правил, которое повлекло за собой единичный или групповой несчастный случай по степени тяжести, отнесенный к категории тяжелых, либо со смертельным исходом, - 300 000 (триста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12.9.12. при повторном нарушении Правил, которое повлекло за собой единичный несчастный случай по степени тяжести, отнесенный к категории тяжелых, либо со смертельным исходом – 500 000 (пятьсот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12.9.13. при повторном нарушении Правил, которое повлекло за собой групповой несчастный случай по степени тяжести, отнесенный к категории тяжелых, либо со смертельным исходом – 600 000 (шестьсот тысяч) рублей.</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 xml:space="preserve">12.10. Пени, штрафы, убытки и неустойка, предусмотренные к взысканию с Генерального подрядчика Договором, подлежат выплате за счет гарантийных удержаний, предусмотренными Договором.  В части, не покрытой гарантийными удержаниями, пени, штрафы, убытки и неустойка подлежат уплате Генеральным подрядчиком Заказчику в течение 5 (пяти) рабочих дней со дня предъявления Заказчиком соответствующего письменного уведомления (требования). </w:t>
      </w:r>
    </w:p>
    <w:p w:rsidR="00D56466" w:rsidRPr="00AD57BE" w:rsidRDefault="00D56466" w:rsidP="00AD57BE">
      <w:pPr>
        <w:ind w:left="-851" w:firstLine="567"/>
        <w:jc w:val="both"/>
        <w:rPr>
          <w:rFonts w:ascii="Verdana" w:hAnsi="Verdana"/>
          <w:color w:val="000000"/>
        </w:rPr>
      </w:pPr>
      <w:r w:rsidRPr="00AD57BE">
        <w:rPr>
          <w:rFonts w:ascii="Verdana" w:hAnsi="Verdana"/>
          <w:color w:val="000000"/>
        </w:rPr>
        <w:t>12.11. Убытки, причиненные неисполнением или ненадлежащим исполнением обязательства, подлежат возмещению в полной сумме сверх штрафов и неустоек, предусмотренных Договором.</w:t>
      </w:r>
    </w:p>
    <w:p w:rsidR="00D56466"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12.12. Уплата штрафа или неустойки не освобождает стороны от принятых на себя обязательств.</w:t>
      </w:r>
    </w:p>
    <w:p w:rsidR="00D56466" w:rsidRPr="00AD57BE" w:rsidRDefault="00D56466" w:rsidP="00AD57BE">
      <w:pPr>
        <w:widowControl/>
        <w:shd w:val="clear" w:color="auto" w:fill="FFFFFF"/>
        <w:ind w:left="-851" w:firstLine="567"/>
        <w:jc w:val="both"/>
        <w:rPr>
          <w:rFonts w:ascii="Verdana" w:hAnsi="Verdana"/>
          <w:color w:val="000000"/>
        </w:rPr>
      </w:pP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13. Прочие условия</w:t>
      </w:r>
    </w:p>
    <w:p w:rsidR="00D56466" w:rsidRPr="003D3100" w:rsidRDefault="00D56466" w:rsidP="00AD57BE">
      <w:pPr>
        <w:widowControl/>
        <w:shd w:val="clear" w:color="auto" w:fill="FFFFFF"/>
        <w:ind w:left="-851" w:firstLine="567"/>
        <w:jc w:val="both"/>
        <w:rPr>
          <w:rFonts w:ascii="Verdana" w:hAnsi="Verdana"/>
        </w:rPr>
      </w:pPr>
      <w:r w:rsidRPr="00AD57BE">
        <w:rPr>
          <w:rFonts w:ascii="Verdana" w:hAnsi="Verdana"/>
          <w:color w:val="000000"/>
        </w:rPr>
        <w:t xml:space="preserve">13.1. Ущерб, нанесенный по вине Генерального подрядчика в процессе выполнения Работ по Договору третьему лицу в результате выполнения строительно-монтажных работ, компенсируется Генеральным подрядчиком. Генеральный подрядчик во всех </w:t>
      </w:r>
      <w:r w:rsidRPr="003D3100">
        <w:rPr>
          <w:rFonts w:ascii="Verdana" w:hAnsi="Verdana"/>
          <w:color w:val="000000"/>
        </w:rPr>
        <w:t>случаях принимает срочные меры по ликвидации нанесенного ущерба третьим лицам.</w:t>
      </w:r>
    </w:p>
    <w:p w:rsidR="00D56466" w:rsidRPr="003D3100" w:rsidRDefault="00D56466" w:rsidP="003D3100">
      <w:pPr>
        <w:widowControl/>
        <w:ind w:left="-851" w:firstLine="567"/>
        <w:jc w:val="both"/>
        <w:rPr>
          <w:rFonts w:ascii="Verdana" w:hAnsi="Verdana"/>
          <w:color w:val="000000"/>
        </w:rPr>
      </w:pPr>
      <w:r w:rsidRPr="003D3100">
        <w:rPr>
          <w:rFonts w:ascii="Verdana" w:hAnsi="Verdana"/>
          <w:color w:val="000000"/>
        </w:rPr>
        <w:t>13.2. Неотъемлемыми частями Договора являются:</w:t>
      </w:r>
    </w:p>
    <w:p w:rsidR="00D56466" w:rsidRPr="003D3100" w:rsidRDefault="00D56466" w:rsidP="003D3100">
      <w:pPr>
        <w:widowControl/>
        <w:ind w:left="-851" w:firstLine="567"/>
        <w:jc w:val="both"/>
        <w:rPr>
          <w:rFonts w:ascii="Verdana" w:hAnsi="Verdana"/>
          <w:color w:val="000000"/>
        </w:rPr>
      </w:pPr>
      <w:r w:rsidRPr="003D3100">
        <w:rPr>
          <w:rFonts w:ascii="Verdana" w:hAnsi="Verdana"/>
          <w:color w:val="000000"/>
        </w:rPr>
        <w:t>- Приложение № 1 Техническое задание;</w:t>
      </w:r>
    </w:p>
    <w:p w:rsidR="00D56466" w:rsidRPr="003D3100" w:rsidRDefault="00D56466" w:rsidP="003D3100">
      <w:pPr>
        <w:widowControl/>
        <w:ind w:left="-851" w:firstLine="567"/>
        <w:jc w:val="both"/>
        <w:rPr>
          <w:rFonts w:ascii="Verdana" w:hAnsi="Verdana"/>
          <w:color w:val="000000"/>
        </w:rPr>
      </w:pPr>
      <w:r w:rsidRPr="003D3100">
        <w:rPr>
          <w:rFonts w:ascii="Verdana" w:hAnsi="Verdana"/>
          <w:color w:val="000000"/>
        </w:rPr>
        <w:t>- Приложение № 2 Сводная смета стоимости работ;</w:t>
      </w:r>
    </w:p>
    <w:p w:rsidR="00D56466" w:rsidRPr="003D3100" w:rsidRDefault="00D56466" w:rsidP="003D3100">
      <w:pPr>
        <w:widowControl/>
        <w:ind w:left="-851" w:firstLine="567"/>
        <w:jc w:val="both"/>
        <w:rPr>
          <w:rFonts w:ascii="Verdana" w:hAnsi="Verdana"/>
          <w:color w:val="000000"/>
        </w:rPr>
      </w:pPr>
      <w:r w:rsidRPr="003D3100">
        <w:rPr>
          <w:rFonts w:ascii="Verdana" w:hAnsi="Verdana"/>
          <w:color w:val="000000"/>
        </w:rPr>
        <w:t>- Приложение №2/1 Локальная смета;</w:t>
      </w:r>
    </w:p>
    <w:p w:rsidR="00D56466" w:rsidRPr="003D3100" w:rsidRDefault="00D56466" w:rsidP="003D3100">
      <w:pPr>
        <w:widowControl/>
        <w:ind w:left="-851" w:firstLine="567"/>
        <w:jc w:val="both"/>
        <w:rPr>
          <w:rFonts w:ascii="Verdana" w:hAnsi="Verdana"/>
          <w:color w:val="000000"/>
        </w:rPr>
      </w:pPr>
      <w:r w:rsidRPr="003D3100">
        <w:rPr>
          <w:rFonts w:ascii="Verdana" w:hAnsi="Verdana"/>
          <w:color w:val="000000"/>
        </w:rPr>
        <w:t>- Приложение №2/2 Локальная смета;</w:t>
      </w:r>
    </w:p>
    <w:p w:rsidR="00D56466" w:rsidRPr="003D3100" w:rsidRDefault="00D56466" w:rsidP="003D3100">
      <w:pPr>
        <w:widowControl/>
        <w:ind w:left="-426"/>
        <w:jc w:val="both"/>
        <w:rPr>
          <w:rFonts w:ascii="Verdana" w:hAnsi="Verdana"/>
          <w:color w:val="000000"/>
        </w:rPr>
      </w:pPr>
      <w:r w:rsidRPr="003D3100">
        <w:rPr>
          <w:rFonts w:ascii="Verdana" w:hAnsi="Verdana"/>
          <w:color w:val="000000"/>
        </w:rPr>
        <w:t>- Приложение № 3 Перечень оборудования, поставляемого Генеральным подрядчиком;</w:t>
      </w:r>
    </w:p>
    <w:p w:rsidR="00D56466" w:rsidRPr="003D3100" w:rsidRDefault="00D56466" w:rsidP="003D3100">
      <w:pPr>
        <w:widowControl/>
        <w:ind w:left="-851" w:firstLine="567"/>
        <w:jc w:val="both"/>
        <w:rPr>
          <w:rFonts w:ascii="Verdana" w:hAnsi="Verdana"/>
          <w:color w:val="000000"/>
        </w:rPr>
      </w:pPr>
      <w:r w:rsidRPr="003D3100">
        <w:rPr>
          <w:rFonts w:ascii="Verdana" w:hAnsi="Verdana"/>
          <w:color w:val="000000"/>
        </w:rPr>
        <w:t>- Приложение № 4 График производства работ;</w:t>
      </w:r>
    </w:p>
    <w:p w:rsidR="00D56466" w:rsidRPr="003D3100" w:rsidRDefault="00D56466" w:rsidP="003D3100">
      <w:pPr>
        <w:widowControl/>
        <w:numPr>
          <w:ilvl w:val="0"/>
          <w:numId w:val="10"/>
        </w:numPr>
        <w:autoSpaceDE/>
        <w:autoSpaceDN/>
        <w:adjustRightInd/>
        <w:ind w:left="-851" w:firstLine="567"/>
        <w:jc w:val="both"/>
        <w:rPr>
          <w:rFonts w:ascii="Verdana" w:hAnsi="Verdana"/>
          <w:color w:val="000000"/>
        </w:rPr>
      </w:pPr>
      <w:r w:rsidRPr="003D3100">
        <w:rPr>
          <w:rFonts w:ascii="Verdana" w:hAnsi="Verdana"/>
          <w:color w:val="000000"/>
        </w:rPr>
        <w:t>Приложение № 5 Регламент системы менеджмента охраны здоровья и безопасности труда «Правила техники безопасности для подрядных организаций» (РО-БРиИ-01);</w:t>
      </w:r>
    </w:p>
    <w:p w:rsidR="00D56466" w:rsidRPr="003D3100" w:rsidRDefault="00D56466" w:rsidP="003D3100">
      <w:pPr>
        <w:widowControl/>
        <w:numPr>
          <w:ilvl w:val="0"/>
          <w:numId w:val="10"/>
        </w:numPr>
        <w:autoSpaceDE/>
        <w:autoSpaceDN/>
        <w:adjustRightInd/>
        <w:ind w:left="-851" w:firstLine="567"/>
        <w:jc w:val="both"/>
        <w:rPr>
          <w:rFonts w:ascii="Verdana" w:hAnsi="Verdana"/>
          <w:color w:val="000000"/>
        </w:rPr>
      </w:pPr>
      <w:r w:rsidRPr="003D3100">
        <w:rPr>
          <w:rFonts w:ascii="Verdana" w:hAnsi="Verdana"/>
          <w:color w:val="000000"/>
        </w:rPr>
        <w:t xml:space="preserve">Приложение № 6 «Стандарт организации «О мерах безопасности при работе с асбестом и асбестосодержащими материалами на объектах                 ОАО «ОГК-4». </w:t>
      </w:r>
    </w:p>
    <w:p w:rsidR="00D56466" w:rsidRDefault="00D56466" w:rsidP="003D3100">
      <w:pPr>
        <w:widowControl/>
        <w:ind w:left="-851" w:firstLine="567"/>
        <w:jc w:val="both"/>
        <w:rPr>
          <w:rFonts w:ascii="Verdana" w:hAnsi="Verdana"/>
        </w:rPr>
      </w:pPr>
      <w:r w:rsidRPr="003D3100">
        <w:rPr>
          <w:rFonts w:ascii="Verdana" w:hAnsi="Verdana"/>
        </w:rPr>
        <w:t>- Приложение № 7  Регламент предоставления графиков и отчетности.</w:t>
      </w:r>
      <w:r w:rsidRPr="00AD57BE">
        <w:rPr>
          <w:rFonts w:ascii="Verdana" w:hAnsi="Verdana"/>
        </w:rPr>
        <w:t xml:space="preserve"> </w:t>
      </w:r>
    </w:p>
    <w:p w:rsidR="00D56466" w:rsidRPr="00AD57BE" w:rsidRDefault="00D56466" w:rsidP="00AD57BE">
      <w:pPr>
        <w:widowControl/>
        <w:shd w:val="clear" w:color="auto" w:fill="FFFFFF"/>
        <w:ind w:left="-851" w:firstLine="567"/>
        <w:jc w:val="both"/>
        <w:rPr>
          <w:rFonts w:ascii="Verdana" w:hAnsi="Verdana"/>
        </w:rPr>
      </w:pP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 xml:space="preserve">14. Действие непреодолимой силы </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14.1.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то есть чрезвычайных и непредотвратимых при данных условиях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относятся, включая, но, не ограничиваясь этим: пожар, наводнение и иные явления природы, военные действия, массовые беспорядки. Наличие форс-мажорных обстоятельств подтверждается соответствующим документом Торгово-промышленной палаты Российской Федерации.</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14.2. При наступлении обстоятельств, указанных в пункте 14.1 Договора, Сторона должна без промедления известить о них в письменном виде другую Сторону. Извещение должно содержать данные о характере обстоятельств, а также оценку их влияния на возможность исполнения Стороной своих обязательств по настоящему Договору и срок исполнения обязательств.</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14.3. По прекращении действия обстоятельств, указанных в пункте 14.1 Договора, Сторона должна без промедления известить об этом другую Сторону в письменном виде. В извещении должен быть указан срок, в который предполагается исполнить обязательство по Договору.</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14.4. В случаях, предусмотренных в пункте 14.1 Договора, и при исполнении обязанности соответствующей Стороной, установленной пунктом 14.2 Договора, срок выполнение Сторонами своих обязательств по Договору отодвигается соразмерно времени, в течение которого действуют такие обстоятельства и их последствия.</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14.5. В случаях, когда обстоятельства, указанные в пункте 14.1 Договора, и их последствия продолжают действовать более трех месяцев и при наступлении таких обстоятельств становится ясно, что они и их последствия будут действовать более этого срока, любая из Сторон вправе расторгнуть Договор, предупредив об этом письменно другую Сторону не менее чем за 10 (десять) рабочих дней до даты расторжения Договора.</w:t>
      </w:r>
    </w:p>
    <w:p w:rsidR="00D56466" w:rsidRPr="00AD57BE" w:rsidRDefault="00D56466" w:rsidP="00AD57BE">
      <w:pPr>
        <w:widowControl/>
        <w:shd w:val="clear" w:color="auto" w:fill="FFFFFF"/>
        <w:spacing w:before="120" w:after="120"/>
        <w:ind w:left="-851"/>
        <w:jc w:val="center"/>
        <w:rPr>
          <w:rFonts w:ascii="Verdana" w:hAnsi="Verdana"/>
        </w:rPr>
      </w:pPr>
      <w:r w:rsidRPr="00AD57BE">
        <w:rPr>
          <w:rFonts w:ascii="Verdana" w:hAnsi="Verdana"/>
          <w:b/>
          <w:bCs/>
          <w:color w:val="000000"/>
        </w:rPr>
        <w:t>15. Порядок разрешения споров</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15.1. Все споры и разногласия, возникающие между Сторонами в процессе исполнения Договора, решаются путем переговоров на основании законодательства Российской Федерации и Договора.</w:t>
      </w:r>
    </w:p>
    <w:p w:rsidR="00D56466" w:rsidRDefault="00D56466" w:rsidP="00AD57BE">
      <w:pPr>
        <w:widowControl/>
        <w:shd w:val="clear" w:color="auto" w:fill="FFFFFF"/>
        <w:ind w:left="-851" w:firstLine="567"/>
        <w:jc w:val="both"/>
        <w:rPr>
          <w:rFonts w:ascii="Verdana" w:hAnsi="Verdana" w:cs="Verdana"/>
        </w:rPr>
      </w:pPr>
      <w:r w:rsidRPr="00AD57BE">
        <w:rPr>
          <w:rFonts w:ascii="Verdana" w:hAnsi="Verdana"/>
          <w:color w:val="000000"/>
        </w:rPr>
        <w:t xml:space="preserve">Все споры и разногласия, возникающие из Договора или в связи с ним, в том числе касающиеся его выполнения, нарушения, прекращения или действительности, если они не урегулированы путем двусторонних переговоров, подлежат разрешению в </w:t>
      </w:r>
      <w:r w:rsidRPr="00AD57BE">
        <w:rPr>
          <w:rFonts w:ascii="Verdana" w:hAnsi="Verdana"/>
        </w:rPr>
        <w:t xml:space="preserve">Арбитражном суде </w:t>
      </w:r>
      <w:r w:rsidRPr="00AD57BE">
        <w:rPr>
          <w:rFonts w:ascii="Verdana" w:hAnsi="Verdana" w:cs="Verdana"/>
        </w:rPr>
        <w:t>Ханты-Мансийского автономного округа – Югры.</w:t>
      </w:r>
    </w:p>
    <w:p w:rsidR="00D56466" w:rsidRPr="00AD57BE" w:rsidRDefault="00D56466" w:rsidP="00AD57BE">
      <w:pPr>
        <w:widowControl/>
        <w:shd w:val="clear" w:color="auto" w:fill="FFFFFF"/>
        <w:ind w:left="-851" w:firstLine="567"/>
        <w:jc w:val="both"/>
        <w:rPr>
          <w:rFonts w:ascii="Verdana" w:hAnsi="Verdana" w:cs="Verdana"/>
        </w:rPr>
      </w:pPr>
    </w:p>
    <w:p w:rsidR="00D56466" w:rsidRPr="00AD57BE" w:rsidRDefault="00D56466" w:rsidP="00AD57BE">
      <w:pPr>
        <w:widowControl/>
        <w:shd w:val="clear" w:color="auto" w:fill="FFFFFF"/>
        <w:spacing w:before="120" w:after="120"/>
        <w:ind w:left="-851"/>
        <w:jc w:val="center"/>
        <w:rPr>
          <w:rFonts w:ascii="Verdana" w:hAnsi="Verdana"/>
          <w:b/>
          <w:bCs/>
          <w:color w:val="000000"/>
        </w:rPr>
      </w:pPr>
      <w:r w:rsidRPr="00AD57BE">
        <w:rPr>
          <w:rFonts w:ascii="Verdana" w:hAnsi="Verdana"/>
          <w:b/>
          <w:bCs/>
          <w:color w:val="000000"/>
        </w:rPr>
        <w:t>16. Порядок изменения и дополнения Договора</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16.1. Любые изменения и дополнения к Договору имеют силу только в том случае, если они оформлены в письменном виде и подписаны обеими Сторонами.</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16.2. При расторжении Договора по совместному решению Заказчика и Генерального подрядчика незавершенное строительство передается Заказчику, который оплачивает Генеральному подрядчику стоимость выполненных Работ в объеме, определяемом ими совместно. </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16.3. Уступка прав требования к Заказчику по Договору не допускается без согласия Заказчика.</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16.4. Сторона, решившая расторгнуть Договор, направляет письменное уведомление другой Стороне.</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16.5. Заказчик вправе в одностороннем внесудебном порядке отказаться от исполнения Договора (расторгнуть Договор) в любой момент по своему усмотрению (пункт 6.2.4 Договора).</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В этом случае Заказчик оплачивает Генеральному подрядчику стоимость Работ с учетом гарантийного удержания, выполненных Генеральным подрядчиком до момента остановки производства Работ вследствие отказа от исполнения Договора (расторжения Договора), стоимость поставленных Генеральным подрядчиком материалов и оборудования.</w:t>
      </w:r>
    </w:p>
    <w:p w:rsidR="00D56466"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Договор считается расторгнутым с момента получения Генеральным подрядчиком от Заказчика Уведомления об одностороннем отказе от исполнения Договора.</w:t>
      </w:r>
    </w:p>
    <w:p w:rsidR="00D56466" w:rsidRDefault="00D56466" w:rsidP="00AD57BE">
      <w:pPr>
        <w:widowControl/>
        <w:shd w:val="clear" w:color="auto" w:fill="FFFFFF"/>
        <w:ind w:left="-851" w:firstLine="567"/>
        <w:jc w:val="both"/>
        <w:rPr>
          <w:rFonts w:ascii="Verdana" w:hAnsi="Verdana"/>
          <w:color w:val="000000"/>
        </w:rPr>
      </w:pPr>
    </w:p>
    <w:p w:rsidR="00D56466" w:rsidRPr="00AD57BE" w:rsidRDefault="00D56466" w:rsidP="00AD57BE">
      <w:pPr>
        <w:widowControl/>
        <w:shd w:val="clear" w:color="auto" w:fill="FFFFFF"/>
        <w:ind w:left="-851" w:firstLine="567"/>
        <w:jc w:val="both"/>
        <w:rPr>
          <w:rFonts w:ascii="Verdana" w:hAnsi="Verdana"/>
          <w:color w:val="000000"/>
        </w:rPr>
      </w:pPr>
    </w:p>
    <w:p w:rsidR="00D56466" w:rsidRPr="00AD57BE" w:rsidRDefault="00D56466" w:rsidP="00AD57BE">
      <w:pPr>
        <w:widowControl/>
        <w:shd w:val="clear" w:color="auto" w:fill="FFFFFF"/>
        <w:spacing w:before="120" w:after="120"/>
        <w:ind w:left="-851"/>
        <w:jc w:val="center"/>
        <w:rPr>
          <w:rFonts w:ascii="Verdana" w:hAnsi="Verdana"/>
          <w:bCs/>
          <w:color w:val="000000"/>
        </w:rPr>
      </w:pPr>
      <w:r w:rsidRPr="00AD57BE">
        <w:rPr>
          <w:rFonts w:ascii="Verdana" w:hAnsi="Verdana"/>
          <w:b/>
          <w:bCs/>
          <w:color w:val="000000"/>
        </w:rPr>
        <w:t>1</w:t>
      </w:r>
      <w:r>
        <w:rPr>
          <w:rFonts w:ascii="Verdana" w:hAnsi="Verdana"/>
          <w:b/>
          <w:bCs/>
          <w:color w:val="000000"/>
        </w:rPr>
        <w:t>7</w:t>
      </w:r>
      <w:r w:rsidRPr="00AD57BE">
        <w:rPr>
          <w:rFonts w:ascii="Verdana" w:hAnsi="Verdana"/>
          <w:b/>
          <w:bCs/>
          <w:color w:val="000000"/>
        </w:rPr>
        <w:t>. Заключительные положения</w:t>
      </w:r>
    </w:p>
    <w:p w:rsidR="00D56466" w:rsidRPr="00AD57BE" w:rsidRDefault="00D56466" w:rsidP="00AD57BE">
      <w:pPr>
        <w:widowControl/>
        <w:shd w:val="clear" w:color="auto" w:fill="FFFFFF"/>
        <w:ind w:left="-851" w:firstLine="567"/>
        <w:jc w:val="both"/>
        <w:rPr>
          <w:rFonts w:ascii="Verdana" w:hAnsi="Verdana"/>
        </w:rPr>
      </w:pPr>
      <w:r w:rsidRPr="00AD57BE">
        <w:rPr>
          <w:rFonts w:ascii="Verdana" w:hAnsi="Verdana"/>
          <w:color w:val="000000"/>
        </w:rPr>
        <w:t>18.1. Договор составлен в двух экземплярах, имеющих одинаковую юридическую силу, по одному экземпляру для каждой из Сторон.</w:t>
      </w:r>
    </w:p>
    <w:p w:rsidR="00D56466" w:rsidRPr="00AD57BE" w:rsidRDefault="00D56466" w:rsidP="00AD57BE">
      <w:pPr>
        <w:widowControl/>
        <w:shd w:val="clear" w:color="auto" w:fill="FFFFFF"/>
        <w:ind w:left="-851" w:firstLine="567"/>
        <w:jc w:val="both"/>
        <w:rPr>
          <w:rFonts w:ascii="Verdana" w:hAnsi="Verdana"/>
          <w:color w:val="000000"/>
        </w:rPr>
      </w:pPr>
      <w:r w:rsidRPr="00AD57BE">
        <w:rPr>
          <w:rFonts w:ascii="Verdana" w:hAnsi="Verdana"/>
          <w:color w:val="000000"/>
        </w:rPr>
        <w:t xml:space="preserve">18.2. Генеральный подрядчик обязуется не разглашать третьим лицам инсайдерскую информацию Заказчика, ставшую известной Генеральному подрядчику при исполнении Договора, а также принимать все зависящие от него меры к защите ставшей известной инсайдерской информации Заказчика и недопущении неправомерного использования и распространения инсайдерской информации без согласия Заказчика. </w:t>
      </w:r>
    </w:p>
    <w:p w:rsidR="00D56466" w:rsidRPr="00AD57BE" w:rsidRDefault="00D56466" w:rsidP="00AD57BE">
      <w:pPr>
        <w:tabs>
          <w:tab w:val="left" w:pos="540"/>
          <w:tab w:val="left" w:pos="9180"/>
          <w:tab w:val="left" w:pos="9214"/>
          <w:tab w:val="left" w:pos="9356"/>
        </w:tabs>
        <w:ind w:left="-851" w:firstLine="567"/>
        <w:jc w:val="both"/>
        <w:rPr>
          <w:rFonts w:ascii="Verdana" w:hAnsi="Verdana"/>
          <w:color w:val="000000"/>
        </w:rPr>
      </w:pPr>
      <w:r w:rsidRPr="00AD57BE">
        <w:rPr>
          <w:rFonts w:ascii="Verdana" w:hAnsi="Verdana"/>
        </w:rPr>
        <w:t xml:space="preserve">18.3. В соответствии с Положением о соблюдении Принципов Глобального договора ООН, действующим в ОАО «Э.ОН Россия», Заказчик признает обязательным соблюдение Десяти Принципов Глобального договора ООН, к которым относятся общепризнанные принципы в области прав человека, трудовых отношений, охраны окружающей среды и борьбы с коррупцией, определенные такими международно-правовыми актами как Всеобщая декларация прав человека; Декларация международной организации труда об основополагающих принципах и правах на производстве; Рио-де-Жанейрская декларация по окружающей среде и развитию; Конвенция ООН против коррупции. Положение о соблюдении Принципов Глобального договора ООН, действующее ОАО «Э.ОН Россия», опубликовано на сайте </w:t>
      </w:r>
      <w:r w:rsidRPr="00AD57BE">
        <w:rPr>
          <w:rFonts w:ascii="Verdana" w:hAnsi="Verdana"/>
          <w:color w:val="000000"/>
        </w:rPr>
        <w:t xml:space="preserve">ОАО «Э.ОН Россия»: </w:t>
      </w:r>
      <w:r w:rsidRPr="00AD57BE">
        <w:rPr>
          <w:rFonts w:ascii="Verdana" w:hAnsi="Verdana"/>
          <w:color w:val="000000"/>
          <w:lang w:val="en-US"/>
        </w:rPr>
        <w:t>www</w:t>
      </w:r>
      <w:r w:rsidRPr="00AD57BE">
        <w:rPr>
          <w:rFonts w:ascii="Verdana" w:hAnsi="Verdana"/>
          <w:color w:val="000000"/>
        </w:rPr>
        <w:t>.eon-russia.ru</w:t>
      </w:r>
      <w:r w:rsidRPr="00AD57BE">
        <w:rPr>
          <w:rFonts w:ascii="Verdana" w:hAnsi="Verdana"/>
        </w:rPr>
        <w:t>. Генеральный подрядчик с Положением о соблюдении Принципов Глобального договора ООН, действующим в ОАО «Э.ОН Россия», ознакомлен и будет стремиться соблюдать Принципы Глобального договора ООН и принимать все зависящие от него меры по недопущению нарушения Принципов Глобального договора ООН.</w:t>
      </w:r>
    </w:p>
    <w:p w:rsidR="00D56466" w:rsidRPr="003D3100" w:rsidRDefault="00D56466" w:rsidP="00AD57BE">
      <w:pPr>
        <w:tabs>
          <w:tab w:val="left" w:pos="540"/>
          <w:tab w:val="left" w:pos="9180"/>
          <w:tab w:val="left" w:pos="9214"/>
          <w:tab w:val="left" w:pos="9356"/>
        </w:tabs>
        <w:ind w:left="-851" w:firstLine="567"/>
        <w:jc w:val="both"/>
        <w:rPr>
          <w:rFonts w:ascii="Verdana" w:hAnsi="Verdana"/>
        </w:rPr>
      </w:pPr>
      <w:r w:rsidRPr="003D3100">
        <w:rPr>
          <w:rFonts w:ascii="Verdana" w:hAnsi="Verdana"/>
          <w:color w:val="000000"/>
        </w:rPr>
        <w:t>18.4. Все указанные в Договоре приложения являются его неотъемлемой частью.</w:t>
      </w:r>
    </w:p>
    <w:p w:rsidR="00D56466" w:rsidRPr="00AD57BE" w:rsidRDefault="00D56466" w:rsidP="00AD57BE">
      <w:pPr>
        <w:widowControl/>
        <w:shd w:val="clear" w:color="auto" w:fill="FFFFFF"/>
        <w:ind w:left="-851" w:firstLine="567"/>
        <w:jc w:val="both"/>
        <w:rPr>
          <w:rFonts w:ascii="Verdana" w:hAnsi="Verdana"/>
        </w:rPr>
      </w:pPr>
      <w:r w:rsidRPr="003D3100">
        <w:rPr>
          <w:rFonts w:ascii="Verdana" w:hAnsi="Verdana"/>
          <w:color w:val="000000"/>
        </w:rPr>
        <w:t xml:space="preserve">18.5. Договор вступает в силу с момента его подписания и действует до полного исполнения Сторонами своих обязательств. </w:t>
      </w:r>
    </w:p>
    <w:p w:rsidR="00D56466" w:rsidRDefault="00D56466" w:rsidP="00AD57BE">
      <w:pPr>
        <w:widowControl/>
        <w:shd w:val="clear" w:color="auto" w:fill="FFFFFF"/>
        <w:spacing w:before="120" w:after="120"/>
        <w:ind w:left="-851"/>
        <w:jc w:val="center"/>
        <w:rPr>
          <w:rFonts w:ascii="Verdana" w:hAnsi="Verdana"/>
          <w:b/>
          <w:bCs/>
          <w:color w:val="000000"/>
        </w:rPr>
      </w:pPr>
    </w:p>
    <w:p w:rsidR="00D56466" w:rsidRPr="00AD57BE" w:rsidRDefault="00D56466" w:rsidP="00AD57BE">
      <w:pPr>
        <w:widowControl/>
        <w:shd w:val="clear" w:color="auto" w:fill="FFFFFF"/>
        <w:spacing w:before="120" w:after="120"/>
        <w:ind w:left="-851"/>
        <w:jc w:val="center"/>
        <w:rPr>
          <w:rFonts w:ascii="Verdana" w:hAnsi="Verdana"/>
          <w:b/>
          <w:bCs/>
          <w:color w:val="000000"/>
        </w:rPr>
      </w:pPr>
      <w:r w:rsidRPr="00AD57BE">
        <w:rPr>
          <w:rFonts w:ascii="Verdana" w:hAnsi="Verdana"/>
          <w:b/>
          <w:bCs/>
          <w:color w:val="000000"/>
        </w:rPr>
        <w:t>1</w:t>
      </w:r>
      <w:r>
        <w:rPr>
          <w:rFonts w:ascii="Verdana" w:hAnsi="Verdana"/>
          <w:b/>
          <w:bCs/>
          <w:color w:val="000000"/>
        </w:rPr>
        <w:t>8</w:t>
      </w:r>
      <w:r w:rsidRPr="00AD57BE">
        <w:rPr>
          <w:rFonts w:ascii="Verdana" w:hAnsi="Verdana"/>
          <w:b/>
          <w:bCs/>
          <w:color w:val="000000"/>
        </w:rPr>
        <w:t>. Реквизиты и подписи Сторон</w:t>
      </w:r>
    </w:p>
    <w:p w:rsidR="00D56466" w:rsidRPr="00AD57BE" w:rsidRDefault="00D56466" w:rsidP="00AD57BE">
      <w:pPr>
        <w:widowControl/>
        <w:shd w:val="clear" w:color="auto" w:fill="FFFFFF"/>
        <w:spacing w:before="120" w:after="120"/>
        <w:ind w:left="-851"/>
        <w:jc w:val="center"/>
        <w:rPr>
          <w:rFonts w:ascii="Verdana" w:hAnsi="Verdana"/>
          <w:b/>
          <w:bCs/>
          <w:color w:val="000000"/>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73"/>
        <w:gridCol w:w="4448"/>
      </w:tblGrid>
      <w:tr w:rsidR="00D56466" w:rsidRPr="00AD57BE" w:rsidTr="00D02C51">
        <w:tc>
          <w:tcPr>
            <w:tcW w:w="4873" w:type="dxa"/>
          </w:tcPr>
          <w:p w:rsidR="00D56466" w:rsidRPr="00AD57BE" w:rsidRDefault="00D56466" w:rsidP="00D02C51">
            <w:pPr>
              <w:ind w:right="-125"/>
              <w:jc w:val="both"/>
              <w:rPr>
                <w:rFonts w:ascii="Verdana" w:hAnsi="Verdana"/>
                <w:b/>
              </w:rPr>
            </w:pPr>
            <w:r w:rsidRPr="00AD57BE">
              <w:rPr>
                <w:rFonts w:ascii="Verdana" w:hAnsi="Verdana"/>
                <w:b/>
              </w:rPr>
              <w:t>Заказчик</w:t>
            </w:r>
          </w:p>
        </w:tc>
        <w:tc>
          <w:tcPr>
            <w:tcW w:w="4448" w:type="dxa"/>
          </w:tcPr>
          <w:p w:rsidR="00D56466" w:rsidRPr="00AD57BE" w:rsidRDefault="00D56466" w:rsidP="00D02C51">
            <w:pPr>
              <w:ind w:left="-19" w:right="-125"/>
              <w:jc w:val="both"/>
              <w:rPr>
                <w:rFonts w:ascii="Verdana" w:hAnsi="Verdana"/>
                <w:b/>
              </w:rPr>
            </w:pPr>
            <w:r w:rsidRPr="00AD57BE">
              <w:rPr>
                <w:rFonts w:ascii="Verdana" w:hAnsi="Verdana"/>
                <w:b/>
              </w:rPr>
              <w:t>Генеральный подрядчик</w:t>
            </w:r>
          </w:p>
        </w:tc>
      </w:tr>
      <w:tr w:rsidR="00D56466" w:rsidRPr="00AD57BE" w:rsidTr="00D02C51">
        <w:tc>
          <w:tcPr>
            <w:tcW w:w="4873" w:type="dxa"/>
          </w:tcPr>
          <w:p w:rsidR="00D56466" w:rsidRPr="00AD57BE" w:rsidRDefault="00D56466" w:rsidP="00D02C51">
            <w:pPr>
              <w:pStyle w:val="Subtitle"/>
              <w:ind w:left="34"/>
              <w:jc w:val="left"/>
              <w:rPr>
                <w:rFonts w:ascii="Verdana" w:hAnsi="Verdana"/>
                <w:sz w:val="20"/>
              </w:rPr>
            </w:pPr>
          </w:p>
        </w:tc>
        <w:tc>
          <w:tcPr>
            <w:tcW w:w="4448" w:type="dxa"/>
          </w:tcPr>
          <w:p w:rsidR="00D56466" w:rsidRDefault="00D56466" w:rsidP="00D02C51">
            <w:pPr>
              <w:ind w:left="-19" w:right="-125"/>
              <w:jc w:val="both"/>
              <w:rPr>
                <w:rFonts w:ascii="Verdana" w:hAnsi="Verdana"/>
              </w:rPr>
            </w:pPr>
          </w:p>
          <w:p w:rsidR="00D56466" w:rsidRPr="00AD57BE" w:rsidRDefault="00D56466" w:rsidP="003D3100">
            <w:pPr>
              <w:ind w:left="-19" w:right="-125"/>
              <w:jc w:val="both"/>
              <w:rPr>
                <w:rFonts w:ascii="Verdana" w:hAnsi="Verdana"/>
              </w:rPr>
            </w:pPr>
          </w:p>
        </w:tc>
      </w:tr>
      <w:tr w:rsidR="00D56466" w:rsidRPr="00AD57BE" w:rsidTr="00D02C51">
        <w:tc>
          <w:tcPr>
            <w:tcW w:w="4873" w:type="dxa"/>
          </w:tcPr>
          <w:p w:rsidR="00D56466" w:rsidRPr="00AD57BE" w:rsidRDefault="00D56466" w:rsidP="00D02C51">
            <w:pPr>
              <w:pStyle w:val="Subtitle"/>
              <w:ind w:left="34"/>
              <w:jc w:val="both"/>
              <w:rPr>
                <w:rFonts w:ascii="Verdana" w:hAnsi="Verdana"/>
                <w:color w:val="000000"/>
                <w:sz w:val="20"/>
              </w:rPr>
            </w:pPr>
          </w:p>
          <w:p w:rsidR="00D56466" w:rsidRPr="00AD57BE" w:rsidRDefault="00D56466" w:rsidP="00D02C51">
            <w:pPr>
              <w:pStyle w:val="Subtitle"/>
              <w:ind w:left="34"/>
              <w:jc w:val="both"/>
              <w:rPr>
                <w:rFonts w:ascii="Verdana" w:hAnsi="Verdana"/>
                <w:color w:val="000000"/>
                <w:sz w:val="20"/>
              </w:rPr>
            </w:pPr>
          </w:p>
          <w:p w:rsidR="00D56466" w:rsidRPr="00AD57BE" w:rsidRDefault="00D56466" w:rsidP="00D02C51">
            <w:pPr>
              <w:ind w:left="34" w:right="-125"/>
              <w:jc w:val="both"/>
              <w:rPr>
                <w:rFonts w:ascii="Verdana" w:hAnsi="Verdana"/>
              </w:rPr>
            </w:pPr>
            <w:r w:rsidRPr="00AD57BE">
              <w:rPr>
                <w:rFonts w:ascii="Verdana" w:hAnsi="Verdana"/>
              </w:rPr>
              <w:t>___________/</w:t>
            </w:r>
            <w:r>
              <w:rPr>
                <w:rFonts w:ascii="Verdana" w:hAnsi="Verdana"/>
              </w:rPr>
              <w:t>___________</w:t>
            </w:r>
            <w:r w:rsidRPr="00AD57BE">
              <w:rPr>
                <w:rFonts w:ascii="Verdana" w:hAnsi="Verdana"/>
              </w:rPr>
              <w:t xml:space="preserve"> /</w:t>
            </w:r>
          </w:p>
          <w:p w:rsidR="00D56466" w:rsidRPr="00AD57BE" w:rsidRDefault="00D56466" w:rsidP="00D02C51">
            <w:pPr>
              <w:ind w:left="34" w:right="-125"/>
              <w:jc w:val="both"/>
              <w:rPr>
                <w:rFonts w:ascii="Verdana" w:hAnsi="Verdana"/>
              </w:rPr>
            </w:pPr>
            <w:r w:rsidRPr="00AD57BE">
              <w:rPr>
                <w:rFonts w:ascii="Verdana" w:hAnsi="Verdana"/>
              </w:rPr>
              <w:t>м.п.</w:t>
            </w:r>
          </w:p>
        </w:tc>
        <w:tc>
          <w:tcPr>
            <w:tcW w:w="4448" w:type="dxa"/>
          </w:tcPr>
          <w:p w:rsidR="00D56466" w:rsidRPr="00AD57BE" w:rsidRDefault="00D56466" w:rsidP="00D02C51">
            <w:pPr>
              <w:ind w:left="-19" w:right="-125"/>
              <w:jc w:val="both"/>
              <w:rPr>
                <w:rFonts w:ascii="Verdana" w:hAnsi="Verdana"/>
              </w:rPr>
            </w:pPr>
          </w:p>
          <w:p w:rsidR="00D56466" w:rsidRPr="00AD57BE" w:rsidRDefault="00D56466" w:rsidP="00D02C51">
            <w:pPr>
              <w:ind w:left="-19" w:right="-125"/>
              <w:jc w:val="both"/>
              <w:rPr>
                <w:rFonts w:ascii="Verdana" w:hAnsi="Verdana"/>
              </w:rPr>
            </w:pPr>
          </w:p>
          <w:p w:rsidR="00D56466" w:rsidRPr="00AD57BE" w:rsidRDefault="00D56466" w:rsidP="00D02C51">
            <w:pPr>
              <w:ind w:left="-19" w:right="-125"/>
              <w:jc w:val="both"/>
              <w:rPr>
                <w:rFonts w:ascii="Verdana" w:hAnsi="Verdana"/>
              </w:rPr>
            </w:pPr>
            <w:r w:rsidRPr="00AD57BE">
              <w:rPr>
                <w:rFonts w:ascii="Verdana" w:hAnsi="Verdana"/>
              </w:rPr>
              <w:t>___________/</w:t>
            </w:r>
            <w:r>
              <w:rPr>
                <w:rFonts w:ascii="Verdana" w:hAnsi="Verdana"/>
              </w:rPr>
              <w:t>___________</w:t>
            </w:r>
            <w:r w:rsidRPr="00AD57BE">
              <w:rPr>
                <w:rFonts w:ascii="Verdana" w:hAnsi="Verdana"/>
              </w:rPr>
              <w:t>/</w:t>
            </w:r>
          </w:p>
          <w:p w:rsidR="00D56466" w:rsidRPr="00AD57BE" w:rsidRDefault="00D56466" w:rsidP="00D02C51">
            <w:pPr>
              <w:ind w:left="-19" w:right="-125"/>
              <w:jc w:val="both"/>
              <w:rPr>
                <w:rFonts w:ascii="Verdana" w:hAnsi="Verdana"/>
              </w:rPr>
            </w:pPr>
            <w:r w:rsidRPr="00AD57BE">
              <w:rPr>
                <w:rFonts w:ascii="Verdana" w:hAnsi="Verdana"/>
              </w:rPr>
              <w:t>м.п.</w:t>
            </w:r>
          </w:p>
        </w:tc>
      </w:tr>
    </w:tbl>
    <w:p w:rsidR="00D56466" w:rsidRDefault="00D56466" w:rsidP="003E55D8">
      <w:pPr>
        <w:ind w:left="567"/>
      </w:pPr>
    </w:p>
    <w:sectPr w:rsidR="00D56466" w:rsidSect="00924DFD">
      <w:pgSz w:w="11906" w:h="16838"/>
      <w:pgMar w:top="709" w:right="850" w:bottom="851" w:left="241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6EA4CAC"/>
    <w:lvl w:ilvl="0">
      <w:numFmt w:val="bullet"/>
      <w:lvlText w:val="*"/>
      <w:lvlJc w:val="left"/>
    </w:lvl>
  </w:abstractNum>
  <w:abstractNum w:abstractNumId="1">
    <w:nsid w:val="04A439CB"/>
    <w:multiLevelType w:val="singleLevel"/>
    <w:tmpl w:val="E99A62C6"/>
    <w:lvl w:ilvl="0">
      <w:start w:val="1"/>
      <w:numFmt w:val="bullet"/>
      <w:lvlText w:val=""/>
      <w:lvlJc w:val="left"/>
      <w:pPr>
        <w:tabs>
          <w:tab w:val="num" w:pos="360"/>
        </w:tabs>
        <w:ind w:left="357" w:hanging="357"/>
      </w:pPr>
      <w:rPr>
        <w:rFonts w:ascii="Symbol" w:hAnsi="Symbol" w:hint="default"/>
      </w:rPr>
    </w:lvl>
  </w:abstractNum>
  <w:abstractNum w:abstractNumId="2">
    <w:nsid w:val="13D8667F"/>
    <w:multiLevelType w:val="hybridMultilevel"/>
    <w:tmpl w:val="E8489158"/>
    <w:lvl w:ilvl="0" w:tplc="73E8F6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79D0D3D"/>
    <w:multiLevelType w:val="multilevel"/>
    <w:tmpl w:val="0C162ACC"/>
    <w:lvl w:ilvl="0">
      <w:start w:val="5"/>
      <w:numFmt w:val="decimal"/>
      <w:lvlText w:val="%1."/>
      <w:lvlJc w:val="left"/>
      <w:pPr>
        <w:ind w:left="825" w:hanging="825"/>
      </w:pPr>
      <w:rPr>
        <w:rFonts w:cs="Times New Roman" w:hint="default"/>
      </w:rPr>
    </w:lvl>
    <w:lvl w:ilvl="1">
      <w:start w:val="1"/>
      <w:numFmt w:val="decimal"/>
      <w:lvlText w:val="%1.%2."/>
      <w:lvlJc w:val="left"/>
      <w:pPr>
        <w:ind w:left="1529" w:hanging="825"/>
      </w:pPr>
      <w:rPr>
        <w:rFonts w:cs="Times New Roman" w:hint="default"/>
      </w:rPr>
    </w:lvl>
    <w:lvl w:ilvl="2">
      <w:start w:val="29"/>
      <w:numFmt w:val="decimal"/>
      <w:lvlText w:val="%1.%2.%3."/>
      <w:lvlJc w:val="left"/>
      <w:pPr>
        <w:ind w:left="2488" w:hanging="1080"/>
      </w:pPr>
      <w:rPr>
        <w:rFonts w:cs="Times New Roman" w:hint="default"/>
      </w:rPr>
    </w:lvl>
    <w:lvl w:ilvl="3">
      <w:start w:val="1"/>
      <w:numFmt w:val="decimal"/>
      <w:lvlText w:val="%1.%2.%3.%4."/>
      <w:lvlJc w:val="left"/>
      <w:pPr>
        <w:ind w:left="3192" w:hanging="1080"/>
      </w:pPr>
      <w:rPr>
        <w:rFonts w:cs="Times New Roman" w:hint="default"/>
      </w:rPr>
    </w:lvl>
    <w:lvl w:ilvl="4">
      <w:start w:val="1"/>
      <w:numFmt w:val="decimal"/>
      <w:lvlText w:val="%1.%2.%3.%4.%5."/>
      <w:lvlJc w:val="left"/>
      <w:pPr>
        <w:ind w:left="4256" w:hanging="1440"/>
      </w:pPr>
      <w:rPr>
        <w:rFonts w:cs="Times New Roman" w:hint="default"/>
      </w:rPr>
    </w:lvl>
    <w:lvl w:ilvl="5">
      <w:start w:val="1"/>
      <w:numFmt w:val="decimal"/>
      <w:lvlText w:val="%1.%2.%3.%4.%5.%6."/>
      <w:lvlJc w:val="left"/>
      <w:pPr>
        <w:ind w:left="5320" w:hanging="1800"/>
      </w:pPr>
      <w:rPr>
        <w:rFonts w:cs="Times New Roman" w:hint="default"/>
      </w:rPr>
    </w:lvl>
    <w:lvl w:ilvl="6">
      <w:start w:val="1"/>
      <w:numFmt w:val="decimal"/>
      <w:lvlText w:val="%1.%2.%3.%4.%5.%6.%7."/>
      <w:lvlJc w:val="left"/>
      <w:pPr>
        <w:ind w:left="6384" w:hanging="2160"/>
      </w:pPr>
      <w:rPr>
        <w:rFonts w:cs="Times New Roman" w:hint="default"/>
      </w:rPr>
    </w:lvl>
    <w:lvl w:ilvl="7">
      <w:start w:val="1"/>
      <w:numFmt w:val="decimal"/>
      <w:lvlText w:val="%1.%2.%3.%4.%5.%6.%7.%8."/>
      <w:lvlJc w:val="left"/>
      <w:pPr>
        <w:ind w:left="7088" w:hanging="2160"/>
      </w:pPr>
      <w:rPr>
        <w:rFonts w:cs="Times New Roman" w:hint="default"/>
      </w:rPr>
    </w:lvl>
    <w:lvl w:ilvl="8">
      <w:start w:val="1"/>
      <w:numFmt w:val="decimal"/>
      <w:lvlText w:val="%1.%2.%3.%4.%5.%6.%7.%8.%9."/>
      <w:lvlJc w:val="left"/>
      <w:pPr>
        <w:ind w:left="8152" w:hanging="2520"/>
      </w:pPr>
      <w:rPr>
        <w:rFonts w:cs="Times New Roman" w:hint="default"/>
      </w:rPr>
    </w:lvl>
  </w:abstractNum>
  <w:abstractNum w:abstractNumId="4">
    <w:nsid w:val="229C7020"/>
    <w:multiLevelType w:val="singleLevel"/>
    <w:tmpl w:val="888C0BC4"/>
    <w:lvl w:ilvl="0">
      <w:start w:val="2"/>
      <w:numFmt w:val="bullet"/>
      <w:lvlText w:val="-"/>
      <w:lvlJc w:val="left"/>
      <w:pPr>
        <w:tabs>
          <w:tab w:val="num" w:pos="-206"/>
        </w:tabs>
        <w:ind w:left="-206" w:hanging="360"/>
      </w:pPr>
      <w:rPr>
        <w:rFonts w:hint="default"/>
      </w:rPr>
    </w:lvl>
  </w:abstractNum>
  <w:abstractNum w:abstractNumId="5">
    <w:nsid w:val="2E577DD1"/>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6">
    <w:nsid w:val="33370DC6"/>
    <w:multiLevelType w:val="multilevel"/>
    <w:tmpl w:val="147ACBB6"/>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33D410DD"/>
    <w:multiLevelType w:val="hybridMultilevel"/>
    <w:tmpl w:val="A4DAC156"/>
    <w:lvl w:ilvl="0" w:tplc="FFFFFFFF">
      <w:start w:val="1"/>
      <w:numFmt w:val="lowerLetter"/>
      <w:lvlText w:val="%1)"/>
      <w:lvlJc w:val="left"/>
      <w:pPr>
        <w:tabs>
          <w:tab w:val="num" w:pos="1636"/>
        </w:tabs>
        <w:ind w:left="1636" w:hanging="360"/>
      </w:pPr>
      <w:rPr>
        <w:rFonts w:cs="Times New Roman" w:hint="default"/>
      </w:rPr>
    </w:lvl>
    <w:lvl w:ilvl="1" w:tplc="FFFFFFFF" w:tentative="1">
      <w:start w:val="1"/>
      <w:numFmt w:val="lowerLetter"/>
      <w:lvlText w:val="%2."/>
      <w:lvlJc w:val="left"/>
      <w:pPr>
        <w:tabs>
          <w:tab w:val="num" w:pos="2356"/>
        </w:tabs>
        <w:ind w:left="2356" w:hanging="360"/>
      </w:pPr>
      <w:rPr>
        <w:rFonts w:cs="Times New Roman"/>
      </w:rPr>
    </w:lvl>
    <w:lvl w:ilvl="2" w:tplc="FFFFFFFF" w:tentative="1">
      <w:start w:val="1"/>
      <w:numFmt w:val="lowerRoman"/>
      <w:lvlText w:val="%3."/>
      <w:lvlJc w:val="right"/>
      <w:pPr>
        <w:tabs>
          <w:tab w:val="num" w:pos="3076"/>
        </w:tabs>
        <w:ind w:left="3076" w:hanging="180"/>
      </w:pPr>
      <w:rPr>
        <w:rFonts w:cs="Times New Roman"/>
      </w:rPr>
    </w:lvl>
    <w:lvl w:ilvl="3" w:tplc="FFFFFFFF" w:tentative="1">
      <w:start w:val="1"/>
      <w:numFmt w:val="decimal"/>
      <w:lvlText w:val="%4."/>
      <w:lvlJc w:val="left"/>
      <w:pPr>
        <w:tabs>
          <w:tab w:val="num" w:pos="3796"/>
        </w:tabs>
        <w:ind w:left="3796" w:hanging="360"/>
      </w:pPr>
      <w:rPr>
        <w:rFonts w:cs="Times New Roman"/>
      </w:rPr>
    </w:lvl>
    <w:lvl w:ilvl="4" w:tplc="FFFFFFFF" w:tentative="1">
      <w:start w:val="1"/>
      <w:numFmt w:val="lowerLetter"/>
      <w:lvlText w:val="%5."/>
      <w:lvlJc w:val="left"/>
      <w:pPr>
        <w:tabs>
          <w:tab w:val="num" w:pos="4516"/>
        </w:tabs>
        <w:ind w:left="4516" w:hanging="360"/>
      </w:pPr>
      <w:rPr>
        <w:rFonts w:cs="Times New Roman"/>
      </w:rPr>
    </w:lvl>
    <w:lvl w:ilvl="5" w:tplc="FFFFFFFF" w:tentative="1">
      <w:start w:val="1"/>
      <w:numFmt w:val="lowerRoman"/>
      <w:lvlText w:val="%6."/>
      <w:lvlJc w:val="right"/>
      <w:pPr>
        <w:tabs>
          <w:tab w:val="num" w:pos="5236"/>
        </w:tabs>
        <w:ind w:left="5236" w:hanging="180"/>
      </w:pPr>
      <w:rPr>
        <w:rFonts w:cs="Times New Roman"/>
      </w:rPr>
    </w:lvl>
    <w:lvl w:ilvl="6" w:tplc="FFFFFFFF" w:tentative="1">
      <w:start w:val="1"/>
      <w:numFmt w:val="decimal"/>
      <w:lvlText w:val="%7."/>
      <w:lvlJc w:val="left"/>
      <w:pPr>
        <w:tabs>
          <w:tab w:val="num" w:pos="5956"/>
        </w:tabs>
        <w:ind w:left="5956" w:hanging="360"/>
      </w:pPr>
      <w:rPr>
        <w:rFonts w:cs="Times New Roman"/>
      </w:rPr>
    </w:lvl>
    <w:lvl w:ilvl="7" w:tplc="FFFFFFFF" w:tentative="1">
      <w:start w:val="1"/>
      <w:numFmt w:val="lowerLetter"/>
      <w:lvlText w:val="%8."/>
      <w:lvlJc w:val="left"/>
      <w:pPr>
        <w:tabs>
          <w:tab w:val="num" w:pos="6676"/>
        </w:tabs>
        <w:ind w:left="6676" w:hanging="360"/>
      </w:pPr>
      <w:rPr>
        <w:rFonts w:cs="Times New Roman"/>
      </w:rPr>
    </w:lvl>
    <w:lvl w:ilvl="8" w:tplc="FFFFFFFF" w:tentative="1">
      <w:start w:val="1"/>
      <w:numFmt w:val="lowerRoman"/>
      <w:lvlText w:val="%9."/>
      <w:lvlJc w:val="right"/>
      <w:pPr>
        <w:tabs>
          <w:tab w:val="num" w:pos="7396"/>
        </w:tabs>
        <w:ind w:left="7396" w:hanging="180"/>
      </w:pPr>
      <w:rPr>
        <w:rFonts w:cs="Times New Roman"/>
      </w:rPr>
    </w:lvl>
  </w:abstractNum>
  <w:abstractNum w:abstractNumId="8">
    <w:nsid w:val="45EF1605"/>
    <w:multiLevelType w:val="hybridMultilevel"/>
    <w:tmpl w:val="0052AD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6D93CD2"/>
    <w:multiLevelType w:val="multilevel"/>
    <w:tmpl w:val="035E6A08"/>
    <w:lvl w:ilvl="0">
      <w:start w:val="5"/>
      <w:numFmt w:val="decimal"/>
      <w:lvlText w:val="%1."/>
      <w:lvlJc w:val="left"/>
      <w:pPr>
        <w:ind w:left="675" w:hanging="675"/>
      </w:pPr>
      <w:rPr>
        <w:rFonts w:cs="Times New Roman" w:hint="default"/>
      </w:rPr>
    </w:lvl>
    <w:lvl w:ilvl="1">
      <w:start w:val="1"/>
      <w:numFmt w:val="decimal"/>
      <w:lvlText w:val="%1.%2."/>
      <w:lvlJc w:val="left"/>
      <w:pPr>
        <w:ind w:left="1108" w:hanging="720"/>
      </w:pPr>
      <w:rPr>
        <w:rFonts w:cs="Times New Roman" w:hint="default"/>
      </w:rPr>
    </w:lvl>
    <w:lvl w:ilvl="2">
      <w:start w:val="1"/>
      <w:numFmt w:val="decimal"/>
      <w:lvlText w:val="%1.%2.%3."/>
      <w:lvlJc w:val="left"/>
      <w:pPr>
        <w:ind w:left="1856" w:hanging="1080"/>
      </w:pPr>
      <w:rPr>
        <w:rFonts w:cs="Times New Roman" w:hint="default"/>
      </w:rPr>
    </w:lvl>
    <w:lvl w:ilvl="3">
      <w:start w:val="1"/>
      <w:numFmt w:val="decimal"/>
      <w:lvlText w:val="%1.%2.%3.%4."/>
      <w:lvlJc w:val="left"/>
      <w:pPr>
        <w:ind w:left="2244" w:hanging="1080"/>
      </w:pPr>
      <w:rPr>
        <w:rFonts w:cs="Times New Roman" w:hint="default"/>
      </w:rPr>
    </w:lvl>
    <w:lvl w:ilvl="4">
      <w:start w:val="1"/>
      <w:numFmt w:val="decimal"/>
      <w:lvlText w:val="%1.%2.%3.%4.%5."/>
      <w:lvlJc w:val="left"/>
      <w:pPr>
        <w:ind w:left="2992" w:hanging="1440"/>
      </w:pPr>
      <w:rPr>
        <w:rFonts w:cs="Times New Roman" w:hint="default"/>
      </w:rPr>
    </w:lvl>
    <w:lvl w:ilvl="5">
      <w:start w:val="1"/>
      <w:numFmt w:val="decimal"/>
      <w:lvlText w:val="%1.%2.%3.%4.%5.%6."/>
      <w:lvlJc w:val="left"/>
      <w:pPr>
        <w:ind w:left="3740" w:hanging="1800"/>
      </w:pPr>
      <w:rPr>
        <w:rFonts w:cs="Times New Roman" w:hint="default"/>
      </w:rPr>
    </w:lvl>
    <w:lvl w:ilvl="6">
      <w:start w:val="1"/>
      <w:numFmt w:val="decimal"/>
      <w:lvlText w:val="%1.%2.%3.%4.%5.%6.%7."/>
      <w:lvlJc w:val="left"/>
      <w:pPr>
        <w:ind w:left="4488" w:hanging="2160"/>
      </w:pPr>
      <w:rPr>
        <w:rFonts w:cs="Times New Roman" w:hint="default"/>
      </w:rPr>
    </w:lvl>
    <w:lvl w:ilvl="7">
      <w:start w:val="1"/>
      <w:numFmt w:val="decimal"/>
      <w:lvlText w:val="%1.%2.%3.%4.%5.%6.%7.%8."/>
      <w:lvlJc w:val="left"/>
      <w:pPr>
        <w:ind w:left="4876" w:hanging="2160"/>
      </w:pPr>
      <w:rPr>
        <w:rFonts w:cs="Times New Roman" w:hint="default"/>
      </w:rPr>
    </w:lvl>
    <w:lvl w:ilvl="8">
      <w:start w:val="1"/>
      <w:numFmt w:val="decimal"/>
      <w:lvlText w:val="%1.%2.%3.%4.%5.%6.%7.%8.%9."/>
      <w:lvlJc w:val="left"/>
      <w:pPr>
        <w:ind w:left="5624" w:hanging="2520"/>
      </w:pPr>
      <w:rPr>
        <w:rFonts w:cs="Times New Roman" w:hint="default"/>
      </w:rPr>
    </w:lvl>
  </w:abstractNum>
  <w:abstractNum w:abstractNumId="10">
    <w:nsid w:val="4C64582F"/>
    <w:multiLevelType w:val="multilevel"/>
    <w:tmpl w:val="79BC9C94"/>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414"/>
        </w:tabs>
        <w:ind w:left="-414" w:hanging="720"/>
      </w:pPr>
      <w:rPr>
        <w:rFonts w:cs="Times New Roman" w:hint="default"/>
      </w:rPr>
    </w:lvl>
    <w:lvl w:ilvl="3">
      <w:start w:val="1"/>
      <w:numFmt w:val="decimal"/>
      <w:lvlText w:val="%1.%2.%3.%4."/>
      <w:lvlJc w:val="left"/>
      <w:pPr>
        <w:tabs>
          <w:tab w:val="num" w:pos="-981"/>
        </w:tabs>
        <w:ind w:left="-981" w:hanging="720"/>
      </w:pPr>
      <w:rPr>
        <w:rFonts w:cs="Times New Roman" w:hint="default"/>
      </w:rPr>
    </w:lvl>
    <w:lvl w:ilvl="4">
      <w:start w:val="1"/>
      <w:numFmt w:val="decimal"/>
      <w:lvlText w:val="%1.%2.%3.%4.%5."/>
      <w:lvlJc w:val="left"/>
      <w:pPr>
        <w:tabs>
          <w:tab w:val="num" w:pos="-1188"/>
        </w:tabs>
        <w:ind w:left="-1188" w:hanging="1080"/>
      </w:pPr>
      <w:rPr>
        <w:rFonts w:cs="Times New Roman" w:hint="default"/>
      </w:rPr>
    </w:lvl>
    <w:lvl w:ilvl="5">
      <w:start w:val="1"/>
      <w:numFmt w:val="decimal"/>
      <w:lvlText w:val="%1.%2.%3.%4.%5.%6."/>
      <w:lvlJc w:val="left"/>
      <w:pPr>
        <w:tabs>
          <w:tab w:val="num" w:pos="-1755"/>
        </w:tabs>
        <w:ind w:left="-1755" w:hanging="1080"/>
      </w:pPr>
      <w:rPr>
        <w:rFonts w:cs="Times New Roman" w:hint="default"/>
      </w:rPr>
    </w:lvl>
    <w:lvl w:ilvl="6">
      <w:start w:val="1"/>
      <w:numFmt w:val="decimal"/>
      <w:lvlText w:val="%1.%2.%3.%4.%5.%6.%7."/>
      <w:lvlJc w:val="left"/>
      <w:pPr>
        <w:tabs>
          <w:tab w:val="num" w:pos="-1962"/>
        </w:tabs>
        <w:ind w:left="-1962" w:hanging="1440"/>
      </w:pPr>
      <w:rPr>
        <w:rFonts w:cs="Times New Roman" w:hint="default"/>
      </w:rPr>
    </w:lvl>
    <w:lvl w:ilvl="7">
      <w:start w:val="1"/>
      <w:numFmt w:val="decimal"/>
      <w:lvlText w:val="%1.%2.%3.%4.%5.%6.%7.%8."/>
      <w:lvlJc w:val="left"/>
      <w:pPr>
        <w:tabs>
          <w:tab w:val="num" w:pos="-2529"/>
        </w:tabs>
        <w:ind w:left="-2529" w:hanging="1440"/>
      </w:pPr>
      <w:rPr>
        <w:rFonts w:cs="Times New Roman" w:hint="default"/>
      </w:rPr>
    </w:lvl>
    <w:lvl w:ilvl="8">
      <w:start w:val="1"/>
      <w:numFmt w:val="decimal"/>
      <w:lvlText w:val="%1.%2.%3.%4.%5.%6.%7.%8.%9."/>
      <w:lvlJc w:val="left"/>
      <w:pPr>
        <w:tabs>
          <w:tab w:val="num" w:pos="-2736"/>
        </w:tabs>
        <w:ind w:left="-2736" w:hanging="1800"/>
      </w:pPr>
      <w:rPr>
        <w:rFonts w:cs="Times New Roman" w:hint="default"/>
      </w:rPr>
    </w:lvl>
  </w:abstractNum>
  <w:abstractNum w:abstractNumId="11">
    <w:nsid w:val="4D9B6CB4"/>
    <w:multiLevelType w:val="hybridMultilevel"/>
    <w:tmpl w:val="0C06ABC2"/>
    <w:lvl w:ilvl="0" w:tplc="73E8F6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D265429"/>
    <w:multiLevelType w:val="singleLevel"/>
    <w:tmpl w:val="D36EC628"/>
    <w:lvl w:ilvl="0">
      <w:start w:val="1"/>
      <w:numFmt w:val="decimal"/>
      <w:lvlText w:val="4.%1."/>
      <w:legacy w:legacy="1" w:legacySpace="0" w:legacyIndent="494"/>
      <w:lvlJc w:val="left"/>
      <w:rPr>
        <w:rFonts w:ascii="Verdana" w:hAnsi="Verdana" w:cs="Times New Roman" w:hint="default"/>
      </w:rPr>
    </w:lvl>
  </w:abstractNum>
  <w:abstractNum w:abstractNumId="13">
    <w:nsid w:val="60D04809"/>
    <w:multiLevelType w:val="multilevel"/>
    <w:tmpl w:val="E5A2F4F8"/>
    <w:lvl w:ilvl="0">
      <w:start w:val="1"/>
      <w:numFmt w:val="decimal"/>
      <w:pStyle w:val="1"/>
      <w:lvlText w:val="%1."/>
      <w:lvlJc w:val="left"/>
      <w:pPr>
        <w:ind w:left="360" w:hanging="360"/>
      </w:pPr>
      <w:rPr>
        <w:rFonts w:cs="Times New Roman" w:hint="default"/>
      </w:rPr>
    </w:lvl>
    <w:lvl w:ilvl="1">
      <w:start w:val="1"/>
      <w:numFmt w:val="decimal"/>
      <w:pStyle w:val="2"/>
      <w:suff w:val="space"/>
      <w:lvlText w:val="%1.%2."/>
      <w:lvlJc w:val="left"/>
      <w:pPr>
        <w:ind w:left="858" w:hanging="432"/>
      </w:pPr>
      <w:rPr>
        <w:rFonts w:cs="Times New Roman" w:hint="default"/>
      </w:rPr>
    </w:lvl>
    <w:lvl w:ilvl="2">
      <w:start w:val="1"/>
      <w:numFmt w:val="decimal"/>
      <w:pStyle w:val="3"/>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4">
    <w:nsid w:val="611F3BB4"/>
    <w:multiLevelType w:val="hybridMultilevel"/>
    <w:tmpl w:val="2EB2AB90"/>
    <w:lvl w:ilvl="0" w:tplc="73E8F6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62B51237"/>
    <w:multiLevelType w:val="multilevel"/>
    <w:tmpl w:val="62189978"/>
    <w:lvl w:ilvl="0">
      <w:start w:val="2"/>
      <w:numFmt w:val="decimal"/>
      <w:lvlText w:val="%1."/>
      <w:lvlJc w:val="left"/>
      <w:pPr>
        <w:ind w:left="675" w:hanging="675"/>
      </w:pPr>
      <w:rPr>
        <w:rFonts w:cs="Times New Roman" w:hint="default"/>
      </w:rPr>
    </w:lvl>
    <w:lvl w:ilvl="1">
      <w:start w:val="3"/>
      <w:numFmt w:val="decimal"/>
      <w:lvlText w:val="%1.%2."/>
      <w:lvlJc w:val="left"/>
      <w:pPr>
        <w:ind w:left="1102" w:hanging="720"/>
      </w:pPr>
      <w:rPr>
        <w:rFonts w:cs="Times New Roman" w:hint="default"/>
      </w:rPr>
    </w:lvl>
    <w:lvl w:ilvl="2">
      <w:start w:val="1"/>
      <w:numFmt w:val="decimal"/>
      <w:lvlText w:val="%1.%2.%3."/>
      <w:lvlJc w:val="left"/>
      <w:pPr>
        <w:ind w:left="1844" w:hanging="1080"/>
      </w:pPr>
      <w:rPr>
        <w:rFonts w:cs="Times New Roman" w:hint="default"/>
      </w:rPr>
    </w:lvl>
    <w:lvl w:ilvl="3">
      <w:start w:val="1"/>
      <w:numFmt w:val="decimal"/>
      <w:lvlText w:val="%1.%2.%3.%4."/>
      <w:lvlJc w:val="left"/>
      <w:pPr>
        <w:ind w:left="2226" w:hanging="1080"/>
      </w:pPr>
      <w:rPr>
        <w:rFonts w:cs="Times New Roman" w:hint="default"/>
      </w:rPr>
    </w:lvl>
    <w:lvl w:ilvl="4">
      <w:start w:val="1"/>
      <w:numFmt w:val="decimal"/>
      <w:lvlText w:val="%1.%2.%3.%4.%5."/>
      <w:lvlJc w:val="left"/>
      <w:pPr>
        <w:ind w:left="2968" w:hanging="1440"/>
      </w:pPr>
      <w:rPr>
        <w:rFonts w:cs="Times New Roman" w:hint="default"/>
      </w:rPr>
    </w:lvl>
    <w:lvl w:ilvl="5">
      <w:start w:val="1"/>
      <w:numFmt w:val="decimal"/>
      <w:lvlText w:val="%1.%2.%3.%4.%5.%6."/>
      <w:lvlJc w:val="left"/>
      <w:pPr>
        <w:ind w:left="3710" w:hanging="1800"/>
      </w:pPr>
      <w:rPr>
        <w:rFonts w:cs="Times New Roman" w:hint="default"/>
      </w:rPr>
    </w:lvl>
    <w:lvl w:ilvl="6">
      <w:start w:val="1"/>
      <w:numFmt w:val="decimal"/>
      <w:lvlText w:val="%1.%2.%3.%4.%5.%6.%7."/>
      <w:lvlJc w:val="left"/>
      <w:pPr>
        <w:ind w:left="4452" w:hanging="2160"/>
      </w:pPr>
      <w:rPr>
        <w:rFonts w:cs="Times New Roman" w:hint="default"/>
      </w:rPr>
    </w:lvl>
    <w:lvl w:ilvl="7">
      <w:start w:val="1"/>
      <w:numFmt w:val="decimal"/>
      <w:lvlText w:val="%1.%2.%3.%4.%5.%6.%7.%8."/>
      <w:lvlJc w:val="left"/>
      <w:pPr>
        <w:ind w:left="4834" w:hanging="2160"/>
      </w:pPr>
      <w:rPr>
        <w:rFonts w:cs="Times New Roman" w:hint="default"/>
      </w:rPr>
    </w:lvl>
    <w:lvl w:ilvl="8">
      <w:start w:val="1"/>
      <w:numFmt w:val="decimal"/>
      <w:lvlText w:val="%1.%2.%3.%4.%5.%6.%7.%8.%9."/>
      <w:lvlJc w:val="left"/>
      <w:pPr>
        <w:ind w:left="5576" w:hanging="2520"/>
      </w:pPr>
      <w:rPr>
        <w:rFonts w:cs="Times New Roman" w:hint="default"/>
      </w:rPr>
    </w:lvl>
  </w:abstractNum>
  <w:abstractNum w:abstractNumId="16">
    <w:nsid w:val="65F66DE1"/>
    <w:multiLevelType w:val="hybridMultilevel"/>
    <w:tmpl w:val="2A82161C"/>
    <w:lvl w:ilvl="0" w:tplc="E41C823C">
      <w:numFmt w:val="bullet"/>
      <w:lvlText w:val="-"/>
      <w:lvlJc w:val="left"/>
      <w:pPr>
        <w:tabs>
          <w:tab w:val="num" w:pos="1110"/>
        </w:tabs>
        <w:ind w:left="111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72C1554"/>
    <w:multiLevelType w:val="hybridMultilevel"/>
    <w:tmpl w:val="C7E2AF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2"/>
  </w:num>
  <w:num w:numId="2">
    <w:abstractNumId w:val="0"/>
    <w:lvlOverride w:ilvl="0">
      <w:lvl w:ilvl="0">
        <w:numFmt w:val="bullet"/>
        <w:lvlText w:val="•"/>
        <w:legacy w:legacy="1" w:legacySpace="0" w:legacyIndent="351"/>
        <w:lvlJc w:val="left"/>
        <w:rPr>
          <w:rFonts w:ascii="Times New Roman" w:hAnsi="Times New Roman" w:hint="default"/>
        </w:rPr>
      </w:lvl>
    </w:lvlOverride>
  </w:num>
  <w:num w:numId="3">
    <w:abstractNumId w:val="0"/>
    <w:lvlOverride w:ilvl="0">
      <w:lvl w:ilvl="0">
        <w:numFmt w:val="bullet"/>
        <w:lvlText w:val="•"/>
        <w:legacy w:legacy="1" w:legacySpace="0" w:legacyIndent="350"/>
        <w:lvlJc w:val="left"/>
        <w:rPr>
          <w:rFonts w:ascii="Times New Roman" w:hAnsi="Times New Roman" w:hint="default"/>
        </w:rPr>
      </w:lvl>
    </w:lvlOverride>
  </w:num>
  <w:num w:numId="4">
    <w:abstractNumId w:val="5"/>
  </w:num>
  <w:num w:numId="5">
    <w:abstractNumId w:val="8"/>
  </w:num>
  <w:num w:numId="6">
    <w:abstractNumId w:val="1"/>
  </w:num>
  <w:num w:numId="7">
    <w:abstractNumId w:val="16"/>
  </w:num>
  <w:num w:numId="8">
    <w:abstractNumId w:val="7"/>
  </w:num>
  <w:num w:numId="9">
    <w:abstractNumId w:val="6"/>
  </w:num>
  <w:num w:numId="10">
    <w:abstractNumId w:val="4"/>
  </w:num>
  <w:num w:numId="11">
    <w:abstractNumId w:val="10"/>
  </w:num>
  <w:num w:numId="12">
    <w:abstractNumId w:val="13"/>
  </w:num>
  <w:num w:numId="13">
    <w:abstractNumId w:val="15"/>
  </w:num>
  <w:num w:numId="14">
    <w:abstractNumId w:val="3"/>
  </w:num>
  <w:num w:numId="15">
    <w:abstractNumId w:val="9"/>
  </w:num>
  <w:num w:numId="16">
    <w:abstractNumId w:val="17"/>
  </w:num>
  <w:num w:numId="17">
    <w:abstractNumId w:val="2"/>
  </w:num>
  <w:num w:numId="18">
    <w:abstractNumId w:val="11"/>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55D8"/>
    <w:rsid w:val="00011112"/>
    <w:rsid w:val="00021882"/>
    <w:rsid w:val="000236C6"/>
    <w:rsid w:val="00034A06"/>
    <w:rsid w:val="00060BCD"/>
    <w:rsid w:val="00082AAA"/>
    <w:rsid w:val="001127FB"/>
    <w:rsid w:val="00182DB4"/>
    <w:rsid w:val="00195414"/>
    <w:rsid w:val="001D746A"/>
    <w:rsid w:val="002750D2"/>
    <w:rsid w:val="0029468F"/>
    <w:rsid w:val="002B1DC9"/>
    <w:rsid w:val="002F4BE9"/>
    <w:rsid w:val="003348B1"/>
    <w:rsid w:val="003604C5"/>
    <w:rsid w:val="003A7317"/>
    <w:rsid w:val="003D3100"/>
    <w:rsid w:val="003E55D8"/>
    <w:rsid w:val="003F6E5D"/>
    <w:rsid w:val="00470B19"/>
    <w:rsid w:val="004F0230"/>
    <w:rsid w:val="005073C6"/>
    <w:rsid w:val="0051130D"/>
    <w:rsid w:val="005A2BC2"/>
    <w:rsid w:val="0063338F"/>
    <w:rsid w:val="006B51F0"/>
    <w:rsid w:val="006E24AB"/>
    <w:rsid w:val="007448D7"/>
    <w:rsid w:val="00750D8E"/>
    <w:rsid w:val="00795224"/>
    <w:rsid w:val="007B1FDE"/>
    <w:rsid w:val="007E6EA6"/>
    <w:rsid w:val="007F2099"/>
    <w:rsid w:val="008263B4"/>
    <w:rsid w:val="008269F4"/>
    <w:rsid w:val="0085409E"/>
    <w:rsid w:val="008733B6"/>
    <w:rsid w:val="008F7FA1"/>
    <w:rsid w:val="00924DFD"/>
    <w:rsid w:val="00933956"/>
    <w:rsid w:val="009511A7"/>
    <w:rsid w:val="009D0BB9"/>
    <w:rsid w:val="009D4C06"/>
    <w:rsid w:val="00A30C0D"/>
    <w:rsid w:val="00A61DF3"/>
    <w:rsid w:val="00A950BC"/>
    <w:rsid w:val="00AD57BE"/>
    <w:rsid w:val="00B12F90"/>
    <w:rsid w:val="00C3727A"/>
    <w:rsid w:val="00C7704A"/>
    <w:rsid w:val="00CC51FA"/>
    <w:rsid w:val="00D02C51"/>
    <w:rsid w:val="00D2084B"/>
    <w:rsid w:val="00D56466"/>
    <w:rsid w:val="00D730D9"/>
    <w:rsid w:val="00D76911"/>
    <w:rsid w:val="00D818C8"/>
    <w:rsid w:val="00DA55A5"/>
    <w:rsid w:val="00DB70CA"/>
    <w:rsid w:val="00DF5C10"/>
    <w:rsid w:val="00E20348"/>
    <w:rsid w:val="00E20782"/>
    <w:rsid w:val="00E54AF0"/>
    <w:rsid w:val="00EA1304"/>
    <w:rsid w:val="00EF426D"/>
    <w:rsid w:val="00F3051F"/>
    <w:rsid w:val="00F83C7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5D8"/>
    <w:pPr>
      <w:widowControl w:val="0"/>
      <w:autoSpaceDE w:val="0"/>
      <w:autoSpaceDN w:val="0"/>
      <w:adjustRightInd w:val="0"/>
    </w:pPr>
    <w:rPr>
      <w:rFonts w:ascii="Times New Roman" w:eastAsia="Times New Roman" w:hAnsi="Times New Roman"/>
      <w:sz w:val="20"/>
      <w:szCs w:val="20"/>
    </w:rPr>
  </w:style>
  <w:style w:type="paragraph" w:styleId="Heading1">
    <w:name w:val="heading 1"/>
    <w:basedOn w:val="Normal"/>
    <w:next w:val="Normal"/>
    <w:link w:val="Heading1Char"/>
    <w:uiPriority w:val="99"/>
    <w:qFormat/>
    <w:rsid w:val="003E55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3E55D8"/>
    <w:pPr>
      <w:keepNext/>
      <w:widowControl/>
      <w:autoSpaceDE/>
      <w:autoSpaceDN/>
      <w:adjustRightInd/>
      <w:ind w:left="-567" w:right="-766"/>
      <w:jc w:val="center"/>
      <w:outlineLvl w:val="1"/>
    </w:pPr>
    <w:rPr>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55D8"/>
    <w:rPr>
      <w:rFonts w:ascii="Cambria" w:hAnsi="Cambria" w:cs="Times New Roman"/>
      <w:b/>
      <w:bCs/>
      <w:color w:val="365F91"/>
      <w:sz w:val="28"/>
      <w:szCs w:val="28"/>
      <w:lang w:eastAsia="ru-RU"/>
    </w:rPr>
  </w:style>
  <w:style w:type="character" w:customStyle="1" w:styleId="Heading2Char">
    <w:name w:val="Heading 2 Char"/>
    <w:basedOn w:val="DefaultParagraphFont"/>
    <w:link w:val="Heading2"/>
    <w:uiPriority w:val="99"/>
    <w:locked/>
    <w:rsid w:val="003E55D8"/>
    <w:rPr>
      <w:rFonts w:ascii="Times New Roman" w:hAnsi="Times New Roman" w:cs="Times New Roman"/>
      <w:sz w:val="20"/>
      <w:szCs w:val="20"/>
      <w:lang w:eastAsia="ru-RU"/>
    </w:rPr>
  </w:style>
  <w:style w:type="paragraph" w:styleId="Subtitle">
    <w:name w:val="Subtitle"/>
    <w:basedOn w:val="Normal"/>
    <w:link w:val="SubtitleChar"/>
    <w:uiPriority w:val="99"/>
    <w:qFormat/>
    <w:rsid w:val="003E55D8"/>
    <w:pPr>
      <w:widowControl/>
      <w:autoSpaceDE/>
      <w:autoSpaceDN/>
      <w:adjustRightInd/>
      <w:jc w:val="center"/>
    </w:pPr>
    <w:rPr>
      <w:b/>
      <w:sz w:val="28"/>
    </w:rPr>
  </w:style>
  <w:style w:type="character" w:customStyle="1" w:styleId="SubtitleChar">
    <w:name w:val="Subtitle Char"/>
    <w:basedOn w:val="DefaultParagraphFont"/>
    <w:link w:val="Subtitle"/>
    <w:uiPriority w:val="99"/>
    <w:locked/>
    <w:rsid w:val="003E55D8"/>
    <w:rPr>
      <w:rFonts w:ascii="Times New Roman" w:hAnsi="Times New Roman" w:cs="Times New Roman"/>
      <w:b/>
      <w:sz w:val="20"/>
      <w:szCs w:val="20"/>
      <w:lang w:eastAsia="ru-RU"/>
    </w:rPr>
  </w:style>
  <w:style w:type="paragraph" w:styleId="BodyText">
    <w:name w:val="Body Text"/>
    <w:basedOn w:val="Normal"/>
    <w:link w:val="BodyTextChar"/>
    <w:uiPriority w:val="99"/>
    <w:rsid w:val="003E55D8"/>
    <w:pPr>
      <w:widowControl/>
      <w:autoSpaceDE/>
      <w:autoSpaceDN/>
      <w:adjustRightInd/>
      <w:spacing w:after="120" w:line="360" w:lineRule="auto"/>
      <w:ind w:firstLine="567"/>
      <w:jc w:val="both"/>
    </w:pPr>
    <w:rPr>
      <w:sz w:val="28"/>
    </w:rPr>
  </w:style>
  <w:style w:type="character" w:customStyle="1" w:styleId="BodyTextChar">
    <w:name w:val="Body Text Char"/>
    <w:basedOn w:val="DefaultParagraphFont"/>
    <w:link w:val="BodyText"/>
    <w:uiPriority w:val="99"/>
    <w:locked/>
    <w:rsid w:val="003E55D8"/>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3E55D8"/>
    <w:pPr>
      <w:widowControl/>
      <w:autoSpaceDE/>
      <w:autoSpaceDN/>
      <w:adjustRightInd/>
      <w:spacing w:after="120" w:line="480" w:lineRule="auto"/>
      <w:ind w:left="283" w:firstLine="567"/>
      <w:jc w:val="both"/>
    </w:pPr>
    <w:rPr>
      <w:sz w:val="28"/>
    </w:rPr>
  </w:style>
  <w:style w:type="character" w:customStyle="1" w:styleId="BodyTextIndent2Char">
    <w:name w:val="Body Text Indent 2 Char"/>
    <w:basedOn w:val="DefaultParagraphFont"/>
    <w:link w:val="BodyTextIndent2"/>
    <w:uiPriority w:val="99"/>
    <w:locked/>
    <w:rsid w:val="003E55D8"/>
    <w:rPr>
      <w:rFonts w:ascii="Times New Roman" w:hAnsi="Times New Roman" w:cs="Times New Roman"/>
      <w:sz w:val="20"/>
      <w:szCs w:val="20"/>
      <w:lang w:eastAsia="ru-RU"/>
    </w:rPr>
  </w:style>
  <w:style w:type="paragraph" w:styleId="BodyTextIndent3">
    <w:name w:val="Body Text Indent 3"/>
    <w:basedOn w:val="Normal"/>
    <w:link w:val="BodyTextIndent3Char"/>
    <w:uiPriority w:val="99"/>
    <w:rsid w:val="003E55D8"/>
    <w:pPr>
      <w:widowControl/>
      <w:autoSpaceDE/>
      <w:autoSpaceDN/>
      <w:adjustRightInd/>
      <w:spacing w:after="120" w:line="360" w:lineRule="auto"/>
      <w:ind w:left="283" w:firstLine="567"/>
      <w:jc w:val="both"/>
    </w:pPr>
    <w:rPr>
      <w:sz w:val="16"/>
      <w:szCs w:val="16"/>
    </w:rPr>
  </w:style>
  <w:style w:type="character" w:customStyle="1" w:styleId="BodyTextIndent3Char">
    <w:name w:val="Body Text Indent 3 Char"/>
    <w:basedOn w:val="DefaultParagraphFont"/>
    <w:link w:val="BodyTextIndent3"/>
    <w:uiPriority w:val="99"/>
    <w:locked/>
    <w:rsid w:val="003E55D8"/>
    <w:rPr>
      <w:rFonts w:ascii="Times New Roman" w:hAnsi="Times New Roman" w:cs="Times New Roman"/>
      <w:sz w:val="16"/>
      <w:szCs w:val="16"/>
      <w:lang w:eastAsia="ru-RU"/>
    </w:rPr>
  </w:style>
  <w:style w:type="paragraph" w:styleId="PlainText">
    <w:name w:val="Plain Text"/>
    <w:basedOn w:val="Normal"/>
    <w:link w:val="PlainTextChar"/>
    <w:uiPriority w:val="99"/>
    <w:rsid w:val="003E55D8"/>
    <w:pPr>
      <w:widowControl/>
      <w:autoSpaceDE/>
      <w:autoSpaceDN/>
      <w:adjustRightInd/>
    </w:pPr>
    <w:rPr>
      <w:rFonts w:ascii="Courier New" w:hAnsi="Courier New"/>
    </w:rPr>
  </w:style>
  <w:style w:type="character" w:customStyle="1" w:styleId="PlainTextChar">
    <w:name w:val="Plain Text Char"/>
    <w:basedOn w:val="DefaultParagraphFont"/>
    <w:link w:val="PlainText"/>
    <w:uiPriority w:val="99"/>
    <w:locked/>
    <w:rsid w:val="003E55D8"/>
    <w:rPr>
      <w:rFonts w:ascii="Courier New" w:hAnsi="Courier New" w:cs="Times New Roman"/>
      <w:sz w:val="20"/>
      <w:szCs w:val="20"/>
      <w:lang w:eastAsia="ru-RU"/>
    </w:rPr>
  </w:style>
  <w:style w:type="paragraph" w:styleId="BodyTextIndent">
    <w:name w:val="Body Text Indent"/>
    <w:basedOn w:val="Normal"/>
    <w:link w:val="BodyTextIndentChar"/>
    <w:uiPriority w:val="99"/>
    <w:rsid w:val="003E55D8"/>
    <w:pPr>
      <w:spacing w:after="120"/>
      <w:ind w:left="283"/>
    </w:pPr>
  </w:style>
  <w:style w:type="character" w:customStyle="1" w:styleId="BodyTextIndentChar">
    <w:name w:val="Body Text Indent Char"/>
    <w:basedOn w:val="DefaultParagraphFont"/>
    <w:link w:val="BodyTextIndent"/>
    <w:uiPriority w:val="99"/>
    <w:locked/>
    <w:rsid w:val="003E55D8"/>
    <w:rPr>
      <w:rFonts w:ascii="Times New Roman" w:hAnsi="Times New Roman" w:cs="Times New Roman"/>
      <w:sz w:val="20"/>
      <w:szCs w:val="20"/>
      <w:lang w:eastAsia="ru-RU"/>
    </w:rPr>
  </w:style>
  <w:style w:type="paragraph" w:customStyle="1" w:styleId="a">
    <w:name w:val="Знак"/>
    <w:basedOn w:val="Normal"/>
    <w:uiPriority w:val="99"/>
    <w:rsid w:val="003E55D8"/>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uiPriority w:val="99"/>
    <w:rsid w:val="003E55D8"/>
    <w:pPr>
      <w:autoSpaceDE w:val="0"/>
      <w:autoSpaceDN w:val="0"/>
      <w:adjustRightInd w:val="0"/>
      <w:ind w:right="19772" w:firstLine="720"/>
    </w:pPr>
    <w:rPr>
      <w:rFonts w:ascii="Arial" w:eastAsia="Times New Roman" w:hAnsi="Arial" w:cs="Arial"/>
      <w:sz w:val="20"/>
      <w:szCs w:val="20"/>
    </w:rPr>
  </w:style>
  <w:style w:type="paragraph" w:customStyle="1" w:styleId="a0">
    <w:name w:val="Таблица текст"/>
    <w:basedOn w:val="Normal"/>
    <w:uiPriority w:val="99"/>
    <w:rsid w:val="003E55D8"/>
    <w:pPr>
      <w:widowControl/>
      <w:autoSpaceDE/>
      <w:autoSpaceDN/>
      <w:adjustRightInd/>
      <w:spacing w:before="40" w:after="40"/>
      <w:ind w:left="57" w:right="57"/>
    </w:pPr>
    <w:rPr>
      <w:sz w:val="24"/>
      <w:szCs w:val="24"/>
    </w:rPr>
  </w:style>
  <w:style w:type="character" w:customStyle="1" w:styleId="10">
    <w:name w:val="Знак Знак1"/>
    <w:basedOn w:val="DefaultParagraphFont"/>
    <w:uiPriority w:val="99"/>
    <w:locked/>
    <w:rsid w:val="003E55D8"/>
    <w:rPr>
      <w:rFonts w:cs="Times New Roman"/>
      <w:b/>
      <w:sz w:val="28"/>
      <w:lang w:val="ru-RU" w:eastAsia="ru-RU" w:bidi="ar-SA"/>
    </w:rPr>
  </w:style>
  <w:style w:type="paragraph" w:customStyle="1" w:styleId="11">
    <w:name w:val="Знак1"/>
    <w:basedOn w:val="Normal"/>
    <w:uiPriority w:val="99"/>
    <w:rsid w:val="003E55D8"/>
    <w:pPr>
      <w:widowControl/>
      <w:tabs>
        <w:tab w:val="num" w:pos="1069"/>
      </w:tabs>
      <w:autoSpaceDE/>
      <w:autoSpaceDN/>
      <w:adjustRightInd/>
      <w:spacing w:after="160" w:line="240" w:lineRule="exact"/>
      <w:ind w:left="1069" w:hanging="360"/>
      <w:jc w:val="both"/>
    </w:pPr>
    <w:rPr>
      <w:rFonts w:ascii="Verdana" w:hAnsi="Verdana" w:cs="Arial"/>
      <w:lang w:val="en-US" w:eastAsia="en-US"/>
    </w:rPr>
  </w:style>
  <w:style w:type="paragraph" w:styleId="BalloonText">
    <w:name w:val="Balloon Text"/>
    <w:basedOn w:val="Normal"/>
    <w:link w:val="BalloonTextChar"/>
    <w:uiPriority w:val="99"/>
    <w:rsid w:val="003E55D8"/>
    <w:rPr>
      <w:rFonts w:ascii="Tahoma" w:hAnsi="Tahoma" w:cs="Tahoma"/>
      <w:sz w:val="16"/>
      <w:szCs w:val="16"/>
    </w:rPr>
  </w:style>
  <w:style w:type="character" w:customStyle="1" w:styleId="BalloonTextChar">
    <w:name w:val="Balloon Text Char"/>
    <w:basedOn w:val="DefaultParagraphFont"/>
    <w:link w:val="BalloonText"/>
    <w:uiPriority w:val="99"/>
    <w:locked/>
    <w:rsid w:val="003E55D8"/>
    <w:rPr>
      <w:rFonts w:ascii="Tahoma" w:hAnsi="Tahoma" w:cs="Tahoma"/>
      <w:sz w:val="16"/>
      <w:szCs w:val="16"/>
      <w:lang w:eastAsia="ru-RU"/>
    </w:rPr>
  </w:style>
  <w:style w:type="table" w:styleId="TableGrid">
    <w:name w:val="Table Grid"/>
    <w:basedOn w:val="TableNormal"/>
    <w:uiPriority w:val="99"/>
    <w:rsid w:val="003E55D8"/>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2">
    <w:name w:val="Подзаголовок Знак1"/>
    <w:basedOn w:val="DefaultParagraphFont"/>
    <w:uiPriority w:val="99"/>
    <w:locked/>
    <w:rsid w:val="003E55D8"/>
    <w:rPr>
      <w:rFonts w:cs="Times New Roman"/>
      <w:b/>
      <w:sz w:val="28"/>
      <w:lang w:val="ru-RU" w:eastAsia="ru-RU" w:bidi="ar-SA"/>
    </w:rPr>
  </w:style>
  <w:style w:type="paragraph" w:styleId="Header">
    <w:name w:val="header"/>
    <w:basedOn w:val="Normal"/>
    <w:link w:val="HeaderChar"/>
    <w:uiPriority w:val="99"/>
    <w:rsid w:val="003E55D8"/>
    <w:pPr>
      <w:tabs>
        <w:tab w:val="center" w:pos="4677"/>
        <w:tab w:val="right" w:pos="9355"/>
      </w:tabs>
    </w:pPr>
  </w:style>
  <w:style w:type="character" w:customStyle="1" w:styleId="HeaderChar">
    <w:name w:val="Header Char"/>
    <w:basedOn w:val="DefaultParagraphFont"/>
    <w:link w:val="Header"/>
    <w:uiPriority w:val="99"/>
    <w:locked/>
    <w:rsid w:val="003E55D8"/>
    <w:rPr>
      <w:rFonts w:ascii="Times New Roman" w:hAnsi="Times New Roman" w:cs="Times New Roman"/>
      <w:sz w:val="20"/>
      <w:szCs w:val="20"/>
      <w:lang w:eastAsia="ru-RU"/>
    </w:rPr>
  </w:style>
  <w:style w:type="paragraph" w:styleId="Footer">
    <w:name w:val="footer"/>
    <w:basedOn w:val="Normal"/>
    <w:link w:val="FooterChar"/>
    <w:uiPriority w:val="99"/>
    <w:rsid w:val="003E55D8"/>
    <w:pPr>
      <w:tabs>
        <w:tab w:val="center" w:pos="4677"/>
        <w:tab w:val="right" w:pos="9355"/>
      </w:tabs>
    </w:pPr>
  </w:style>
  <w:style w:type="character" w:customStyle="1" w:styleId="FooterChar">
    <w:name w:val="Footer Char"/>
    <w:basedOn w:val="DefaultParagraphFont"/>
    <w:link w:val="Footer"/>
    <w:uiPriority w:val="99"/>
    <w:locked/>
    <w:rsid w:val="003E55D8"/>
    <w:rPr>
      <w:rFonts w:ascii="Times New Roman" w:hAnsi="Times New Roman" w:cs="Times New Roman"/>
      <w:sz w:val="20"/>
      <w:szCs w:val="20"/>
      <w:lang w:eastAsia="ru-RU"/>
    </w:rPr>
  </w:style>
  <w:style w:type="paragraph" w:styleId="ListParagraph">
    <w:name w:val="List Paragraph"/>
    <w:basedOn w:val="Normal"/>
    <w:uiPriority w:val="99"/>
    <w:qFormat/>
    <w:rsid w:val="003E55D8"/>
    <w:pPr>
      <w:ind w:left="720"/>
      <w:contextualSpacing/>
    </w:pPr>
  </w:style>
  <w:style w:type="character" w:customStyle="1" w:styleId="a1">
    <w:name w:val="Основной текст_"/>
    <w:basedOn w:val="DefaultParagraphFont"/>
    <w:link w:val="16"/>
    <w:uiPriority w:val="99"/>
    <w:locked/>
    <w:rsid w:val="003E55D8"/>
    <w:rPr>
      <w:rFonts w:ascii="Verdana" w:hAnsi="Verdana" w:cs="Verdana"/>
      <w:sz w:val="21"/>
      <w:szCs w:val="21"/>
      <w:shd w:val="clear" w:color="auto" w:fill="FFFFFF"/>
    </w:rPr>
  </w:style>
  <w:style w:type="paragraph" w:customStyle="1" w:styleId="16">
    <w:name w:val="Основной текст16"/>
    <w:basedOn w:val="Normal"/>
    <w:link w:val="a1"/>
    <w:uiPriority w:val="99"/>
    <w:rsid w:val="003E55D8"/>
    <w:pPr>
      <w:widowControl/>
      <w:shd w:val="clear" w:color="auto" w:fill="FFFFFF"/>
      <w:autoSpaceDE/>
      <w:autoSpaceDN/>
      <w:adjustRightInd/>
      <w:spacing w:before="180" w:after="300" w:line="240" w:lineRule="atLeast"/>
      <w:ind w:hanging="1160"/>
      <w:jc w:val="both"/>
    </w:pPr>
    <w:rPr>
      <w:rFonts w:ascii="Verdana" w:eastAsia="Calibri" w:hAnsi="Verdana" w:cs="Verdana"/>
      <w:sz w:val="21"/>
      <w:szCs w:val="21"/>
      <w:lang w:eastAsia="en-US"/>
    </w:rPr>
  </w:style>
  <w:style w:type="paragraph" w:customStyle="1" w:styleId="1">
    <w:name w:val="Стиль1"/>
    <w:basedOn w:val="Heading1"/>
    <w:uiPriority w:val="99"/>
    <w:rsid w:val="003E55D8"/>
    <w:pPr>
      <w:keepLines w:val="0"/>
      <w:widowControl/>
      <w:numPr>
        <w:numId w:val="12"/>
      </w:numPr>
      <w:autoSpaceDE/>
      <w:autoSpaceDN/>
      <w:adjustRightInd/>
      <w:spacing w:before="240" w:after="60"/>
    </w:pPr>
    <w:rPr>
      <w:rFonts w:ascii="Times New Roman" w:hAnsi="Times New Roman"/>
      <w:color w:val="auto"/>
      <w:kern w:val="32"/>
      <w:sz w:val="24"/>
      <w:szCs w:val="24"/>
    </w:rPr>
  </w:style>
  <w:style w:type="paragraph" w:customStyle="1" w:styleId="2">
    <w:name w:val="Стиль2"/>
    <w:basedOn w:val="Normal"/>
    <w:link w:val="20"/>
    <w:uiPriority w:val="99"/>
    <w:rsid w:val="003E55D8"/>
    <w:pPr>
      <w:widowControl/>
      <w:numPr>
        <w:ilvl w:val="1"/>
        <w:numId w:val="12"/>
      </w:numPr>
      <w:tabs>
        <w:tab w:val="left" w:pos="426"/>
      </w:tabs>
      <w:autoSpaceDE/>
      <w:autoSpaceDN/>
      <w:adjustRightInd/>
      <w:spacing w:beforeLines="50" w:afterLines="50"/>
      <w:jc w:val="both"/>
    </w:pPr>
    <w:rPr>
      <w:rFonts w:eastAsia="Calibri"/>
      <w:b/>
    </w:rPr>
  </w:style>
  <w:style w:type="paragraph" w:customStyle="1" w:styleId="3">
    <w:name w:val="Стиль3"/>
    <w:basedOn w:val="Normal"/>
    <w:uiPriority w:val="99"/>
    <w:rsid w:val="003E55D8"/>
    <w:pPr>
      <w:widowControl/>
      <w:numPr>
        <w:ilvl w:val="2"/>
        <w:numId w:val="12"/>
      </w:numPr>
      <w:autoSpaceDE/>
      <w:autoSpaceDN/>
      <w:adjustRightInd/>
      <w:spacing w:before="100" w:beforeAutospacing="1" w:after="100" w:afterAutospacing="1"/>
      <w:jc w:val="both"/>
    </w:pPr>
    <w:rPr>
      <w:sz w:val="24"/>
      <w:szCs w:val="24"/>
      <w:lang w:eastAsia="en-US"/>
    </w:rPr>
  </w:style>
  <w:style w:type="character" w:customStyle="1" w:styleId="20">
    <w:name w:val="Стиль2 Знак"/>
    <w:link w:val="2"/>
    <w:uiPriority w:val="99"/>
    <w:locked/>
    <w:rsid w:val="003E55D8"/>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317</TotalTime>
  <Pages>17</Pages>
  <Words>9711</Words>
  <Characters>-32766</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2012-11-27T07:58:00Z</cp:lastPrinted>
  <dcterms:created xsi:type="dcterms:W3CDTF">2012-10-12T01:12:00Z</dcterms:created>
  <dcterms:modified xsi:type="dcterms:W3CDTF">2012-12-03T06:43:00Z</dcterms:modified>
</cp:coreProperties>
</file>