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A26C83" w:rsidRPr="000D7DC0" w:rsidRDefault="00F86717" w:rsidP="00A26C83">
      <w:pPr>
        <w:spacing w:line="240" w:lineRule="auto"/>
        <w:rPr>
          <w:rFonts w:ascii="Times New Roman" w:hAnsi="Times New Roman"/>
          <w:b/>
          <w:color w:val="000000"/>
          <w:sz w:val="24"/>
          <w:szCs w:val="24"/>
        </w:rPr>
      </w:pPr>
      <w:r w:rsidRPr="00F86717">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A02BF4">
        <w:rPr>
          <w:rFonts w:ascii="Times New Roman" w:hAnsi="Times New Roman"/>
          <w:sz w:val="24"/>
          <w:szCs w:val="24"/>
        </w:rPr>
        <w:t>01</w:t>
      </w:r>
      <w:r>
        <w:rPr>
          <w:rFonts w:ascii="Times New Roman" w:hAnsi="Times New Roman"/>
          <w:sz w:val="24"/>
          <w:szCs w:val="24"/>
        </w:rPr>
        <w:t xml:space="preserve"> » </w:t>
      </w:r>
      <w:r w:rsidR="00A02BF4">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0360BF" w:rsidRPr="000360BF" w:rsidRDefault="000360BF" w:rsidP="000360BF">
      <w:pPr>
        <w:jc w:val="center"/>
        <w:rPr>
          <w:rFonts w:ascii="Times New Roman" w:hAnsi="Times New Roman"/>
          <w:sz w:val="24"/>
          <w:szCs w:val="24"/>
        </w:rPr>
      </w:pPr>
      <w:r w:rsidRPr="000360BF">
        <w:rPr>
          <w:rFonts w:ascii="Times New Roman" w:hAnsi="Times New Roman"/>
          <w:sz w:val="24"/>
          <w:szCs w:val="24"/>
        </w:rPr>
        <w:t xml:space="preserve">оказание услуг по проведению предаттестационной подготовки и организации аттестации </w:t>
      </w:r>
      <w:r w:rsidRPr="000360BF">
        <w:rPr>
          <w:rFonts w:ascii="Times New Roman" w:hAnsi="Times New Roman"/>
          <w:bCs/>
          <w:sz w:val="24"/>
          <w:szCs w:val="24"/>
        </w:rPr>
        <w:t xml:space="preserve">руководителей, специалистов и рабочих </w:t>
      </w:r>
      <w:r w:rsidRPr="000360BF">
        <w:rPr>
          <w:rFonts w:ascii="Times New Roman" w:hAnsi="Times New Roman"/>
          <w:sz w:val="24"/>
          <w:szCs w:val="24"/>
        </w:rPr>
        <w:t>ЗАО «Далур».</w:t>
      </w:r>
    </w:p>
    <w:p w:rsidR="00A26C83" w:rsidRPr="000360BF" w:rsidRDefault="00A26C83" w:rsidP="00A26C83">
      <w:pPr>
        <w:ind w:left="284"/>
        <w:jc w:val="center"/>
        <w:rPr>
          <w:rFonts w:ascii="Times New Roman" w:hAnsi="Times New Roman"/>
          <w:b/>
          <w:bCs/>
          <w:sz w:val="24"/>
          <w:szCs w:val="24"/>
        </w:rPr>
      </w:pPr>
    </w:p>
    <w:p w:rsidR="00A26C83" w:rsidRPr="000360BF" w:rsidRDefault="00A26C83" w:rsidP="00A26C83">
      <w:pPr>
        <w:pStyle w:val="aa"/>
        <w:jc w:val="center"/>
        <w:rPr>
          <w:szCs w:val="24"/>
        </w:rPr>
      </w:pPr>
    </w:p>
    <w:p w:rsidR="00A26C83" w:rsidRPr="000360BF" w:rsidRDefault="00A26C83" w:rsidP="00A26C83">
      <w:pPr>
        <w:pStyle w:val="aa"/>
        <w:jc w:val="center"/>
        <w:rPr>
          <w:color w:val="000000"/>
          <w:szCs w:val="24"/>
        </w:rPr>
      </w:pPr>
    </w:p>
    <w:p w:rsidR="00A26C83" w:rsidRPr="000360BF" w:rsidRDefault="00A26C83" w:rsidP="00A26C83">
      <w:pPr>
        <w:suppressAutoHyphens/>
        <w:spacing w:after="0" w:line="240" w:lineRule="auto"/>
        <w:ind w:right="-1"/>
        <w:jc w:val="center"/>
        <w:rPr>
          <w:rFonts w:ascii="Times New Roman" w:hAnsi="Times New Roman"/>
          <w:color w:val="000000"/>
          <w:sz w:val="24"/>
          <w:szCs w:val="24"/>
        </w:rPr>
      </w:pPr>
      <w:r w:rsidRPr="000360BF">
        <w:rPr>
          <w:rFonts w:ascii="Times New Roman" w:hAnsi="Times New Roman"/>
          <w:color w:val="000000"/>
          <w:sz w:val="24"/>
          <w:szCs w:val="24"/>
        </w:rPr>
        <w:t xml:space="preserve">Документация размещена на официальном сайте </w:t>
      </w:r>
      <w:hyperlink r:id="rId8" w:history="1">
        <w:r w:rsidRPr="000360BF">
          <w:rPr>
            <w:rStyle w:val="a9"/>
            <w:rFonts w:ascii="Times New Roman" w:hAnsi="Times New Roman"/>
            <w:sz w:val="24"/>
            <w:szCs w:val="24"/>
          </w:rPr>
          <w:t>www.zakupki.rosatom.ru</w:t>
        </w:r>
      </w:hyperlink>
    </w:p>
    <w:p w:rsidR="00A26C83" w:rsidRPr="000360BF" w:rsidRDefault="00A26C83" w:rsidP="00A26C83">
      <w:pPr>
        <w:suppressAutoHyphens/>
        <w:spacing w:after="0" w:line="240" w:lineRule="auto"/>
        <w:ind w:right="-1"/>
        <w:jc w:val="center"/>
        <w:rPr>
          <w:rFonts w:ascii="Times New Roman" w:hAnsi="Times New Roman"/>
          <w:color w:val="000000"/>
          <w:sz w:val="24"/>
          <w:szCs w:val="24"/>
        </w:rPr>
      </w:pPr>
      <w:r w:rsidRPr="000360BF">
        <w:rPr>
          <w:rFonts w:ascii="Times New Roman" w:hAnsi="Times New Roman"/>
          <w:color w:val="000000"/>
          <w:sz w:val="24"/>
          <w:szCs w:val="24"/>
        </w:rPr>
        <w:t xml:space="preserve">а также на сайте электронной площадки </w:t>
      </w:r>
      <w:hyperlink r:id="rId9" w:history="1">
        <w:r w:rsidRPr="000360BF">
          <w:rPr>
            <w:rStyle w:val="a9"/>
            <w:rFonts w:ascii="Times New Roman" w:hAnsi="Times New Roman"/>
            <w:sz w:val="24"/>
            <w:szCs w:val="24"/>
          </w:rPr>
          <w:t>www.a-k-d.ru</w:t>
        </w:r>
      </w:hyperlink>
    </w:p>
    <w:p w:rsidR="00A26C83" w:rsidRPr="000360BF" w:rsidRDefault="00A26C83" w:rsidP="00A26C83">
      <w:pPr>
        <w:spacing w:after="0" w:line="240" w:lineRule="auto"/>
        <w:jc w:val="center"/>
        <w:rPr>
          <w:rFonts w:ascii="Times New Roman" w:hAnsi="Times New Roman"/>
          <w:color w:val="000000"/>
          <w:sz w:val="24"/>
          <w:szCs w:val="24"/>
        </w:rPr>
      </w:pPr>
      <w:r w:rsidRPr="000360BF">
        <w:rPr>
          <w:rFonts w:ascii="Times New Roman" w:hAnsi="Times New Roman"/>
          <w:sz w:val="24"/>
          <w:szCs w:val="24"/>
        </w:rPr>
        <w:t>«</w:t>
      </w:r>
      <w:r w:rsidR="00A02BF4" w:rsidRPr="000360BF">
        <w:rPr>
          <w:rFonts w:ascii="Times New Roman" w:hAnsi="Times New Roman"/>
          <w:sz w:val="24"/>
          <w:szCs w:val="24"/>
        </w:rPr>
        <w:t xml:space="preserve"> 01</w:t>
      </w:r>
      <w:r w:rsidRPr="000360BF">
        <w:rPr>
          <w:rFonts w:ascii="Times New Roman" w:hAnsi="Times New Roman"/>
          <w:sz w:val="24"/>
          <w:szCs w:val="24"/>
        </w:rPr>
        <w:t xml:space="preserve"> » </w:t>
      </w:r>
      <w:r w:rsidR="00A02BF4" w:rsidRPr="000360BF">
        <w:rPr>
          <w:rFonts w:ascii="Times New Roman" w:hAnsi="Times New Roman"/>
          <w:sz w:val="24"/>
          <w:szCs w:val="24"/>
        </w:rPr>
        <w:t>феврал</w:t>
      </w:r>
      <w:r w:rsidR="00235EA0" w:rsidRPr="000360BF">
        <w:rPr>
          <w:rFonts w:ascii="Times New Roman" w:hAnsi="Times New Roman"/>
          <w:sz w:val="24"/>
          <w:szCs w:val="24"/>
        </w:rPr>
        <w:t>я</w:t>
      </w:r>
      <w:r w:rsidRPr="000360BF">
        <w:rPr>
          <w:rFonts w:ascii="Times New Roman" w:hAnsi="Times New Roman"/>
          <w:sz w:val="24"/>
          <w:szCs w:val="24"/>
        </w:rPr>
        <w:t xml:space="preserve"> 201</w:t>
      </w:r>
      <w:r w:rsidR="00235EA0" w:rsidRPr="000360BF">
        <w:rPr>
          <w:rFonts w:ascii="Times New Roman" w:hAnsi="Times New Roman"/>
          <w:sz w:val="24"/>
          <w:szCs w:val="24"/>
        </w:rPr>
        <w:t>2</w:t>
      </w:r>
      <w:r w:rsidRPr="000360BF">
        <w:rPr>
          <w:rFonts w:ascii="Times New Roman" w:hAnsi="Times New Roman"/>
          <w:sz w:val="24"/>
          <w:szCs w:val="24"/>
        </w:rPr>
        <w:t xml:space="preserve"> года</w:t>
      </w:r>
    </w:p>
    <w:p w:rsidR="00A26C83" w:rsidRPr="000360BF" w:rsidRDefault="00A26C83" w:rsidP="00A26C83">
      <w:pPr>
        <w:spacing w:after="0" w:line="240" w:lineRule="auto"/>
        <w:jc w:val="center"/>
        <w:rPr>
          <w:rFonts w:ascii="Times New Roman" w:hAnsi="Times New Roman"/>
          <w:color w:val="000000"/>
          <w:sz w:val="24"/>
          <w:szCs w:val="24"/>
        </w:rPr>
      </w:pPr>
    </w:p>
    <w:p w:rsidR="00A26C83" w:rsidRPr="000360BF" w:rsidRDefault="00A26C83" w:rsidP="00A26C83">
      <w:pPr>
        <w:spacing w:after="0" w:line="240" w:lineRule="auto"/>
        <w:jc w:val="center"/>
        <w:rPr>
          <w:rFonts w:ascii="Times New Roman" w:hAnsi="Times New Roman"/>
          <w:color w:val="000000"/>
          <w:sz w:val="24"/>
          <w:szCs w:val="24"/>
        </w:rPr>
      </w:pPr>
      <w:r w:rsidRPr="000360BF">
        <w:rPr>
          <w:rFonts w:ascii="Times New Roman" w:hAnsi="Times New Roman"/>
          <w:color w:val="000000"/>
          <w:sz w:val="24"/>
          <w:szCs w:val="24"/>
        </w:rPr>
        <w:t xml:space="preserve">№ ГПЗ </w:t>
      </w:r>
      <w:r w:rsidR="00235EA0" w:rsidRPr="000360BF">
        <w:rPr>
          <w:rFonts w:ascii="Times New Roman" w:hAnsi="Times New Roman"/>
          <w:sz w:val="24"/>
          <w:szCs w:val="24"/>
        </w:rPr>
        <w:t>2245/</w:t>
      </w:r>
      <w:r w:rsidR="00A02BF4" w:rsidRPr="000360BF">
        <w:rPr>
          <w:rFonts w:ascii="Times New Roman" w:hAnsi="Times New Roman"/>
          <w:sz w:val="24"/>
          <w:szCs w:val="24"/>
        </w:rPr>
        <w:t>565</w:t>
      </w:r>
    </w:p>
    <w:p w:rsidR="00A26C83" w:rsidRPr="000360BF" w:rsidRDefault="00A26C83" w:rsidP="00A26C83">
      <w:pPr>
        <w:spacing w:after="0" w:line="240" w:lineRule="auto"/>
        <w:jc w:val="center"/>
        <w:rPr>
          <w:rFonts w:ascii="Times New Roman" w:hAnsi="Times New Roman"/>
          <w:color w:val="000000"/>
          <w:sz w:val="24"/>
          <w:szCs w:val="24"/>
        </w:rPr>
      </w:pPr>
    </w:p>
    <w:p w:rsidR="00A26C83" w:rsidRPr="000360BF" w:rsidRDefault="00A26C83" w:rsidP="00A26C83">
      <w:pPr>
        <w:spacing w:after="0" w:line="240" w:lineRule="auto"/>
        <w:jc w:val="center"/>
        <w:rPr>
          <w:rFonts w:ascii="Times New Roman" w:hAnsi="Times New Roman"/>
          <w:color w:val="000000"/>
          <w:sz w:val="24"/>
          <w:szCs w:val="24"/>
        </w:rPr>
      </w:pPr>
    </w:p>
    <w:tbl>
      <w:tblPr>
        <w:tblW w:w="10564" w:type="dxa"/>
        <w:tblLook w:val="04A0"/>
      </w:tblPr>
      <w:tblGrid>
        <w:gridCol w:w="5920"/>
        <w:gridCol w:w="4644"/>
      </w:tblGrid>
      <w:tr w:rsidR="00A26C83" w:rsidRPr="000360BF" w:rsidTr="00235EA0">
        <w:tc>
          <w:tcPr>
            <w:tcW w:w="5920" w:type="dxa"/>
          </w:tcPr>
          <w:p w:rsidR="00A26C83" w:rsidRPr="000360BF" w:rsidRDefault="00A26C83" w:rsidP="00235EA0">
            <w:pPr>
              <w:tabs>
                <w:tab w:val="left" w:pos="1758"/>
                <w:tab w:val="center" w:pos="2284"/>
              </w:tabs>
              <w:spacing w:after="0" w:line="240" w:lineRule="auto"/>
              <w:rPr>
                <w:rFonts w:ascii="Times New Roman" w:hAnsi="Times New Roman"/>
                <w:color w:val="000000"/>
                <w:sz w:val="24"/>
                <w:szCs w:val="24"/>
              </w:rPr>
            </w:pPr>
            <w:r w:rsidRPr="000360BF">
              <w:rPr>
                <w:rFonts w:ascii="Times New Roman" w:hAnsi="Times New Roman"/>
                <w:color w:val="000000"/>
                <w:sz w:val="24"/>
                <w:szCs w:val="24"/>
              </w:rPr>
              <w:t>Заказчик:</w:t>
            </w:r>
          </w:p>
        </w:tc>
        <w:tc>
          <w:tcPr>
            <w:tcW w:w="4644" w:type="dxa"/>
          </w:tcPr>
          <w:p w:rsidR="00A26C83" w:rsidRPr="000360BF" w:rsidRDefault="00A26C83" w:rsidP="00235EA0">
            <w:pPr>
              <w:spacing w:after="0" w:line="240" w:lineRule="auto"/>
              <w:rPr>
                <w:rFonts w:ascii="Times New Roman" w:hAnsi="Times New Roman"/>
                <w:color w:val="000000"/>
                <w:sz w:val="24"/>
                <w:szCs w:val="24"/>
                <w:highlight w:val="yellow"/>
              </w:rPr>
            </w:pPr>
            <w:r w:rsidRPr="000360BF">
              <w:rPr>
                <w:rFonts w:ascii="Times New Roman" w:hAnsi="Times New Roman"/>
                <w:color w:val="000000"/>
                <w:spacing w:val="-3"/>
                <w:sz w:val="24"/>
                <w:szCs w:val="24"/>
              </w:rPr>
              <w:t>ЗАО «Далур»</w:t>
            </w:r>
          </w:p>
        </w:tc>
      </w:tr>
    </w:tbl>
    <w:p w:rsidR="00A26C83" w:rsidRPr="000360BF" w:rsidRDefault="00A26C83" w:rsidP="00A26C83">
      <w:pPr>
        <w:spacing w:after="0" w:line="240" w:lineRule="auto"/>
        <w:jc w:val="center"/>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both"/>
        <w:rPr>
          <w:rFonts w:ascii="Times New Roman" w:hAnsi="Times New Roman"/>
          <w:color w:val="000000"/>
          <w:sz w:val="24"/>
          <w:szCs w:val="24"/>
        </w:rPr>
      </w:pPr>
    </w:p>
    <w:p w:rsidR="00A26C83" w:rsidRPr="000360BF" w:rsidRDefault="00A26C83" w:rsidP="00A26C83">
      <w:pPr>
        <w:spacing w:after="0" w:line="240" w:lineRule="auto"/>
        <w:jc w:val="center"/>
        <w:rPr>
          <w:rFonts w:ascii="Times New Roman" w:hAnsi="Times New Roman"/>
          <w:sz w:val="24"/>
          <w:szCs w:val="24"/>
        </w:rPr>
      </w:pPr>
      <w:r w:rsidRPr="000360BF">
        <w:rPr>
          <w:rFonts w:ascii="Times New Roman" w:hAnsi="Times New Roman"/>
          <w:sz w:val="24"/>
          <w:szCs w:val="24"/>
        </w:rPr>
        <w:t>с. Уксянское</w:t>
      </w:r>
    </w:p>
    <w:p w:rsidR="00A26C83" w:rsidRPr="000360BF" w:rsidRDefault="00A26C83" w:rsidP="00A26C83">
      <w:pPr>
        <w:spacing w:after="0" w:line="240" w:lineRule="auto"/>
        <w:jc w:val="center"/>
        <w:rPr>
          <w:rFonts w:ascii="Times New Roman" w:hAnsi="Times New Roman"/>
          <w:sz w:val="24"/>
          <w:szCs w:val="24"/>
        </w:rPr>
      </w:pPr>
      <w:r w:rsidRPr="000360BF">
        <w:rPr>
          <w:rFonts w:ascii="Times New Roman" w:hAnsi="Times New Roman"/>
          <w:sz w:val="24"/>
          <w:szCs w:val="24"/>
        </w:rPr>
        <w:t>Далматовского района</w:t>
      </w:r>
    </w:p>
    <w:p w:rsidR="00A26C83" w:rsidRPr="000D7DC0" w:rsidRDefault="00A26C83" w:rsidP="00A26C83">
      <w:pPr>
        <w:pStyle w:val="aa"/>
        <w:spacing w:before="0" w:after="0"/>
        <w:jc w:val="center"/>
        <w:rPr>
          <w:b/>
          <w:caps/>
          <w:color w:val="000000"/>
          <w:sz w:val="28"/>
          <w:szCs w:val="28"/>
        </w:rPr>
      </w:pPr>
      <w:r w:rsidRPr="000360BF">
        <w:rPr>
          <w:szCs w:val="24"/>
        </w:rPr>
        <w:t>201</w:t>
      </w:r>
      <w:r w:rsidR="00235EA0" w:rsidRPr="000360BF">
        <w:rPr>
          <w:szCs w:val="24"/>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26C83" w:rsidRPr="000360BF" w:rsidRDefault="000360BF" w:rsidP="00247701">
            <w:pPr>
              <w:spacing w:after="0" w:line="240" w:lineRule="auto"/>
              <w:ind w:left="119"/>
              <w:jc w:val="both"/>
              <w:rPr>
                <w:rFonts w:ascii="Times New Roman" w:hAnsi="Times New Roman"/>
                <w:b/>
                <w:bCs/>
                <w:sz w:val="24"/>
                <w:szCs w:val="24"/>
              </w:rPr>
            </w:pPr>
            <w:r w:rsidRPr="000360BF">
              <w:rPr>
                <w:rFonts w:ascii="Times New Roman" w:hAnsi="Times New Roman"/>
                <w:sz w:val="24"/>
                <w:szCs w:val="24"/>
              </w:rPr>
              <w:t xml:space="preserve">оказание услуг по проведению предаттестационной подготовки и организации аттестации </w:t>
            </w:r>
            <w:r w:rsidRPr="000360BF">
              <w:rPr>
                <w:rFonts w:ascii="Times New Roman" w:hAnsi="Times New Roman"/>
                <w:bCs/>
                <w:sz w:val="24"/>
                <w:szCs w:val="24"/>
              </w:rPr>
              <w:t xml:space="preserve">руководителей, специалистов и рабочих </w:t>
            </w:r>
            <w:r w:rsidRPr="000360BF">
              <w:rPr>
                <w:rFonts w:ascii="Times New Roman" w:hAnsi="Times New Roman"/>
                <w:sz w:val="24"/>
                <w:szCs w:val="24"/>
              </w:rPr>
              <w:t>ЗАО «Далур».</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0360BF">
            <w:pPr>
              <w:pStyle w:val="af2"/>
              <w:tabs>
                <w:tab w:val="left" w:pos="3845"/>
              </w:tabs>
              <w:spacing w:after="0" w:line="240" w:lineRule="auto"/>
              <w:ind w:left="119"/>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A24B7">
              <w:rPr>
                <w:rFonts w:ascii="Times New Roman" w:hAnsi="Times New Roman"/>
                <w:color w:val="000000"/>
                <w:sz w:val="24"/>
                <w:szCs w:val="24"/>
              </w:rPr>
              <w:t>с.Уксянское ,</w:t>
            </w:r>
            <w:r w:rsidRPr="00042178">
              <w:rPr>
                <w:rFonts w:ascii="Times New Roman" w:hAnsi="Times New Roman"/>
                <w:color w:val="000000"/>
                <w:sz w:val="24"/>
                <w:szCs w:val="24"/>
              </w:rPr>
              <w:t>ЗАО «Далур»</w:t>
            </w:r>
            <w:r w:rsidR="000360BF">
              <w:rPr>
                <w:rFonts w:ascii="Times New Roman" w:hAnsi="Times New Roman"/>
                <w:color w:val="000000"/>
                <w:sz w:val="24"/>
                <w:szCs w:val="24"/>
              </w:rPr>
              <w:t>, по месту нахождения образовательного учреждение.</w:t>
            </w:r>
          </w:p>
          <w:p w:rsidR="00A02BF4" w:rsidRDefault="00A26C83" w:rsidP="000360BF">
            <w:pPr>
              <w:pStyle w:val="af2"/>
              <w:tabs>
                <w:tab w:val="left" w:pos="3845"/>
              </w:tabs>
              <w:spacing w:after="0" w:line="240" w:lineRule="auto"/>
              <w:ind w:left="119"/>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w:t>
            </w:r>
            <w:r w:rsidR="00A02BF4">
              <w:rPr>
                <w:rFonts w:ascii="Times New Roman" w:eastAsia="Times New Roman" w:hAnsi="Times New Roman"/>
                <w:bCs/>
                <w:sz w:val="24"/>
                <w:szCs w:val="24"/>
              </w:rPr>
              <w:t>оказание услуг</w:t>
            </w:r>
            <w:r>
              <w:rPr>
                <w:rFonts w:ascii="Times New Roman" w:eastAsia="Times New Roman" w:hAnsi="Times New Roman"/>
                <w:bCs/>
                <w:sz w:val="24"/>
                <w:szCs w:val="24"/>
              </w:rPr>
              <w:t>:</w:t>
            </w:r>
            <w:r w:rsidR="00A02BF4">
              <w:rPr>
                <w:rFonts w:ascii="Times New Roman" w:eastAsia="Times New Roman" w:hAnsi="Times New Roman"/>
                <w:bCs/>
                <w:sz w:val="24"/>
                <w:szCs w:val="24"/>
              </w:rPr>
              <w:t xml:space="preserve"> с момента подписания договора</w:t>
            </w:r>
          </w:p>
          <w:p w:rsidR="00A26C83" w:rsidRPr="00042178" w:rsidRDefault="00A26C83" w:rsidP="000360BF">
            <w:pPr>
              <w:pStyle w:val="af2"/>
              <w:tabs>
                <w:tab w:val="left" w:pos="3845"/>
              </w:tabs>
              <w:spacing w:after="0" w:line="240" w:lineRule="auto"/>
              <w:ind w:left="119"/>
              <w:jc w:val="both"/>
              <w:rPr>
                <w:rFonts w:ascii="Times New Roman" w:eastAsia="Times New Roman" w:hAnsi="Times New Roman"/>
                <w:bCs/>
                <w:sz w:val="24"/>
                <w:szCs w:val="24"/>
              </w:rPr>
            </w:pPr>
            <w:r>
              <w:rPr>
                <w:rFonts w:ascii="Times New Roman" w:eastAsia="Times New Roman" w:hAnsi="Times New Roman"/>
                <w:bCs/>
                <w:sz w:val="24"/>
                <w:szCs w:val="24"/>
              </w:rPr>
              <w:t xml:space="preserve"> </w:t>
            </w:r>
            <w:r w:rsidR="00235EA0">
              <w:rPr>
                <w:rFonts w:ascii="Times New Roman" w:eastAsia="Times New Roman" w:hAnsi="Times New Roman"/>
                <w:bCs/>
                <w:sz w:val="24"/>
                <w:szCs w:val="24"/>
              </w:rPr>
              <w:t>31</w:t>
            </w:r>
            <w:r>
              <w:rPr>
                <w:rFonts w:ascii="Times New Roman" w:eastAsia="Times New Roman" w:hAnsi="Times New Roman"/>
                <w:bCs/>
                <w:sz w:val="24"/>
                <w:szCs w:val="24"/>
              </w:rPr>
              <w:t xml:space="preserve"> </w:t>
            </w:r>
            <w:r w:rsidR="00235EA0">
              <w:rPr>
                <w:rFonts w:ascii="Times New Roman" w:eastAsia="Times New Roman" w:hAnsi="Times New Roman"/>
                <w:bCs/>
                <w:sz w:val="24"/>
                <w:szCs w:val="24"/>
              </w:rPr>
              <w:t>декабря</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A02BF4" w:rsidRPr="00A13608" w:rsidRDefault="00A02BF4" w:rsidP="00A02BF4">
            <w:pPr>
              <w:pStyle w:val="afb"/>
              <w:tabs>
                <w:tab w:val="left" w:pos="142"/>
              </w:tabs>
              <w:autoSpaceDE w:val="0"/>
              <w:autoSpaceDN w:val="0"/>
              <w:adjustRightInd w:val="0"/>
              <w:ind w:left="142"/>
              <w:jc w:val="both"/>
              <w:rPr>
                <w:bCs/>
                <w:color w:val="000000"/>
              </w:rPr>
            </w:pPr>
            <w:r w:rsidRPr="00D56AA1">
              <w:t>250</w:t>
            </w:r>
            <w:bookmarkStart w:id="11" w:name="_GoBack"/>
            <w:bookmarkEnd w:id="11"/>
            <w:r>
              <w:t xml:space="preserve"> </w:t>
            </w:r>
            <w:r w:rsidRPr="00D56AA1">
              <w:t>000</w:t>
            </w:r>
            <w:r w:rsidRPr="00A13608">
              <w:rPr>
                <w:bCs/>
                <w:color w:val="000000"/>
              </w:rPr>
              <w:t>,00 рублей</w:t>
            </w:r>
            <w:r w:rsidRPr="00A13608">
              <w:rPr>
                <w:color w:val="000000"/>
              </w:rPr>
              <w:t xml:space="preserve">, включая НДС 18 %. </w:t>
            </w:r>
            <w:r w:rsidRPr="00A13608">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A02BF4" w:rsidP="00A02BF4">
            <w:pPr>
              <w:pStyle w:val="afb"/>
              <w:spacing w:before="40"/>
              <w:ind w:left="142"/>
              <w:jc w:val="both"/>
              <w:rPr>
                <w:bCs/>
              </w:rPr>
            </w:pPr>
            <w:r w:rsidRPr="00A13608">
              <w:rPr>
                <w:bCs/>
                <w:color w:val="000000"/>
              </w:rPr>
              <w:t xml:space="preserve">Базисом сравнения цен запроса предложений участников, устанавливается сумма в размере  </w:t>
            </w:r>
            <w:r>
              <w:rPr>
                <w:bCs/>
                <w:color w:val="000000"/>
              </w:rPr>
              <w:t>211 864,40</w:t>
            </w:r>
            <w:r w:rsidRPr="00A13608">
              <w:rPr>
                <w:bCs/>
                <w:color w:val="000000"/>
              </w:rPr>
              <w:t xml:space="preserve"> (Двести </w:t>
            </w:r>
            <w:r>
              <w:rPr>
                <w:bCs/>
                <w:color w:val="000000"/>
              </w:rPr>
              <w:t xml:space="preserve">одиннадцать </w:t>
            </w:r>
            <w:r w:rsidRPr="00A13608">
              <w:rPr>
                <w:bCs/>
                <w:color w:val="000000"/>
              </w:rPr>
              <w:t xml:space="preserve">тысяч </w:t>
            </w:r>
            <w:r>
              <w:rPr>
                <w:bCs/>
                <w:color w:val="000000"/>
              </w:rPr>
              <w:t>восемьсот шестьдесят четыре</w:t>
            </w:r>
            <w:r w:rsidRPr="00A13608">
              <w:rPr>
                <w:bCs/>
                <w:color w:val="000000"/>
              </w:rPr>
              <w:t xml:space="preserve"> рубл</w:t>
            </w:r>
            <w:r>
              <w:rPr>
                <w:bCs/>
                <w:color w:val="000000"/>
              </w:rPr>
              <w:t xml:space="preserve">я </w:t>
            </w:r>
            <w:r w:rsidRPr="00A13608">
              <w:rPr>
                <w:bCs/>
                <w:color w:val="000000"/>
              </w:rPr>
              <w:t xml:space="preserve"> </w:t>
            </w:r>
            <w:r>
              <w:rPr>
                <w:bCs/>
                <w:color w:val="000000"/>
              </w:rPr>
              <w:t>40</w:t>
            </w:r>
            <w:r w:rsidRPr="00A13608">
              <w:rPr>
                <w:bCs/>
                <w:color w:val="000000"/>
              </w:rPr>
              <w:t xml:space="preserve"> копе</w:t>
            </w:r>
            <w:r>
              <w:rPr>
                <w:bCs/>
                <w:color w:val="000000"/>
              </w:rPr>
              <w:t>ек</w:t>
            </w:r>
            <w:r w:rsidRPr="00A13608">
              <w:rPr>
                <w:bCs/>
                <w:color w:val="000000"/>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w:t>
            </w:r>
            <w:r w:rsidRPr="00D133CB">
              <w:rPr>
                <w:rFonts w:ascii="Times New Roman" w:hAnsi="Times New Roman"/>
                <w:sz w:val="24"/>
                <w:szCs w:val="24"/>
              </w:rPr>
              <w:lastRenderedPageBreak/>
              <w:t>Российской Федерации, являющиеся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F90644" w:rsidRDefault="00A26C83" w:rsidP="00A02BF4">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 xml:space="preserve">запроса </w:t>
            </w:r>
            <w:r>
              <w:rPr>
                <w:rFonts w:ascii="Times New Roman" w:hAnsi="Times New Roman"/>
                <w:sz w:val="24"/>
                <w:szCs w:val="24"/>
              </w:rPr>
              <w:lastRenderedPageBreak/>
              <w:t>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A02BF4" w:rsidRDefault="00A26C83" w:rsidP="000377EC">
            <w:pPr>
              <w:spacing w:after="0" w:line="240" w:lineRule="auto"/>
              <w:ind w:left="79" w:right="164"/>
              <w:jc w:val="both"/>
              <w:rPr>
                <w:rFonts w:ascii="Times New Roman" w:hAnsi="Times New Roman"/>
                <w:sz w:val="24"/>
                <w:szCs w:val="24"/>
              </w:rPr>
            </w:pPr>
            <w:r w:rsidRPr="00A02BF4">
              <w:rPr>
                <w:rFonts w:ascii="Times New Roman" w:hAnsi="Times New Roman"/>
                <w:sz w:val="24"/>
                <w:szCs w:val="24"/>
              </w:rPr>
              <w:lastRenderedPageBreak/>
              <w:t xml:space="preserve">Приём заявок будет проводиться оператором на сайте </w:t>
            </w:r>
            <w:r w:rsidRPr="00A02BF4">
              <w:rPr>
                <w:rFonts w:ascii="Times New Roman" w:hAnsi="Times New Roman"/>
                <w:sz w:val="24"/>
                <w:szCs w:val="24"/>
              </w:rPr>
              <w:lastRenderedPageBreak/>
              <w:t xml:space="preserve">электронной торговой площадки (ЭТП). Оператор торгов - ООО «Аукционный Конкурсный Дом», его сайт – </w:t>
            </w:r>
            <w:hyperlink r:id="rId13" w:history="1">
              <w:r w:rsidRPr="00A02BF4">
                <w:rPr>
                  <w:rStyle w:val="a9"/>
                  <w:rFonts w:ascii="Times New Roman" w:hAnsi="Times New Roman"/>
                  <w:sz w:val="24"/>
                  <w:szCs w:val="24"/>
                </w:rPr>
                <w:t>www.a-k-d.ru</w:t>
              </w:r>
            </w:hyperlink>
            <w:r w:rsidRPr="00A02BF4">
              <w:rPr>
                <w:rFonts w:ascii="Times New Roman" w:hAnsi="Times New Roman"/>
                <w:sz w:val="24"/>
                <w:szCs w:val="24"/>
              </w:rPr>
              <w:t>. Площадка работает в круглосуточном режиме.</w:t>
            </w:r>
          </w:p>
          <w:p w:rsidR="00A26C83" w:rsidRPr="00A02BF4" w:rsidRDefault="00A26C83" w:rsidP="000377EC">
            <w:pPr>
              <w:spacing w:after="0" w:line="240" w:lineRule="auto"/>
              <w:ind w:left="79" w:right="164"/>
              <w:jc w:val="both"/>
              <w:rPr>
                <w:rFonts w:ascii="Times New Roman" w:hAnsi="Times New Roman"/>
                <w:sz w:val="24"/>
                <w:szCs w:val="24"/>
              </w:rPr>
            </w:pPr>
            <w:r w:rsidRPr="00A02B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A02BF4">
                <w:rPr>
                  <w:rStyle w:val="a9"/>
                  <w:rFonts w:ascii="Times New Roman" w:hAnsi="Times New Roman"/>
                  <w:sz w:val="24"/>
                  <w:szCs w:val="24"/>
                </w:rPr>
                <w:t>www.a-k-d.ru</w:t>
              </w:r>
            </w:hyperlink>
            <w:r w:rsidRPr="00A02BF4">
              <w:rPr>
                <w:rFonts w:ascii="Times New Roman" w:hAnsi="Times New Roman"/>
                <w:sz w:val="24"/>
                <w:szCs w:val="24"/>
              </w:rPr>
              <w:t>.</w:t>
            </w:r>
          </w:p>
          <w:p w:rsidR="00A26C83" w:rsidRPr="00A02BF4" w:rsidRDefault="00A26C83" w:rsidP="000377EC">
            <w:pPr>
              <w:spacing w:after="0" w:line="240" w:lineRule="auto"/>
              <w:ind w:left="79" w:right="164"/>
              <w:jc w:val="both"/>
              <w:rPr>
                <w:rFonts w:ascii="Times New Roman" w:hAnsi="Times New Roman"/>
                <w:sz w:val="24"/>
                <w:szCs w:val="24"/>
              </w:rPr>
            </w:pPr>
            <w:r w:rsidRPr="00A02BF4">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A02BF4">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сайте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6"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7"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w:t>
            </w:r>
            <w:r w:rsidRPr="000377EC">
              <w:rPr>
                <w:rFonts w:ascii="Times New Roman" w:hAnsi="Times New Roman"/>
                <w:sz w:val="24"/>
                <w:szCs w:val="24"/>
              </w:rPr>
              <w:lastRenderedPageBreak/>
              <w:t>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w:t>
            </w:r>
            <w:r w:rsidRPr="000377EC">
              <w:rPr>
                <w:rFonts w:ascii="Times New Roman" w:hAnsi="Times New Roman"/>
                <w:sz w:val="24"/>
                <w:szCs w:val="24"/>
              </w:rPr>
              <w:lastRenderedPageBreak/>
              <w:t>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r w:rsidRPr="000377EC">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19"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«Далур»</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Почтовый адрес Организатора  размещения заказа: 641750, РФ, Курганская область, Далматовский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A02BF4">
              <w:rPr>
                <w:rFonts w:ascii="Times New Roman" w:eastAsia="Times New Roman" w:hAnsi="Times New Roman"/>
                <w:sz w:val="24"/>
                <w:szCs w:val="24"/>
                <w:lang w:eastAsia="ru-RU"/>
              </w:rPr>
              <w:t>226</w:t>
            </w:r>
            <w:r w:rsidRPr="00247701">
              <w:rPr>
                <w:rFonts w:ascii="Times New Roman" w:eastAsia="Times New Roman" w:hAnsi="Times New Roman"/>
                <w:sz w:val="24"/>
                <w:szCs w:val="24"/>
                <w:lang w:eastAsia="ru-RU"/>
              </w:rPr>
              <w:t>;</w:t>
            </w:r>
          </w:p>
          <w:p w:rsidR="00A26C83" w:rsidRPr="00A02BF4"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hyperlink r:id="rId20" w:history="1">
              <w:r w:rsidR="00A02BF4" w:rsidRPr="00A02BF4">
                <w:rPr>
                  <w:rStyle w:val="a9"/>
                  <w:rFonts w:ascii="Times New Roman" w:hAnsi="Times New Roman"/>
                  <w:bCs/>
                  <w:sz w:val="24"/>
                  <w:szCs w:val="24"/>
                  <w:u w:val="none"/>
                </w:rPr>
                <w:t>mylnikov@dalur.ru</w:t>
              </w:r>
            </w:hyperlink>
          </w:p>
          <w:p w:rsidR="00A26C83" w:rsidRPr="00247701" w:rsidRDefault="00A26C83"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Контактное лицо: </w:t>
            </w:r>
            <w:r w:rsidR="00A02BF4">
              <w:rPr>
                <w:rFonts w:ascii="Times New Roman" w:eastAsia="Times New Roman" w:hAnsi="Times New Roman"/>
                <w:sz w:val="24"/>
                <w:szCs w:val="24"/>
                <w:lang w:eastAsia="ru-RU"/>
              </w:rPr>
              <w:t>Мыльников Алексей</w:t>
            </w:r>
            <w:r w:rsidR="00247701" w:rsidRPr="00247701">
              <w:rPr>
                <w:rFonts w:ascii="Times New Roman" w:eastAsia="Times New Roman" w:hAnsi="Times New Roman"/>
                <w:sz w:val="24"/>
                <w:szCs w:val="24"/>
                <w:lang w:eastAsia="ru-RU"/>
              </w:rPr>
              <w:t xml:space="preserve"> Александрович</w:t>
            </w:r>
            <w:r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0D7DC0" w:rsidRDefault="00A26C83" w:rsidP="00A26C83">
      <w:pPr>
        <w:pStyle w:val="af6"/>
        <w:rPr>
          <w:rFonts w:ascii="Times New Roman" w:hAnsi="Times New Roman"/>
          <w:b/>
          <w:color w:val="000000"/>
          <w:sz w:val="24"/>
          <w:szCs w:val="24"/>
        </w:rPr>
      </w:pP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871C6E"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80</w:t>
            </w:r>
          </w:p>
        </w:tc>
      </w:tr>
      <w:tr w:rsidR="00871C6E"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871C6E" w:rsidRPr="000F2E66" w:rsidRDefault="00871C6E"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871C6E" w:rsidRPr="00871C6E" w:rsidRDefault="00871C6E"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871C6E">
              <w:rPr>
                <w:rFonts w:ascii="Times New Roman" w:eastAsia="Times New Roman" w:hAnsi="Times New Roman"/>
                <w:b/>
                <w:sz w:val="24"/>
                <w:szCs w:val="24"/>
              </w:rPr>
              <w:t>Опыт и репутация участника процедуры закупки.</w:t>
            </w:r>
          </w:p>
        </w:tc>
        <w:tc>
          <w:tcPr>
            <w:tcW w:w="2413" w:type="dxa"/>
            <w:tcBorders>
              <w:top w:val="single" w:sz="8" w:space="0" w:color="000000"/>
              <w:left w:val="single" w:sz="8" w:space="0" w:color="000000"/>
              <w:bottom w:val="single" w:sz="8" w:space="0" w:color="000000"/>
            </w:tcBorders>
            <w:vAlign w:val="center"/>
          </w:tcPr>
          <w:p w:rsidR="00871C6E" w:rsidRDefault="00871C6E"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26C83" w:rsidRPr="00871C6E" w:rsidRDefault="00A26C83" w:rsidP="00871C6E">
      <w:pPr>
        <w:pStyle w:val="afb"/>
        <w:numPr>
          <w:ilvl w:val="0"/>
          <w:numId w:val="15"/>
        </w:numPr>
        <w:ind w:left="426" w:firstLine="0"/>
        <w:jc w:val="both"/>
        <w:rPr>
          <w:color w:val="000000"/>
          <w:lang w:bidi="en-US"/>
        </w:rPr>
      </w:pPr>
      <w:r w:rsidRPr="00871C6E">
        <w:rPr>
          <w:b/>
          <w:color w:val="000000"/>
          <w:lang w:bidi="en-US"/>
        </w:rPr>
        <w:lastRenderedPageBreak/>
        <w:t xml:space="preserve"> </w:t>
      </w:r>
      <w:r w:rsidRPr="00871C6E">
        <w:rPr>
          <w:color w:val="000000"/>
          <w:lang w:bidi="en-US"/>
        </w:rPr>
        <w:t xml:space="preserve">п. 1 </w:t>
      </w:r>
      <w:r w:rsidRPr="00871C6E">
        <w:rPr>
          <w:lang w:bidi="en-US"/>
        </w:rPr>
        <w:t>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(для расчета приведенной стоимости используется коэффициент дисконтирования 15%).</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871C6E">
        <w:rPr>
          <w:rFonts w:ascii="Times New Roman" w:eastAsia="Times New Roman" w:hAnsi="Times New Roman"/>
          <w:color w:val="000000"/>
          <w:sz w:val="24"/>
          <w:szCs w:val="24"/>
          <w:lang w:val="en-US" w:bidi="en-US"/>
        </w:rPr>
        <w:t>X</w:t>
      </w:r>
      <w:r w:rsidRPr="00871C6E">
        <w:rPr>
          <w:rFonts w:ascii="Times New Roman" w:eastAsia="Times New Roman" w:hAnsi="Times New Roman"/>
          <w:color w:val="000000"/>
          <w:sz w:val="24"/>
          <w:szCs w:val="24"/>
          <w:lang w:bidi="en-US"/>
        </w:rPr>
        <w:t xml:space="preserve"> = 100 * С</w:t>
      </w:r>
      <w:r w:rsidRPr="00871C6E">
        <w:rPr>
          <w:rFonts w:ascii="Times New Roman" w:eastAsia="Times New Roman" w:hAnsi="Times New Roman"/>
          <w:color w:val="000000"/>
          <w:sz w:val="24"/>
          <w:szCs w:val="24"/>
          <w:lang w:val="en-US" w:bidi="en-US"/>
        </w:rPr>
        <w:t>M</w:t>
      </w:r>
      <w:r w:rsidRPr="00871C6E">
        <w:rPr>
          <w:rFonts w:ascii="Times New Roman" w:eastAsia="Times New Roman" w:hAnsi="Times New Roman"/>
          <w:color w:val="000000"/>
          <w:sz w:val="24"/>
          <w:szCs w:val="24"/>
          <w:lang w:bidi="en-US"/>
        </w:rPr>
        <w:t xml:space="preserve"> / С1, </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где Х – получаемый балл,</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С1 – предложение Участника,</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 xml:space="preserve">СМ – лучшее предложение. </w:t>
      </w:r>
    </w:p>
    <w:p w:rsidR="000377EC" w:rsidRPr="000377EC" w:rsidRDefault="000377EC" w:rsidP="000377EC">
      <w:pPr>
        <w:widowControl w:val="0"/>
        <w:shd w:val="clear" w:color="auto" w:fill="FFFFFF"/>
        <w:tabs>
          <w:tab w:val="left" w:pos="1418"/>
        </w:tabs>
        <w:spacing w:after="0" w:line="240" w:lineRule="auto"/>
        <w:ind w:firstLine="426"/>
        <w:rPr>
          <w:rFonts w:ascii="Times New Roman" w:eastAsia="Times New Roman" w:hAnsi="Times New Roman"/>
          <w:b/>
          <w:bCs/>
          <w:i/>
          <w:sz w:val="24"/>
          <w:szCs w:val="24"/>
          <w:shd w:val="clear" w:color="auto" w:fill="FDE9D9"/>
        </w:rPr>
      </w:pPr>
      <w:r w:rsidRPr="000377EC">
        <w:rPr>
          <w:rFonts w:ascii="Times New Roman" w:eastAsia="Times New Roman" w:hAnsi="Times New Roman"/>
          <w:color w:val="000000"/>
          <w:sz w:val="24"/>
          <w:szCs w:val="24"/>
        </w:rPr>
        <w:t xml:space="preserve">2. По п. 2 </w:t>
      </w:r>
    </w:p>
    <w:tbl>
      <w:tblPr>
        <w:tblW w:w="9264" w:type="dxa"/>
        <w:jc w:val="center"/>
        <w:tblLayout w:type="fixed"/>
        <w:tblLook w:val="0000"/>
      </w:tblPr>
      <w:tblGrid>
        <w:gridCol w:w="1457"/>
        <w:gridCol w:w="457"/>
        <w:gridCol w:w="2080"/>
        <w:gridCol w:w="1043"/>
        <w:gridCol w:w="3069"/>
        <w:gridCol w:w="1158"/>
      </w:tblGrid>
      <w:tr w:rsidR="000377EC" w:rsidRPr="000377EC" w:rsidTr="00E513BF">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ind w:firstLine="3"/>
              <w:jc w:val="center"/>
              <w:rPr>
                <w:bCs/>
                <w:szCs w:val="24"/>
              </w:rPr>
            </w:pPr>
            <w:r w:rsidRPr="000377EC">
              <w:rPr>
                <w:szCs w:val="24"/>
              </w:rPr>
              <w:t>Опыт</w:t>
            </w:r>
          </w:p>
        </w:tc>
        <w:tc>
          <w:tcPr>
            <w:tcW w:w="1158" w:type="dxa"/>
            <w:tcBorders>
              <w:top w:val="single" w:sz="4" w:space="0" w:color="auto"/>
              <w:left w:val="single" w:sz="4" w:space="0" w:color="auto"/>
              <w:bottom w:val="single" w:sz="4" w:space="0" w:color="auto"/>
              <w:right w:val="single" w:sz="4" w:space="0" w:color="auto"/>
            </w:tcBorders>
          </w:tcPr>
          <w:p w:rsidR="000377EC" w:rsidRPr="000377EC" w:rsidRDefault="000377EC" w:rsidP="00E513BF">
            <w:pPr>
              <w:pStyle w:val="aa"/>
              <w:spacing w:before="0" w:after="0"/>
              <w:jc w:val="center"/>
              <w:rPr>
                <w:bCs/>
                <w:szCs w:val="24"/>
              </w:rPr>
            </w:pPr>
            <w:r w:rsidRPr="000377EC">
              <w:rPr>
                <w:bCs/>
                <w:szCs w:val="24"/>
              </w:rPr>
              <w:t>Баллы</w:t>
            </w:r>
          </w:p>
        </w:tc>
      </w:tr>
      <w:tr w:rsidR="000377EC" w:rsidRPr="000377EC" w:rsidTr="00E513BF">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rPr>
                <w:bCs/>
                <w:szCs w:val="24"/>
              </w:rPr>
            </w:pPr>
            <w:r w:rsidRPr="000377EC">
              <w:rPr>
                <w:szCs w:val="24"/>
              </w:rPr>
              <w:t xml:space="preserve">Сумма цен договоров </w:t>
            </w:r>
            <w:r w:rsidRPr="000377EC">
              <w:rPr>
                <w:b/>
                <w:i/>
                <w:szCs w:val="24"/>
              </w:rPr>
              <w:t xml:space="preserve">сопоставимого характера и объема </w:t>
            </w:r>
            <w:r w:rsidRPr="000377EC">
              <w:rPr>
                <w:szCs w:val="24"/>
              </w:rPr>
              <w:t>равна Ц</w:t>
            </w:r>
            <w:r w:rsidRPr="000377EC">
              <w:rPr>
                <w:szCs w:val="24"/>
                <w:vertAlign w:val="subscript"/>
                <w:lang w:val="en-US"/>
              </w:rPr>
              <w:t>max</w:t>
            </w:r>
          </w:p>
        </w:tc>
        <w:tc>
          <w:tcPr>
            <w:tcW w:w="1158" w:type="dxa"/>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jc w:val="center"/>
              <w:rPr>
                <w:bCs/>
                <w:szCs w:val="24"/>
              </w:rPr>
            </w:pPr>
            <w:r w:rsidRPr="000377EC">
              <w:rPr>
                <w:bCs/>
                <w:szCs w:val="24"/>
              </w:rPr>
              <w:t>20</w:t>
            </w:r>
          </w:p>
        </w:tc>
      </w:tr>
      <w:tr w:rsidR="000377EC" w:rsidRPr="000377EC" w:rsidTr="00E513BF">
        <w:trPr>
          <w:cantSplit/>
          <w:trHeight w:val="243"/>
          <w:jc w:val="center"/>
        </w:trPr>
        <w:tc>
          <w:tcPr>
            <w:tcW w:w="1457" w:type="dxa"/>
            <w:vMerge w:val="restart"/>
            <w:tcBorders>
              <w:top w:val="single" w:sz="4" w:space="0" w:color="auto"/>
              <w:left w:val="single" w:sz="4" w:space="0" w:color="auto"/>
              <w:bottom w:val="single" w:sz="4" w:space="0" w:color="auto"/>
            </w:tcBorders>
            <w:vAlign w:val="center"/>
          </w:tcPr>
          <w:p w:rsidR="000377EC" w:rsidRPr="000377EC" w:rsidRDefault="000377EC" w:rsidP="00E513BF">
            <w:pPr>
              <w:pStyle w:val="aa"/>
              <w:spacing w:before="0" w:after="0"/>
              <w:jc w:val="center"/>
              <w:rPr>
                <w:szCs w:val="24"/>
              </w:rPr>
            </w:pPr>
            <w:r w:rsidRPr="000377EC">
              <w:rPr>
                <w:bCs/>
                <w:szCs w:val="24"/>
              </w:rPr>
              <w:t xml:space="preserve">БО </w:t>
            </w:r>
            <w:r w:rsidRPr="000377EC">
              <w:rPr>
                <w:bCs/>
                <w:szCs w:val="24"/>
                <w:vertAlign w:val="subscript"/>
                <w:lang w:val="en-US"/>
              </w:rPr>
              <w:t>i</w:t>
            </w:r>
          </w:p>
        </w:tc>
        <w:tc>
          <w:tcPr>
            <w:tcW w:w="457" w:type="dxa"/>
            <w:vMerge w:val="restart"/>
            <w:tcBorders>
              <w:top w:val="single" w:sz="4" w:space="0" w:color="auto"/>
              <w:bottom w:val="single" w:sz="4" w:space="0" w:color="auto"/>
            </w:tcBorders>
            <w:vAlign w:val="center"/>
          </w:tcPr>
          <w:p w:rsidR="000377EC" w:rsidRPr="000377EC" w:rsidRDefault="000377EC" w:rsidP="00E513BF">
            <w:pPr>
              <w:pStyle w:val="aa"/>
              <w:spacing w:before="0" w:after="0"/>
              <w:ind w:left="-57" w:right="-57" w:hanging="32"/>
              <w:jc w:val="center"/>
              <w:rPr>
                <w:szCs w:val="24"/>
              </w:rPr>
            </w:pPr>
            <w:r w:rsidRPr="000377EC">
              <w:rPr>
                <w:szCs w:val="24"/>
              </w:rPr>
              <w:t>=</w:t>
            </w:r>
          </w:p>
        </w:tc>
        <w:tc>
          <w:tcPr>
            <w:tcW w:w="2080" w:type="dxa"/>
            <w:tcBorders>
              <w:top w:val="single" w:sz="4" w:space="0" w:color="auto"/>
              <w:left w:val="nil"/>
              <w:bottom w:val="single" w:sz="4" w:space="0" w:color="auto"/>
            </w:tcBorders>
          </w:tcPr>
          <w:p w:rsidR="000377EC" w:rsidRPr="000377EC" w:rsidRDefault="000377EC" w:rsidP="00E513BF">
            <w:pPr>
              <w:pStyle w:val="aa"/>
              <w:spacing w:before="0" w:after="0"/>
              <w:jc w:val="center"/>
              <w:rPr>
                <w:szCs w:val="24"/>
              </w:rPr>
            </w:pPr>
            <w:r w:rsidRPr="000377EC">
              <w:rPr>
                <w:szCs w:val="24"/>
              </w:rPr>
              <w:t>О</w:t>
            </w:r>
            <w:r w:rsidRPr="000377EC">
              <w:rPr>
                <w:szCs w:val="24"/>
                <w:vertAlign w:val="subscript"/>
                <w:lang w:val="en-US"/>
              </w:rPr>
              <w:t>i</w:t>
            </w:r>
            <w:r w:rsidRPr="000377EC">
              <w:rPr>
                <w:szCs w:val="24"/>
              </w:rPr>
              <w:t xml:space="preserve"> - Ц</w:t>
            </w:r>
            <w:r w:rsidRPr="000377EC">
              <w:rPr>
                <w:szCs w:val="24"/>
                <w:vertAlign w:val="subscript"/>
                <w:lang w:val="en-US"/>
              </w:rPr>
              <w:t>max</w:t>
            </w:r>
          </w:p>
        </w:tc>
        <w:tc>
          <w:tcPr>
            <w:tcW w:w="1043" w:type="dxa"/>
            <w:vMerge w:val="restart"/>
            <w:tcBorders>
              <w:top w:val="single" w:sz="4" w:space="0" w:color="auto"/>
              <w:bottom w:val="single" w:sz="4" w:space="0" w:color="auto"/>
            </w:tcBorders>
            <w:vAlign w:val="center"/>
          </w:tcPr>
          <w:p w:rsidR="000377EC" w:rsidRPr="000377EC" w:rsidRDefault="000377EC" w:rsidP="00E513BF">
            <w:pPr>
              <w:pStyle w:val="aa"/>
              <w:spacing w:before="0" w:after="0"/>
              <w:ind w:hanging="12"/>
              <w:jc w:val="center"/>
              <w:rPr>
                <w:szCs w:val="24"/>
              </w:rPr>
            </w:pPr>
            <w:r w:rsidRPr="000377EC">
              <w:rPr>
                <w:bCs/>
                <w:szCs w:val="24"/>
              </w:rPr>
              <w:t>* 100</w:t>
            </w:r>
          </w:p>
        </w:tc>
        <w:tc>
          <w:tcPr>
            <w:tcW w:w="4227" w:type="dxa"/>
            <w:gridSpan w:val="2"/>
            <w:vMerge w:val="restart"/>
            <w:tcBorders>
              <w:top w:val="single" w:sz="4" w:space="0" w:color="auto"/>
              <w:right w:val="single" w:sz="4" w:space="0" w:color="auto"/>
            </w:tcBorders>
          </w:tcPr>
          <w:p w:rsidR="000377EC" w:rsidRPr="000377EC" w:rsidRDefault="000377EC" w:rsidP="00E513BF">
            <w:pPr>
              <w:pStyle w:val="aa"/>
              <w:spacing w:before="0" w:after="0"/>
              <w:ind w:firstLine="709"/>
              <w:jc w:val="center"/>
              <w:rPr>
                <w:bCs/>
                <w:szCs w:val="24"/>
              </w:rPr>
            </w:pPr>
          </w:p>
        </w:tc>
      </w:tr>
      <w:tr w:rsidR="000377EC" w:rsidRPr="000377EC" w:rsidTr="00E513BF">
        <w:trPr>
          <w:cantSplit/>
          <w:jc w:val="center"/>
        </w:trPr>
        <w:tc>
          <w:tcPr>
            <w:tcW w:w="1457" w:type="dxa"/>
            <w:vMerge/>
            <w:tcBorders>
              <w:top w:val="single" w:sz="4" w:space="0" w:color="auto"/>
              <w:left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457" w:type="dxa"/>
            <w:vMerge/>
            <w:tcBorders>
              <w:top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2080" w:type="dxa"/>
            <w:tcBorders>
              <w:top w:val="single" w:sz="4" w:space="0" w:color="auto"/>
              <w:left w:val="nil"/>
              <w:bottom w:val="single" w:sz="4" w:space="0" w:color="auto"/>
            </w:tcBorders>
          </w:tcPr>
          <w:p w:rsidR="000377EC" w:rsidRPr="000377EC" w:rsidRDefault="000377EC" w:rsidP="00E513BF">
            <w:pPr>
              <w:pStyle w:val="aa"/>
              <w:spacing w:before="0" w:after="0"/>
              <w:jc w:val="center"/>
              <w:rPr>
                <w:szCs w:val="24"/>
              </w:rPr>
            </w:pPr>
            <w:r w:rsidRPr="000377EC">
              <w:rPr>
                <w:szCs w:val="24"/>
              </w:rPr>
              <w:t>О</w:t>
            </w:r>
            <w:r w:rsidRPr="000377EC">
              <w:rPr>
                <w:szCs w:val="24"/>
                <w:vertAlign w:val="subscript"/>
              </w:rPr>
              <w:t xml:space="preserve"> предел.</w:t>
            </w:r>
            <w:r w:rsidRPr="000377EC">
              <w:rPr>
                <w:szCs w:val="24"/>
              </w:rPr>
              <w:t xml:space="preserve"> - Ц</w:t>
            </w:r>
            <w:r w:rsidRPr="000377EC">
              <w:rPr>
                <w:szCs w:val="24"/>
                <w:vertAlign w:val="subscript"/>
                <w:lang w:val="en-US"/>
              </w:rPr>
              <w:t>max</w:t>
            </w:r>
          </w:p>
        </w:tc>
        <w:tc>
          <w:tcPr>
            <w:tcW w:w="1043" w:type="dxa"/>
            <w:vMerge/>
            <w:tcBorders>
              <w:top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4227" w:type="dxa"/>
            <w:gridSpan w:val="2"/>
            <w:vMerge/>
            <w:tcBorders>
              <w:bottom w:val="single" w:sz="4" w:space="0" w:color="auto"/>
              <w:right w:val="single" w:sz="4" w:space="0" w:color="auto"/>
            </w:tcBorders>
          </w:tcPr>
          <w:p w:rsidR="000377EC" w:rsidRPr="000377EC" w:rsidRDefault="000377EC" w:rsidP="00E513BF">
            <w:pPr>
              <w:pStyle w:val="aa"/>
              <w:spacing w:before="0" w:after="0"/>
              <w:ind w:firstLine="709"/>
              <w:jc w:val="center"/>
              <w:rPr>
                <w:szCs w:val="24"/>
              </w:rPr>
            </w:pPr>
          </w:p>
        </w:tc>
      </w:tr>
      <w:tr w:rsidR="000377EC" w:rsidRPr="000377EC" w:rsidTr="00E513BF">
        <w:trPr>
          <w:cantSplit/>
          <w:jc w:val="center"/>
        </w:trPr>
        <w:tc>
          <w:tcPr>
            <w:tcW w:w="8106" w:type="dxa"/>
            <w:gridSpan w:val="5"/>
            <w:tcBorders>
              <w:top w:val="single" w:sz="4" w:space="0" w:color="auto"/>
              <w:left w:val="single" w:sz="4" w:space="0" w:color="auto"/>
              <w:bottom w:val="single" w:sz="4" w:space="0" w:color="auto"/>
              <w:right w:val="single" w:sz="4" w:space="0" w:color="auto"/>
            </w:tcBorders>
          </w:tcPr>
          <w:p w:rsidR="000377EC" w:rsidRPr="000377EC" w:rsidRDefault="000377EC" w:rsidP="00E513BF">
            <w:pPr>
              <w:pStyle w:val="aa"/>
              <w:spacing w:before="0" w:after="0"/>
              <w:rPr>
                <w:szCs w:val="24"/>
              </w:rPr>
            </w:pPr>
            <w:r w:rsidRPr="000377EC">
              <w:rPr>
                <w:szCs w:val="24"/>
              </w:rPr>
              <w:t>Сумма цен договоров сопоставимого характера и объема равна, либо превышает О</w:t>
            </w:r>
            <w:r w:rsidRPr="000377EC">
              <w:rPr>
                <w:szCs w:val="24"/>
                <w:vertAlign w:val="subscript"/>
              </w:rPr>
              <w:t>предел</w:t>
            </w:r>
          </w:p>
        </w:tc>
        <w:tc>
          <w:tcPr>
            <w:tcW w:w="1158" w:type="dxa"/>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jc w:val="center"/>
              <w:rPr>
                <w:szCs w:val="24"/>
              </w:rPr>
            </w:pPr>
            <w:r w:rsidRPr="000377EC">
              <w:rPr>
                <w:szCs w:val="24"/>
              </w:rPr>
              <w:t>20</w:t>
            </w:r>
          </w:p>
        </w:tc>
      </w:tr>
    </w:tbl>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p>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r w:rsidRPr="000377EC">
        <w:rPr>
          <w:szCs w:val="24"/>
        </w:rPr>
        <w:t xml:space="preserve">где:  </w:t>
      </w:r>
      <w:r w:rsidRPr="000377EC">
        <w:rPr>
          <w:bCs/>
          <w:szCs w:val="24"/>
        </w:rPr>
        <w:t>О</w:t>
      </w:r>
      <w:r w:rsidRPr="000377EC">
        <w:rPr>
          <w:bCs/>
          <w:szCs w:val="24"/>
          <w:vertAlign w:val="subscript"/>
          <w:lang w:val="en-US"/>
        </w:rPr>
        <w:t>i</w:t>
      </w:r>
      <w:r w:rsidRPr="000377EC">
        <w:rPr>
          <w:bCs/>
          <w:szCs w:val="24"/>
        </w:rPr>
        <w:tab/>
      </w:r>
      <w:r w:rsidRPr="000377EC">
        <w:rPr>
          <w:szCs w:val="24"/>
        </w:rPr>
        <w:t>–</w:t>
      </w:r>
      <w:r w:rsidRPr="000377EC">
        <w:rPr>
          <w:bCs/>
          <w:szCs w:val="24"/>
        </w:rPr>
        <w:tab/>
        <w:t xml:space="preserve">сумма цен договоров </w:t>
      </w:r>
      <w:r w:rsidRPr="000377EC">
        <w:rPr>
          <w:szCs w:val="24"/>
        </w:rPr>
        <w:t>сопоставимого характера и объема</w:t>
      </w:r>
      <w:r w:rsidRPr="000377EC">
        <w:rPr>
          <w:bCs/>
          <w:szCs w:val="24"/>
        </w:rPr>
        <w:t xml:space="preserve">за последние </w:t>
      </w:r>
      <w:r w:rsidRPr="000377EC">
        <w:rPr>
          <w:szCs w:val="24"/>
        </w:rPr>
        <w:t xml:space="preserve">3 </w:t>
      </w:r>
      <w:r w:rsidRPr="000377EC">
        <w:rPr>
          <w:bCs/>
          <w:szCs w:val="24"/>
        </w:rPr>
        <w:t>года, руб. с НДС</w:t>
      </w:r>
      <w:r w:rsidRPr="000377EC">
        <w:rPr>
          <w:szCs w:val="24"/>
        </w:rPr>
        <w:t xml:space="preserve"> 18%.</w:t>
      </w:r>
    </w:p>
    <w:p w:rsidR="000377EC" w:rsidRPr="000377EC" w:rsidRDefault="000377EC" w:rsidP="000377EC">
      <w:pPr>
        <w:pStyle w:val="aa"/>
        <w:tabs>
          <w:tab w:val="left" w:pos="0"/>
          <w:tab w:val="left" w:pos="1418"/>
          <w:tab w:val="left" w:pos="1701"/>
        </w:tabs>
        <w:spacing w:before="0" w:after="0"/>
        <w:ind w:right="70" w:firstLine="709"/>
        <w:jc w:val="both"/>
        <w:rPr>
          <w:szCs w:val="24"/>
        </w:rPr>
      </w:pPr>
      <w:r w:rsidRPr="000377EC">
        <w:rPr>
          <w:szCs w:val="24"/>
        </w:rPr>
        <w:t>Ц</w:t>
      </w:r>
      <w:r w:rsidRPr="000377EC">
        <w:rPr>
          <w:szCs w:val="24"/>
          <w:vertAlign w:val="subscript"/>
          <w:lang w:val="en-US"/>
        </w:rPr>
        <w:t>max</w:t>
      </w:r>
      <w:r w:rsidRPr="000377EC">
        <w:rPr>
          <w:bCs/>
          <w:szCs w:val="24"/>
        </w:rPr>
        <w:tab/>
        <w:t>–</w:t>
      </w:r>
      <w:r w:rsidRPr="000377EC">
        <w:rPr>
          <w:bCs/>
          <w:szCs w:val="24"/>
        </w:rPr>
        <w:tab/>
      </w:r>
      <w:r w:rsidRPr="000377EC">
        <w:rPr>
          <w:szCs w:val="24"/>
        </w:rPr>
        <w:t>начальная (максимальная) цена договора, руб. с НДС 18%.</w:t>
      </w:r>
    </w:p>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r w:rsidRPr="000377EC">
        <w:rPr>
          <w:bCs/>
          <w:szCs w:val="24"/>
        </w:rPr>
        <w:t>О</w:t>
      </w:r>
      <w:r w:rsidRPr="000377EC">
        <w:rPr>
          <w:bCs/>
          <w:szCs w:val="24"/>
          <w:vertAlign w:val="subscript"/>
        </w:rPr>
        <w:t>предел</w:t>
      </w:r>
      <w:r w:rsidRPr="000377EC">
        <w:rPr>
          <w:szCs w:val="24"/>
        </w:rPr>
        <w:t xml:space="preserve"> – предельное значение суммы цен договоров сопоставимого характера и объема</w:t>
      </w:r>
      <w:r w:rsidRPr="000377EC">
        <w:rPr>
          <w:bCs/>
          <w:szCs w:val="24"/>
        </w:rPr>
        <w:t>,</w:t>
      </w:r>
      <w:r w:rsidRPr="000377EC">
        <w:rPr>
          <w:szCs w:val="24"/>
        </w:rPr>
        <w:t xml:space="preserve"> превышающее Ц</w:t>
      </w:r>
      <w:r w:rsidRPr="000377EC">
        <w:rPr>
          <w:szCs w:val="24"/>
          <w:vertAlign w:val="subscript"/>
          <w:lang w:val="en-US"/>
        </w:rPr>
        <w:t>max</w:t>
      </w:r>
      <w:r w:rsidRPr="000377EC">
        <w:rPr>
          <w:szCs w:val="24"/>
        </w:rPr>
        <w:t xml:space="preserve">, [но не более чем на 300 %], </w:t>
      </w:r>
      <w:r w:rsidRPr="000377EC">
        <w:rPr>
          <w:bCs/>
          <w:szCs w:val="24"/>
        </w:rPr>
        <w:t>руб. с НДС 18%.</w:t>
      </w:r>
    </w:p>
    <w:p w:rsidR="000377EC" w:rsidRPr="000377EC" w:rsidRDefault="000377EC" w:rsidP="000377EC">
      <w:pPr>
        <w:spacing w:after="0" w:line="240" w:lineRule="auto"/>
        <w:ind w:firstLine="709"/>
        <w:jc w:val="both"/>
        <w:rPr>
          <w:rFonts w:ascii="Times New Roman" w:hAnsi="Times New Roman"/>
          <w:sz w:val="24"/>
          <w:szCs w:val="24"/>
        </w:rPr>
      </w:pPr>
    </w:p>
    <w:p w:rsidR="00A26C83" w:rsidRPr="000377EC" w:rsidRDefault="00A26C83" w:rsidP="00A26C83">
      <w:pPr>
        <w:spacing w:after="0" w:line="240" w:lineRule="auto"/>
        <w:ind w:firstLine="19"/>
        <w:rPr>
          <w:rFonts w:ascii="Times New Roman" w:eastAsia="Times New Roman" w:hAnsi="Times New Roman"/>
          <w:color w:val="000000"/>
          <w:sz w:val="24"/>
          <w:szCs w:val="24"/>
          <w:highlight w:val="yellow"/>
          <w:lang w:bidi="en-US"/>
        </w:rPr>
      </w:pP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1E1" w:rsidRDefault="00B231E1" w:rsidP="00715641">
      <w:pPr>
        <w:spacing w:after="0" w:line="240" w:lineRule="auto"/>
      </w:pPr>
      <w:r>
        <w:separator/>
      </w:r>
    </w:p>
  </w:endnote>
  <w:endnote w:type="continuationSeparator" w:id="1">
    <w:p w:rsidR="00B231E1" w:rsidRDefault="00B231E1" w:rsidP="0071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0BF" w:rsidRDefault="000360BF"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360BF" w:rsidRDefault="000360BF" w:rsidP="00235EA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1E1" w:rsidRDefault="00B231E1" w:rsidP="00715641">
      <w:pPr>
        <w:spacing w:after="0" w:line="240" w:lineRule="auto"/>
      </w:pPr>
      <w:r>
        <w:separator/>
      </w:r>
    </w:p>
  </w:footnote>
  <w:footnote w:type="continuationSeparator" w:id="1">
    <w:p w:rsidR="00B231E1" w:rsidRDefault="00B231E1" w:rsidP="0071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0BF" w:rsidRDefault="000360BF"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360BF" w:rsidRDefault="000360BF" w:rsidP="00235EA0">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0BF" w:rsidRDefault="000360BF"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B47DE4">
      <w:rPr>
        <w:rStyle w:val="af8"/>
        <w:noProof/>
      </w:rPr>
      <w:t>9</w:t>
    </w:r>
    <w:r>
      <w:rPr>
        <w:rStyle w:val="af8"/>
      </w:rPr>
      <w:fldChar w:fldCharType="end"/>
    </w:r>
  </w:p>
  <w:p w:rsidR="000360BF" w:rsidRDefault="000360BF" w:rsidP="00235EA0">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0BF" w:rsidRPr="0013277C" w:rsidRDefault="000360BF">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26C83"/>
    <w:rsid w:val="000360BF"/>
    <w:rsid w:val="000377EC"/>
    <w:rsid w:val="001261FD"/>
    <w:rsid w:val="00234644"/>
    <w:rsid w:val="00235EA0"/>
    <w:rsid w:val="00247701"/>
    <w:rsid w:val="002A24B7"/>
    <w:rsid w:val="0032563A"/>
    <w:rsid w:val="00665147"/>
    <w:rsid w:val="00715641"/>
    <w:rsid w:val="007C5983"/>
    <w:rsid w:val="00871C6E"/>
    <w:rsid w:val="008B603B"/>
    <w:rsid w:val="008F2256"/>
    <w:rsid w:val="00936046"/>
    <w:rsid w:val="009453E9"/>
    <w:rsid w:val="00954274"/>
    <w:rsid w:val="00A013A0"/>
    <w:rsid w:val="00A02BF4"/>
    <w:rsid w:val="00A26C83"/>
    <w:rsid w:val="00AA685E"/>
    <w:rsid w:val="00B231E1"/>
    <w:rsid w:val="00B35BF6"/>
    <w:rsid w:val="00B44A2F"/>
    <w:rsid w:val="00B47DE4"/>
    <w:rsid w:val="00E41E25"/>
    <w:rsid w:val="00E513BF"/>
    <w:rsid w:val="00F867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yperlink" Target="mailto:mylnikov@dalur.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D9EF9-71E9-4295-98D6-12D5E75B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28</Pages>
  <Words>8955</Words>
  <Characters>51048</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3</cp:revision>
  <dcterms:created xsi:type="dcterms:W3CDTF">2012-02-02T09:10:00Z</dcterms:created>
  <dcterms:modified xsi:type="dcterms:W3CDTF">2012-02-02T10:46:00Z</dcterms:modified>
</cp:coreProperties>
</file>