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496" w:rsidRDefault="00AA3496" w:rsidP="00AA3496">
      <w:pPr>
        <w:pStyle w:val="10"/>
        <w:keepNext/>
        <w:keepLines/>
        <w:shd w:val="clear" w:color="auto" w:fill="auto"/>
        <w:spacing w:after="258" w:line="490" w:lineRule="exact"/>
        <w:jc w:val="center"/>
      </w:pPr>
      <w:bookmarkStart w:id="0" w:name="bookmark0"/>
    </w:p>
    <w:p w:rsidR="00AA3496" w:rsidRDefault="00AA3496" w:rsidP="00AA3496">
      <w:pPr>
        <w:pStyle w:val="10"/>
        <w:keepNext/>
        <w:keepLines/>
        <w:shd w:val="clear" w:color="auto" w:fill="auto"/>
        <w:spacing w:after="258" w:line="490" w:lineRule="exact"/>
        <w:jc w:val="center"/>
      </w:pPr>
    </w:p>
    <w:p w:rsidR="00AA3496" w:rsidRDefault="00AA3496" w:rsidP="00AA3496">
      <w:pPr>
        <w:pStyle w:val="10"/>
        <w:keepNext/>
        <w:keepLines/>
        <w:shd w:val="clear" w:color="auto" w:fill="auto"/>
        <w:spacing w:after="258" w:line="490" w:lineRule="exact"/>
        <w:jc w:val="center"/>
      </w:pPr>
    </w:p>
    <w:p w:rsidR="00AA3496" w:rsidRDefault="00AA3496" w:rsidP="00AA3496">
      <w:pPr>
        <w:pStyle w:val="10"/>
        <w:keepNext/>
        <w:keepLines/>
        <w:shd w:val="clear" w:color="auto" w:fill="auto"/>
        <w:spacing w:after="258" w:line="490" w:lineRule="exact"/>
        <w:jc w:val="center"/>
      </w:pPr>
    </w:p>
    <w:p w:rsidR="00AA3496" w:rsidRDefault="00AA3496" w:rsidP="00AA3496">
      <w:pPr>
        <w:pStyle w:val="10"/>
        <w:keepNext/>
        <w:keepLines/>
        <w:shd w:val="clear" w:color="auto" w:fill="auto"/>
        <w:spacing w:after="258" w:line="490" w:lineRule="exact"/>
        <w:jc w:val="center"/>
      </w:pPr>
    </w:p>
    <w:p w:rsidR="00AA3496" w:rsidRDefault="00AA3496" w:rsidP="00AA3496">
      <w:pPr>
        <w:pStyle w:val="10"/>
        <w:keepNext/>
        <w:keepLines/>
        <w:shd w:val="clear" w:color="auto" w:fill="auto"/>
        <w:spacing w:after="258" w:line="490" w:lineRule="exact"/>
        <w:jc w:val="center"/>
      </w:pPr>
    </w:p>
    <w:p w:rsidR="00BA47D7" w:rsidRDefault="00832446" w:rsidP="00AA3496">
      <w:pPr>
        <w:pStyle w:val="10"/>
        <w:keepNext/>
        <w:keepLines/>
        <w:shd w:val="clear" w:color="auto" w:fill="auto"/>
        <w:spacing w:after="258" w:line="490" w:lineRule="exact"/>
        <w:jc w:val="center"/>
      </w:pPr>
      <w:r>
        <w:t>ТЕХНИЧЕСКОЕ ЗАДАНИЕ</w:t>
      </w:r>
      <w:bookmarkEnd w:id="0"/>
    </w:p>
    <w:p w:rsidR="00BA47D7" w:rsidRDefault="00832446" w:rsidP="00AA3496">
      <w:pPr>
        <w:pStyle w:val="20"/>
        <w:shd w:val="clear" w:color="auto" w:fill="auto"/>
        <w:spacing w:before="0"/>
      </w:pPr>
      <w:r>
        <w:t>на изготовление здания блочно-модульного КПП тин 1 для объекта ОАО «Череповецкий Азот»</w:t>
      </w:r>
    </w:p>
    <w:p w:rsidR="00AA3496" w:rsidRDefault="00AA3496">
      <w:pPr>
        <w:rPr>
          <w:rFonts w:ascii="Times New Roman" w:eastAsia="Times New Roman" w:hAnsi="Times New Roman" w:cs="Times New Roman"/>
          <w:b/>
          <w:bCs/>
          <w:sz w:val="29"/>
          <w:szCs w:val="29"/>
        </w:rPr>
      </w:pPr>
      <w:r>
        <w:br w:type="page"/>
      </w:r>
    </w:p>
    <w:p w:rsidR="00AA3496" w:rsidRDefault="00AA3496">
      <w:pPr>
        <w:pStyle w:val="20"/>
        <w:shd w:val="clear" w:color="auto" w:fill="auto"/>
        <w:spacing w:before="0"/>
      </w:pPr>
    </w:p>
    <w:p w:rsidR="00BA47D7" w:rsidRDefault="00832446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306"/>
        </w:tabs>
        <w:spacing w:after="293" w:line="260" w:lineRule="exact"/>
        <w:ind w:left="40"/>
      </w:pPr>
      <w:bookmarkStart w:id="1" w:name="bookmark1"/>
      <w:r>
        <w:t>ОБЩИЕ СВЕДЕНИЯ</w:t>
      </w:r>
      <w:bookmarkEnd w:id="1"/>
    </w:p>
    <w:p w:rsidR="00BA47D7" w:rsidRDefault="00342BE6">
      <w:pPr>
        <w:pStyle w:val="11"/>
        <w:numPr>
          <w:ilvl w:val="1"/>
          <w:numId w:val="1"/>
        </w:numPr>
        <w:shd w:val="clear" w:color="auto" w:fill="auto"/>
        <w:tabs>
          <w:tab w:val="left" w:pos="358"/>
        </w:tabs>
        <w:spacing w:before="0"/>
        <w:ind w:left="20" w:firstLine="0"/>
      </w:pPr>
      <w:r>
        <w:rPr>
          <w:lang w:val="en-US"/>
        </w:rPr>
        <w:t xml:space="preserve"> </w:t>
      </w:r>
      <w:r w:rsidR="00832446">
        <w:t>Объект оснащения: ОАО «Череповецкий Азот».</w:t>
      </w:r>
    </w:p>
    <w:p w:rsidR="00BA47D7" w:rsidRDefault="00832446">
      <w:pPr>
        <w:pStyle w:val="11"/>
        <w:numPr>
          <w:ilvl w:val="1"/>
          <w:numId w:val="1"/>
        </w:numPr>
        <w:shd w:val="clear" w:color="auto" w:fill="auto"/>
        <w:tabs>
          <w:tab w:val="left" w:pos="409"/>
        </w:tabs>
        <w:spacing w:before="0"/>
        <w:ind w:left="20" w:right="20" w:firstLine="0"/>
      </w:pPr>
      <w:r>
        <w:t>Назначение: Обеспечение санкционированного доступа на охраняемый объект персонала.</w:t>
      </w:r>
    </w:p>
    <w:p w:rsidR="00BA47D7" w:rsidRDefault="00832446">
      <w:pPr>
        <w:pStyle w:val="11"/>
        <w:numPr>
          <w:ilvl w:val="1"/>
          <w:numId w:val="1"/>
        </w:numPr>
        <w:shd w:val="clear" w:color="auto" w:fill="auto"/>
        <w:tabs>
          <w:tab w:val="left" w:pos="459"/>
        </w:tabs>
        <w:spacing w:before="0"/>
        <w:ind w:left="20" w:right="20" w:firstLine="0"/>
      </w:pPr>
      <w:r>
        <w:t>Климатические условия эксплуатации: г. Череповец Волгоградской об</w:t>
      </w:r>
      <w:r>
        <w:softHyphen/>
        <w:t>ласти (ИВ климатический район).</w:t>
      </w:r>
    </w:p>
    <w:p w:rsidR="00BA47D7" w:rsidRDefault="00832446">
      <w:pPr>
        <w:pStyle w:val="11"/>
        <w:shd w:val="clear" w:color="auto" w:fill="auto"/>
        <w:spacing w:before="0"/>
        <w:ind w:left="20" w:right="20" w:firstLine="0"/>
      </w:pPr>
      <w:r>
        <w:t xml:space="preserve">Согласно </w:t>
      </w:r>
      <w:proofErr w:type="spellStart"/>
      <w:r>
        <w:t>СНиП</w:t>
      </w:r>
      <w:proofErr w:type="spellEnd"/>
      <w:r>
        <w:t xml:space="preserve"> 2.01.07-85* снеговой район - IV. Ветровой район -1. Расчетная температура наружного воздуха наиболее холодной пятидневки: обеспеченностью 0,98 - минус 36</w:t>
      </w:r>
      <w:proofErr w:type="gramStart"/>
      <w:r>
        <w:t>°С</w:t>
      </w:r>
      <w:proofErr w:type="gramEnd"/>
      <w:r>
        <w:t>, обеспеченностью 0,92 - минус 31°С.</w:t>
      </w:r>
    </w:p>
    <w:p w:rsidR="00BA47D7" w:rsidRDefault="00832446">
      <w:pPr>
        <w:pStyle w:val="11"/>
        <w:numPr>
          <w:ilvl w:val="1"/>
          <w:numId w:val="1"/>
        </w:numPr>
        <w:shd w:val="clear" w:color="auto" w:fill="auto"/>
        <w:tabs>
          <w:tab w:val="left" w:pos="456"/>
        </w:tabs>
        <w:spacing w:before="0" w:after="60"/>
        <w:ind w:left="20" w:right="20" w:firstLine="0"/>
      </w:pPr>
      <w:r>
        <w:t xml:space="preserve">Сейсмичность зоны застройки согласно </w:t>
      </w:r>
      <w:proofErr w:type="spellStart"/>
      <w:r>
        <w:t>СНиП</w:t>
      </w:r>
      <w:proofErr w:type="spellEnd"/>
      <w:r>
        <w:t xml:space="preserve"> </w:t>
      </w:r>
      <w:r w:rsidRPr="00AA3496">
        <w:t>1</w:t>
      </w:r>
      <w:r>
        <w:t>1-7-81 * и ОСР-97 менее 6 баллов.</w:t>
      </w:r>
    </w:p>
    <w:p w:rsidR="00BA47D7" w:rsidRDefault="00832446">
      <w:pPr>
        <w:pStyle w:val="11"/>
        <w:numPr>
          <w:ilvl w:val="1"/>
          <w:numId w:val="1"/>
        </w:numPr>
        <w:shd w:val="clear" w:color="auto" w:fill="auto"/>
        <w:tabs>
          <w:tab w:val="left" w:pos="459"/>
        </w:tabs>
        <w:spacing w:before="0"/>
        <w:ind w:left="20" w:right="20" w:firstLine="0"/>
      </w:pPr>
      <w:r>
        <w:t>Настоящее ТЗ может уточняться и дополняться в процессе проектирования с взаимного согласия сторон.</w:t>
      </w:r>
    </w:p>
    <w:p w:rsidR="00AA3496" w:rsidRDefault="00AA3496">
      <w:pPr>
        <w:rPr>
          <w:rFonts w:ascii="Times New Roman" w:eastAsia="Times New Roman" w:hAnsi="Times New Roman" w:cs="Times New Roman"/>
          <w:sz w:val="25"/>
          <w:szCs w:val="25"/>
        </w:rPr>
      </w:pPr>
      <w:r>
        <w:br w:type="page"/>
      </w:r>
    </w:p>
    <w:p w:rsidR="00AA3496" w:rsidRDefault="00AA3496" w:rsidP="00AA3496">
      <w:pPr>
        <w:pStyle w:val="11"/>
        <w:shd w:val="clear" w:color="auto" w:fill="auto"/>
        <w:tabs>
          <w:tab w:val="left" w:pos="459"/>
        </w:tabs>
        <w:spacing w:before="0"/>
        <w:ind w:right="20" w:firstLine="0"/>
      </w:pPr>
    </w:p>
    <w:p w:rsidR="00BA47D7" w:rsidRDefault="00832446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508"/>
        </w:tabs>
        <w:spacing w:after="233" w:line="260" w:lineRule="exact"/>
        <w:ind w:left="220"/>
      </w:pPr>
      <w:bookmarkStart w:id="2" w:name="bookmark2"/>
      <w:r>
        <w:t>ИСХОДНЫЕ ДАННЫЕ ДЛЯ ПРОЕКТИРОВАНИЯ</w:t>
      </w:r>
      <w:bookmarkEnd w:id="2"/>
    </w:p>
    <w:p w:rsidR="00BA47D7" w:rsidRDefault="00832446">
      <w:pPr>
        <w:pStyle w:val="11"/>
        <w:numPr>
          <w:ilvl w:val="1"/>
          <w:numId w:val="1"/>
        </w:numPr>
        <w:shd w:val="clear" w:color="auto" w:fill="auto"/>
        <w:tabs>
          <w:tab w:val="left" w:pos="425"/>
        </w:tabs>
        <w:spacing w:before="0"/>
        <w:ind w:right="360" w:firstLine="0"/>
        <w:jc w:val="both"/>
      </w:pPr>
      <w:r>
        <w:t xml:space="preserve">Здание </w:t>
      </w:r>
      <w:r>
        <w:rPr>
          <w:rStyle w:val="2pt"/>
        </w:rPr>
        <w:t>KIIII</w:t>
      </w:r>
      <w:r w:rsidRPr="00AA3496">
        <w:t xml:space="preserve"> </w:t>
      </w:r>
      <w:r>
        <w:t>должно быть выполнено из металлических универсальных модулей (блоков), монтируемых на объекте. План здания и его основные га</w:t>
      </w:r>
      <w:r>
        <w:softHyphen/>
        <w:t>бариты помещений приведены в приложениях 1, 2.</w:t>
      </w:r>
    </w:p>
    <w:p w:rsidR="00BA47D7" w:rsidRDefault="00832446">
      <w:pPr>
        <w:pStyle w:val="11"/>
        <w:numPr>
          <w:ilvl w:val="1"/>
          <w:numId w:val="1"/>
        </w:numPr>
        <w:shd w:val="clear" w:color="auto" w:fill="auto"/>
        <w:tabs>
          <w:tab w:val="left" w:pos="425"/>
        </w:tabs>
        <w:spacing w:before="0" w:line="605" w:lineRule="exact"/>
        <w:ind w:firstLine="0"/>
        <w:jc w:val="both"/>
      </w:pPr>
      <w:r>
        <w:t>Здание модульного КПП подразделяется на</w:t>
      </w:r>
      <w:r w:rsidR="00E80BFF" w:rsidRPr="00E80BFF">
        <w:t xml:space="preserve"> </w:t>
      </w:r>
      <w:r>
        <w:t>три блока:</w:t>
      </w:r>
    </w:p>
    <w:p w:rsidR="00BA47D7" w:rsidRDefault="00832446">
      <w:pPr>
        <w:pStyle w:val="11"/>
        <w:numPr>
          <w:ilvl w:val="0"/>
          <w:numId w:val="2"/>
        </w:numPr>
        <w:shd w:val="clear" w:color="auto" w:fill="auto"/>
        <w:tabs>
          <w:tab w:val="left" w:pos="1074"/>
        </w:tabs>
        <w:spacing w:before="0" w:line="605" w:lineRule="exact"/>
        <w:ind w:firstLine="800"/>
      </w:pPr>
      <w:r>
        <w:t>Блок 1 - проходной шлюз с 2-мя тамбурами;</w:t>
      </w:r>
    </w:p>
    <w:p w:rsidR="00BA47D7" w:rsidRDefault="00832446" w:rsidP="00F10C3D">
      <w:pPr>
        <w:pStyle w:val="11"/>
        <w:numPr>
          <w:ilvl w:val="0"/>
          <w:numId w:val="2"/>
        </w:numPr>
        <w:shd w:val="clear" w:color="auto" w:fill="auto"/>
        <w:tabs>
          <w:tab w:val="left" w:pos="1074"/>
        </w:tabs>
        <w:spacing w:before="0" w:line="605" w:lineRule="exact"/>
        <w:ind w:firstLine="800"/>
      </w:pPr>
      <w:r>
        <w:t>Блок 2 - кабина (помещение для размещения дежурного по КПП);</w:t>
      </w:r>
    </w:p>
    <w:p w:rsidR="00BA47D7" w:rsidRDefault="00832446">
      <w:pPr>
        <w:pStyle w:val="11"/>
        <w:numPr>
          <w:ilvl w:val="0"/>
          <w:numId w:val="2"/>
        </w:numPr>
        <w:shd w:val="clear" w:color="auto" w:fill="auto"/>
        <w:tabs>
          <w:tab w:val="left" w:pos="1076"/>
        </w:tabs>
        <w:spacing w:before="0" w:after="63"/>
        <w:ind w:right="360" w:firstLine="800"/>
      </w:pPr>
      <w:r>
        <w:t>Блок 3 - аппаратный отсек (помещение для размещения аппаратуры и оборудования), туалет, тамбур.</w:t>
      </w:r>
    </w:p>
    <w:p w:rsidR="00BA47D7" w:rsidRDefault="00832446">
      <w:pPr>
        <w:pStyle w:val="11"/>
        <w:numPr>
          <w:ilvl w:val="1"/>
          <w:numId w:val="1"/>
        </w:numPr>
        <w:shd w:val="clear" w:color="auto" w:fill="auto"/>
        <w:tabs>
          <w:tab w:val="left" w:pos="385"/>
        </w:tabs>
        <w:spacing w:before="0" w:line="479" w:lineRule="exact"/>
        <w:ind w:right="360" w:firstLine="0"/>
        <w:jc w:val="both"/>
      </w:pPr>
      <w:r>
        <w:t xml:space="preserve">В здании </w:t>
      </w:r>
      <w:r>
        <w:rPr>
          <w:lang w:val="en-US"/>
        </w:rPr>
        <w:t>KI</w:t>
      </w:r>
      <w:r>
        <w:t>III предусмотреть следующие виды инженерного обору</w:t>
      </w:r>
      <w:r>
        <w:softHyphen/>
        <w:t>дования:</w:t>
      </w:r>
    </w:p>
    <w:p w:rsidR="00BA47D7" w:rsidRDefault="00832446">
      <w:pPr>
        <w:pStyle w:val="11"/>
        <w:numPr>
          <w:ilvl w:val="0"/>
          <w:numId w:val="3"/>
        </w:numPr>
        <w:shd w:val="clear" w:color="auto" w:fill="auto"/>
        <w:tabs>
          <w:tab w:val="left" w:pos="1074"/>
        </w:tabs>
        <w:spacing w:before="0"/>
        <w:ind w:firstLine="800"/>
      </w:pPr>
      <w:r>
        <w:t>В блоке 1 (проходной шлюз):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548"/>
        </w:tabs>
        <w:spacing w:before="0"/>
        <w:ind w:left="1400" w:firstLine="0"/>
      </w:pPr>
      <w:r>
        <w:t>электроосвещение;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551"/>
        </w:tabs>
        <w:spacing w:before="0"/>
        <w:ind w:left="1400" w:firstLine="0"/>
      </w:pPr>
      <w:proofErr w:type="spellStart"/>
      <w:r>
        <w:t>электроотопление</w:t>
      </w:r>
      <w:proofErr w:type="spellEnd"/>
      <w:r>
        <w:t xml:space="preserve"> проходного шлюза;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562"/>
        </w:tabs>
        <w:spacing w:before="0"/>
        <w:ind w:left="1400" w:right="360" w:firstLine="0"/>
      </w:pPr>
      <w:r>
        <w:t>технологические отверстия для ввода - вывода инженерных се</w:t>
      </w:r>
      <w:r>
        <w:softHyphen/>
        <w:t>тей (кабелей силовых и слаботочных);</w:t>
      </w:r>
    </w:p>
    <w:p w:rsidR="00BA47D7" w:rsidRDefault="00832446">
      <w:pPr>
        <w:pStyle w:val="11"/>
        <w:numPr>
          <w:ilvl w:val="0"/>
          <w:numId w:val="3"/>
        </w:numPr>
        <w:shd w:val="clear" w:color="auto" w:fill="auto"/>
        <w:tabs>
          <w:tab w:val="left" w:pos="1160"/>
        </w:tabs>
        <w:spacing w:before="0"/>
        <w:ind w:firstLine="800"/>
      </w:pPr>
      <w:r>
        <w:t>В блоке 2 (кабина):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548"/>
        </w:tabs>
        <w:spacing w:before="0"/>
        <w:ind w:left="1400" w:firstLine="0"/>
      </w:pPr>
      <w:r>
        <w:t>электроосвещение;</w:t>
      </w:r>
    </w:p>
    <w:p w:rsidR="00BA47D7" w:rsidRDefault="00832446">
      <w:pPr>
        <w:pStyle w:val="11"/>
        <w:shd w:val="clear" w:color="auto" w:fill="auto"/>
        <w:spacing w:before="0"/>
        <w:ind w:left="1400" w:firstLine="0"/>
      </w:pPr>
      <w:r>
        <w:t>-</w:t>
      </w:r>
      <w:proofErr w:type="spellStart"/>
      <w:r>
        <w:t>электроотопление</w:t>
      </w:r>
      <w:proofErr w:type="spellEnd"/>
      <w:r>
        <w:t>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540"/>
        </w:tabs>
        <w:spacing w:before="0"/>
        <w:ind w:left="1400" w:right="360" w:firstLine="0"/>
      </w:pPr>
      <w:r>
        <w:t>принудительную вытяжную вентиляцию (приток воздуха неорга</w:t>
      </w:r>
      <w:r>
        <w:softHyphen/>
        <w:t>низованный);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562"/>
        </w:tabs>
        <w:spacing w:before="0"/>
        <w:ind w:left="1400" w:right="360" w:firstLine="0"/>
      </w:pPr>
      <w:r>
        <w:t>технологические отверстия для ввода - вывода инженерных се</w:t>
      </w:r>
      <w:r>
        <w:softHyphen/>
        <w:t>тей (кабелей силовых и связи).</w:t>
      </w:r>
    </w:p>
    <w:p w:rsidR="00BA47D7" w:rsidRDefault="00832446">
      <w:pPr>
        <w:pStyle w:val="11"/>
        <w:numPr>
          <w:ilvl w:val="0"/>
          <w:numId w:val="3"/>
        </w:numPr>
        <w:shd w:val="clear" w:color="auto" w:fill="auto"/>
        <w:tabs>
          <w:tab w:val="left" w:pos="1099"/>
        </w:tabs>
        <w:spacing w:before="0"/>
        <w:ind w:firstLine="800"/>
      </w:pPr>
      <w:r>
        <w:t>В блоке 3 (аппаратный отсек):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526"/>
        </w:tabs>
        <w:spacing w:before="0"/>
        <w:ind w:left="1400" w:firstLine="0"/>
      </w:pPr>
      <w:r>
        <w:t>электроосвещение;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540"/>
        </w:tabs>
        <w:spacing w:before="0"/>
        <w:ind w:left="1400" w:firstLine="0"/>
      </w:pPr>
      <w:proofErr w:type="spellStart"/>
      <w:r>
        <w:t>электроотопление</w:t>
      </w:r>
      <w:proofErr w:type="spellEnd"/>
      <w:r>
        <w:t>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562"/>
        </w:tabs>
        <w:spacing w:before="0" w:after="246"/>
        <w:ind w:left="1400" w:right="360" w:firstLine="0"/>
      </w:pPr>
      <w:r>
        <w:t>принудительную вытяжную вентиляцию (приток воздуха неор</w:t>
      </w:r>
      <w:r>
        <w:softHyphen/>
        <w:t>ганизованный);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562"/>
        </w:tabs>
        <w:spacing w:before="0" w:line="250" w:lineRule="exact"/>
        <w:ind w:left="1400" w:firstLine="0"/>
      </w:pPr>
      <w:r>
        <w:t xml:space="preserve">закладные для </w:t>
      </w:r>
      <w:proofErr w:type="spellStart"/>
      <w:r>
        <w:t>сплит-системы</w:t>
      </w:r>
      <w:proofErr w:type="spellEnd"/>
      <w:r>
        <w:t>.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598"/>
        </w:tabs>
        <w:spacing w:before="0"/>
        <w:ind w:left="1440" w:right="40" w:firstLine="0"/>
        <w:jc w:val="both"/>
      </w:pPr>
      <w:r>
        <w:t>технологические отверстия для ввода - вывода инженерных се</w:t>
      </w:r>
      <w:r>
        <w:softHyphen/>
        <w:t xml:space="preserve">тей (кабелей </w:t>
      </w:r>
      <w:r>
        <w:lastRenderedPageBreak/>
        <w:t>силовых и связи, подводки кондиционера).</w:t>
      </w:r>
    </w:p>
    <w:p w:rsidR="00BA47D7" w:rsidRDefault="00832446">
      <w:pPr>
        <w:pStyle w:val="11"/>
        <w:shd w:val="clear" w:color="auto" w:fill="auto"/>
        <w:spacing w:before="0"/>
        <w:ind w:left="900" w:firstLine="0"/>
      </w:pPr>
      <w:r>
        <w:t>Туалет: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571"/>
        </w:tabs>
        <w:spacing w:before="0"/>
        <w:ind w:left="20" w:firstLine="1400"/>
      </w:pPr>
      <w:r>
        <w:t>электроосвещение;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571"/>
        </w:tabs>
        <w:spacing w:before="0"/>
        <w:ind w:left="20" w:firstLine="1400"/>
      </w:pPr>
      <w:proofErr w:type="spellStart"/>
      <w:r>
        <w:t>электроотопление</w:t>
      </w:r>
      <w:proofErr w:type="spellEnd"/>
      <w:r>
        <w:t>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582"/>
        </w:tabs>
        <w:spacing w:before="0" w:after="718"/>
        <w:ind w:left="20" w:right="40" w:firstLine="1400"/>
      </w:pPr>
      <w:r>
        <w:t>принудительную вытяжную вентиляцию (приток воздуха неор</w:t>
      </w:r>
      <w:r>
        <w:softHyphen/>
        <w:t>ганизованный).</w:t>
      </w:r>
    </w:p>
    <w:p w:rsidR="00AA3496" w:rsidRDefault="00AA3496">
      <w:pPr>
        <w:rPr>
          <w:rFonts w:ascii="Times New Roman" w:eastAsia="Times New Roman" w:hAnsi="Times New Roman" w:cs="Times New Roman"/>
          <w:sz w:val="25"/>
          <w:szCs w:val="25"/>
        </w:rPr>
      </w:pPr>
      <w:r>
        <w:br w:type="page"/>
      </w:r>
    </w:p>
    <w:p w:rsidR="00AA3496" w:rsidRDefault="00AA3496" w:rsidP="00AA3496">
      <w:pPr>
        <w:pStyle w:val="11"/>
        <w:shd w:val="clear" w:color="auto" w:fill="auto"/>
        <w:tabs>
          <w:tab w:val="left" w:pos="1582"/>
        </w:tabs>
        <w:spacing w:before="0" w:line="240" w:lineRule="auto"/>
        <w:ind w:left="1420" w:right="40" w:firstLine="0"/>
      </w:pPr>
    </w:p>
    <w:p w:rsidR="00BA47D7" w:rsidRDefault="00832446">
      <w:pPr>
        <w:pStyle w:val="22"/>
        <w:keepNext/>
        <w:keepLines/>
        <w:shd w:val="clear" w:color="auto" w:fill="auto"/>
        <w:spacing w:after="300" w:line="260" w:lineRule="exact"/>
        <w:ind w:right="20"/>
      </w:pPr>
      <w:bookmarkStart w:id="3" w:name="bookmark3"/>
      <w:r>
        <w:t>3. ТЕХНИЧЕСКИЕ ТРЕБОВАНИЯ</w:t>
      </w:r>
      <w:bookmarkEnd w:id="3"/>
    </w:p>
    <w:p w:rsidR="00BA47D7" w:rsidRDefault="00832446">
      <w:pPr>
        <w:pStyle w:val="30"/>
        <w:numPr>
          <w:ilvl w:val="0"/>
          <w:numId w:val="5"/>
        </w:numPr>
        <w:shd w:val="clear" w:color="auto" w:fill="auto"/>
        <w:tabs>
          <w:tab w:val="left" w:pos="420"/>
        </w:tabs>
        <w:spacing w:before="0"/>
        <w:ind w:left="20" w:right="40"/>
      </w:pPr>
      <w:r>
        <w:t>Общие требования к строительным ко</w:t>
      </w:r>
      <w:r w:rsidR="00E80BFF">
        <w:t xml:space="preserve">нструкциям и </w:t>
      </w:r>
      <w:proofErr w:type="gramStart"/>
      <w:r w:rsidR="00E80BFF">
        <w:t>технической</w:t>
      </w:r>
      <w:proofErr w:type="gramEnd"/>
      <w:r w:rsidR="00E80BFF">
        <w:t xml:space="preserve"> </w:t>
      </w:r>
      <w:proofErr w:type="spellStart"/>
      <w:r w:rsidR="00E80BFF">
        <w:t>укреп</w:t>
      </w:r>
      <w:r>
        <w:t>ленности</w:t>
      </w:r>
      <w:proofErr w:type="spellEnd"/>
      <w:r>
        <w:t>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661"/>
        </w:tabs>
        <w:spacing w:before="0"/>
        <w:ind w:left="20" w:right="40" w:firstLine="0"/>
        <w:jc w:val="both"/>
      </w:pPr>
      <w:r>
        <w:t>Конструкция здания блочно-модульного КПП должна быть техноло</w:t>
      </w:r>
      <w:r>
        <w:softHyphen/>
        <w:t>гически рациональной (но ГОСТ 14.201-83) и обеспечивать возможность сборки (разборки) здания КПП на месте монтажа с использованием мини</w:t>
      </w:r>
      <w:r>
        <w:softHyphen/>
        <w:t>мального количества людей, машин и механизмов на заранее подготов</w:t>
      </w:r>
      <w:r>
        <w:softHyphen/>
        <w:t>ленном фундаменте. Инструкция по монтажу должна содержать описание всех технологических операций по сборке здания, рекомендации по безо</w:t>
      </w:r>
      <w:r>
        <w:softHyphen/>
        <w:t>пасному выполнению работ при монтаже, техническому обслуживанию, ремонту здания.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736"/>
        </w:tabs>
        <w:spacing w:before="0"/>
        <w:ind w:left="20" w:right="40" w:firstLine="0"/>
        <w:jc w:val="both"/>
      </w:pPr>
      <w:r>
        <w:t xml:space="preserve">Здание КПП должно удовлетворять требованиям </w:t>
      </w:r>
      <w:proofErr w:type="spellStart"/>
      <w:r>
        <w:t>СНиП</w:t>
      </w:r>
      <w:proofErr w:type="spellEnd"/>
      <w:r>
        <w:t xml:space="preserve"> 23-02-2003 «Тепловая защита зданий».</w:t>
      </w:r>
    </w:p>
    <w:p w:rsidR="00B1119E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722"/>
        </w:tabs>
        <w:spacing w:before="0" w:after="60"/>
        <w:ind w:left="20" w:right="40" w:firstLine="0"/>
        <w:jc w:val="both"/>
      </w:pPr>
      <w:r>
        <w:t>Несущие конструкции здания должны удовлетворять двум группам предель</w:t>
      </w:r>
      <w:r w:rsidR="00B1119E">
        <w:t>ных состояний по ГОСТ 27751-88* и представлять собой пространственный металлический каркас из гнутого квадратного профиля 100х7 ГОСТ 8639 из стали С255 ГОСТ 27772-88</w:t>
      </w:r>
    </w:p>
    <w:p w:rsidR="00BA47D7" w:rsidRDefault="00B1119E" w:rsidP="00B1119E">
      <w:pPr>
        <w:pStyle w:val="11"/>
        <w:shd w:val="clear" w:color="auto" w:fill="auto"/>
        <w:tabs>
          <w:tab w:val="left" w:pos="722"/>
        </w:tabs>
        <w:spacing w:before="0" w:after="60"/>
        <w:ind w:left="20" w:right="40" w:firstLine="0"/>
        <w:jc w:val="both"/>
      </w:pPr>
      <w:r>
        <w:t xml:space="preserve">Ограждающие конструкции выполнить из </w:t>
      </w:r>
      <w:proofErr w:type="spellStart"/>
      <w:r>
        <w:t>профлиста</w:t>
      </w:r>
      <w:proofErr w:type="spellEnd"/>
      <w:r>
        <w:t xml:space="preserve"> марки С21 на стенах и марки НС35 на покрытии. </w:t>
      </w:r>
      <w:r w:rsidR="00832446">
        <w:t xml:space="preserve"> Расчетные значения нагрузок или вызванных ими усилий, напряжений, деформации, перемещений, рас</w:t>
      </w:r>
      <w:r w:rsidR="00832446">
        <w:softHyphen/>
        <w:t>крытий трещин не должны превышать соответствующих им предельных значений, устанавливаемых нормами проектирования.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711"/>
        </w:tabs>
        <w:spacing w:before="0"/>
        <w:ind w:left="20" w:right="40" w:firstLine="0"/>
        <w:jc w:val="both"/>
      </w:pPr>
      <w:r>
        <w:t>Внутренние стеновые конструкции помещения аппаратного отсека и кабины должны обеспечивать возможность установки на них шкафов элек</w:t>
      </w:r>
      <w:r>
        <w:softHyphen/>
        <w:t>тротехнических весом до 50 кг каждый.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702"/>
        </w:tabs>
        <w:spacing w:before="0" w:after="98" w:line="250" w:lineRule="exact"/>
        <w:ind w:left="40" w:firstLine="0"/>
        <w:jc w:val="both"/>
      </w:pPr>
      <w:r>
        <w:t>Допустимая нагрузка на пол во всех помещениях кроме аппаратного отсека -</w:t>
      </w:r>
    </w:p>
    <w:p w:rsidR="00BA47D7" w:rsidRDefault="00832446">
      <w:pPr>
        <w:pStyle w:val="11"/>
        <w:shd w:val="clear" w:color="auto" w:fill="auto"/>
        <w:spacing w:before="0" w:after="246"/>
        <w:ind w:left="40" w:right="380" w:firstLine="0"/>
        <w:jc w:val="both"/>
      </w:pPr>
      <w:r>
        <w:t>не менее 250 кгс/м</w:t>
      </w:r>
      <w:proofErr w:type="gramStart"/>
      <w:r w:rsidR="00AA3496">
        <w:t>2</w:t>
      </w:r>
      <w:bookmarkStart w:id="4" w:name="_GoBack"/>
      <w:bookmarkEnd w:id="4"/>
      <w:proofErr w:type="gramEnd"/>
      <w:r>
        <w:t>. Пол в аппаратном отсеке должен выдерживать нагрузку от ус</w:t>
      </w:r>
      <w:r>
        <w:softHyphen/>
        <w:t>танавливаемого оборудования весом: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80"/>
        </w:tabs>
        <w:spacing w:before="0" w:after="304" w:line="250" w:lineRule="exact"/>
        <w:ind w:left="40" w:firstLine="0"/>
        <w:jc w:val="both"/>
      </w:pPr>
      <w:r>
        <w:t>шкаф аппаратный (стойка 19”) - 450 кг;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84"/>
        </w:tabs>
        <w:spacing w:before="0" w:after="122" w:line="250" w:lineRule="exact"/>
        <w:ind w:left="40" w:firstLine="0"/>
        <w:jc w:val="both"/>
      </w:pPr>
      <w:r>
        <w:t>источник бесперебойного питания - 300 кг.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702"/>
        </w:tabs>
        <w:spacing w:before="0" w:after="60"/>
        <w:ind w:left="40" w:right="380" w:firstLine="0"/>
        <w:jc w:val="both"/>
      </w:pPr>
      <w:r>
        <w:t>Высота блочно-модульного КПП от пола до потолка должна быть не менее 2,5 м (в чистоте).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692"/>
        </w:tabs>
        <w:spacing w:before="0" w:after="60"/>
        <w:ind w:left="40" w:right="380" w:firstLine="0"/>
        <w:jc w:val="both"/>
      </w:pPr>
      <w:r>
        <w:t xml:space="preserve">Специальные требования по </w:t>
      </w:r>
      <w:proofErr w:type="spellStart"/>
      <w:r>
        <w:t>пулестойкости</w:t>
      </w:r>
      <w:proofErr w:type="spellEnd"/>
      <w:r>
        <w:t xml:space="preserve"> к строительным конструк</w:t>
      </w:r>
      <w:r>
        <w:softHyphen/>
        <w:t xml:space="preserve">циям </w:t>
      </w:r>
      <w:r>
        <w:lastRenderedPageBreak/>
        <w:t>помещений - не предъявляются.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695"/>
        </w:tabs>
        <w:spacing w:before="0"/>
        <w:ind w:left="40" w:right="380" w:firstLine="0"/>
        <w:jc w:val="both"/>
      </w:pPr>
      <w:r>
        <w:t>Двери 1, 2, 3 должны быть металлическими, утепленными, оборудова</w:t>
      </w:r>
      <w:r>
        <w:softHyphen/>
        <w:t xml:space="preserve">ны механическим замком, доводчиком, щеколдой. Габаритные размеры дверного проема: </w:t>
      </w:r>
      <w:r w:rsidRPr="00AA3496">
        <w:t>920</w:t>
      </w:r>
      <w:r>
        <w:rPr>
          <w:lang w:val="en-US"/>
        </w:rPr>
        <w:t>x</w:t>
      </w:r>
      <w:r w:rsidRPr="00AA3496">
        <w:t>2070(</w:t>
      </w:r>
      <w:r>
        <w:rPr>
          <w:lang w:val="en-US"/>
        </w:rPr>
        <w:t>h</w:t>
      </w:r>
      <w:r w:rsidRPr="00AA3496">
        <w:t xml:space="preserve">) </w:t>
      </w:r>
      <w:r>
        <w:t>мм *. В дверях выполнить посадочные отвер</w:t>
      </w:r>
      <w:r>
        <w:softHyphen/>
        <w:t xml:space="preserve">стия под крепление </w:t>
      </w:r>
      <w:proofErr w:type="spellStart"/>
      <w:r>
        <w:t>извещателя</w:t>
      </w:r>
      <w:proofErr w:type="spellEnd"/>
      <w:r>
        <w:t xml:space="preserve"> охранного </w:t>
      </w:r>
      <w:proofErr w:type="spellStart"/>
      <w:r>
        <w:t>магинтоконтактного</w:t>
      </w:r>
      <w:proofErr w:type="spellEnd"/>
      <w:r>
        <w:t xml:space="preserve"> ИО 102-20 БЗ М, либо данные двери должны обеспечивать возможность установки на них вне заводских условий силами монтажной организации данных </w:t>
      </w:r>
      <w:proofErr w:type="spellStart"/>
      <w:r>
        <w:t>извещателей</w:t>
      </w:r>
      <w:proofErr w:type="spellEnd"/>
      <w:r>
        <w:t>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738"/>
        </w:tabs>
        <w:spacing w:before="0"/>
        <w:ind w:left="40" w:right="380" w:firstLine="0"/>
        <w:jc w:val="both"/>
      </w:pPr>
      <w:r>
        <w:t xml:space="preserve">Двери 4 должны быть металлическими, утепленными, оборудованы механическим замком, доводчиком. Габаритные размеры дверного проема: </w:t>
      </w:r>
      <w:r>
        <w:rPr>
          <w:lang w:val="en-US"/>
        </w:rPr>
        <w:t xml:space="preserve">920x2070(h) </w:t>
      </w:r>
      <w:r>
        <w:t>мм *.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843"/>
        </w:tabs>
        <w:spacing w:before="0"/>
        <w:ind w:left="40" w:right="380" w:firstLine="0"/>
        <w:jc w:val="both"/>
      </w:pPr>
      <w:r>
        <w:t>Дверь 5 должна быть металлической, оборудована механическим зам</w:t>
      </w:r>
      <w:r>
        <w:softHyphen/>
        <w:t xml:space="preserve">ком, доводчиком. Габаритные размеры дверного проема: </w:t>
      </w:r>
      <w:r>
        <w:rPr>
          <w:lang w:val="en-US"/>
        </w:rPr>
        <w:t xml:space="preserve">920x2070(h) </w:t>
      </w:r>
      <w:r>
        <w:t>мм *.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825"/>
        </w:tabs>
        <w:spacing w:before="0"/>
        <w:ind w:left="40" w:right="380" w:firstLine="0"/>
        <w:jc w:val="both"/>
      </w:pPr>
      <w:r>
        <w:t>Дверь 6 должна быть металлической, оборудована механическим зам</w:t>
      </w:r>
      <w:r>
        <w:softHyphen/>
        <w:t xml:space="preserve">ком, доводчиком, щеколдой. Габаритные размеры дверного проема: </w:t>
      </w:r>
      <w:r>
        <w:rPr>
          <w:lang w:val="en-US"/>
        </w:rPr>
        <w:t xml:space="preserve">920x2070(h) </w:t>
      </w:r>
      <w:r>
        <w:t>мм.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825"/>
        </w:tabs>
        <w:spacing w:before="0"/>
        <w:ind w:left="40" w:right="380" w:firstLine="0"/>
        <w:jc w:val="both"/>
      </w:pPr>
      <w:r>
        <w:t>Дверь 7 должна быть металлической, оборудована механическим зам</w:t>
      </w:r>
      <w:r>
        <w:softHyphen/>
        <w:t xml:space="preserve">ком, доводчиком. Габаритные размеры дверного проема: </w:t>
      </w:r>
      <w:r>
        <w:rPr>
          <w:lang w:val="en-US"/>
        </w:rPr>
        <w:t xml:space="preserve">920x2070(h) </w:t>
      </w:r>
      <w:r>
        <w:t>мм.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1084"/>
        </w:tabs>
        <w:spacing w:before="0"/>
        <w:ind w:left="40" w:right="380" w:firstLine="0"/>
        <w:jc w:val="both"/>
      </w:pPr>
      <w:r>
        <w:t xml:space="preserve">Дверь 8 должна быть </w:t>
      </w:r>
      <w:proofErr w:type="gramStart"/>
      <w:r>
        <w:t>деревянной</w:t>
      </w:r>
      <w:proofErr w:type="gramEnd"/>
      <w:r>
        <w:t xml:space="preserve"> но ГОСТ 6629-88. Марка двери: ДГ 21-711 (правого открывания).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850"/>
        </w:tabs>
        <w:spacing w:before="0"/>
        <w:ind w:left="40" w:right="380" w:firstLine="0"/>
        <w:jc w:val="both"/>
      </w:pPr>
      <w:r>
        <w:t xml:space="preserve">Окно ОК-1 выполнить с </w:t>
      </w:r>
      <w:proofErr w:type="spellStart"/>
      <w:r>
        <w:t>ударопрочным</w:t>
      </w:r>
      <w:proofErr w:type="spellEnd"/>
      <w:r>
        <w:t xml:space="preserve"> остеклением (класс защиты</w:t>
      </w:r>
      <w:proofErr w:type="gramStart"/>
      <w:r>
        <w:t xml:space="preserve"> А</w:t>
      </w:r>
      <w:proofErr w:type="gramEnd"/>
      <w:r>
        <w:t xml:space="preserve"> Г) в пластиковом стеклопакете. Габаритный размер окна: </w:t>
      </w:r>
      <w:r w:rsidRPr="00AA3496">
        <w:t>1000</w:t>
      </w:r>
      <w:r>
        <w:rPr>
          <w:lang w:val="en-US"/>
        </w:rPr>
        <w:t>x</w:t>
      </w:r>
      <w:r w:rsidRPr="00AA3496">
        <w:t>700(</w:t>
      </w:r>
      <w:r>
        <w:rPr>
          <w:lang w:val="en-US"/>
        </w:rPr>
        <w:t>h</w:t>
      </w:r>
      <w:r w:rsidRPr="00AA3496">
        <w:t xml:space="preserve">) </w:t>
      </w:r>
      <w:r>
        <w:t>мм *. Окно расположить на высоте 1050 мм от уровня пола.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841"/>
        </w:tabs>
        <w:spacing w:before="0"/>
        <w:ind w:left="20" w:right="20" w:firstLine="0"/>
        <w:jc w:val="both"/>
      </w:pPr>
      <w:r>
        <w:t xml:space="preserve">Окна ОК-2 выполнить с </w:t>
      </w:r>
      <w:proofErr w:type="spellStart"/>
      <w:r>
        <w:t>ударопрочным</w:t>
      </w:r>
      <w:proofErr w:type="spellEnd"/>
      <w:r>
        <w:t xml:space="preserve"> остеклением (класс защиты А</w:t>
      </w:r>
      <w:proofErr w:type="gramStart"/>
      <w:r>
        <w:t>1</w:t>
      </w:r>
      <w:proofErr w:type="gramEnd"/>
      <w:r>
        <w:t>) в пластиковом стеклопакете. Габаритный размер окна: 710х700(Ь</w:t>
      </w:r>
      <w:proofErr w:type="gramStart"/>
      <w:r>
        <w:t>)м</w:t>
      </w:r>
      <w:proofErr w:type="gramEnd"/>
      <w:r>
        <w:t>м *.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841"/>
        </w:tabs>
        <w:spacing w:before="0"/>
        <w:ind w:left="20" w:right="20" w:firstLine="0"/>
        <w:jc w:val="both"/>
      </w:pPr>
      <w:r>
        <w:t xml:space="preserve">Окно ОК-3 выполнить с </w:t>
      </w:r>
      <w:proofErr w:type="spellStart"/>
      <w:r>
        <w:t>ударопрочным</w:t>
      </w:r>
      <w:proofErr w:type="spellEnd"/>
      <w:r>
        <w:t xml:space="preserve"> остеклением (класс защиты Л</w:t>
      </w:r>
      <w:proofErr w:type="gramStart"/>
      <w:r>
        <w:t>1</w:t>
      </w:r>
      <w:proofErr w:type="gramEnd"/>
      <w:r>
        <w:t>) в пластиковом стеклопакете. Габаритный размер окна: 1000х910(Ь</w:t>
      </w:r>
      <w:proofErr w:type="gramStart"/>
      <w:r>
        <w:t>)м</w:t>
      </w:r>
      <w:proofErr w:type="gramEnd"/>
      <w:r>
        <w:t>м *. Под окном предусмотреть устройство передаточного лотка типа «Лабиринт». Габаритные размеры лотка должны обеспечивать передачу документов фор</w:t>
      </w:r>
      <w:r>
        <w:softHyphen/>
        <w:t>мата А</w:t>
      </w:r>
      <w:proofErr w:type="gramStart"/>
      <w:r>
        <w:t>4</w:t>
      </w:r>
      <w:proofErr w:type="gramEnd"/>
      <w:r>
        <w:t>. Лоток установить под окном по центру.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776"/>
        </w:tabs>
        <w:spacing w:before="0"/>
        <w:ind w:left="20" w:firstLine="0"/>
        <w:jc w:val="both"/>
      </w:pPr>
      <w:r>
        <w:t>Окна расположить на высоте 1050 мм от уровня пола.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790"/>
        </w:tabs>
        <w:spacing w:before="0"/>
        <w:ind w:left="20" w:right="20" w:firstLine="0"/>
        <w:jc w:val="both"/>
      </w:pPr>
      <w:r>
        <w:t xml:space="preserve">В проходной планируется установка одного турникета </w:t>
      </w:r>
      <w:r>
        <w:rPr>
          <w:lang w:val="en-US"/>
        </w:rPr>
        <w:t>TTR</w:t>
      </w:r>
      <w:r w:rsidRPr="00AA3496">
        <w:t xml:space="preserve">-04.1 </w:t>
      </w:r>
      <w:proofErr w:type="spellStart"/>
      <w:r>
        <w:rPr>
          <w:lang w:val="en-US"/>
        </w:rPr>
        <w:t>PERCo</w:t>
      </w:r>
      <w:proofErr w:type="spellEnd"/>
      <w:r w:rsidRPr="00AA3496">
        <w:t xml:space="preserve">. </w:t>
      </w:r>
      <w:r>
        <w:t xml:space="preserve">В месте </w:t>
      </w:r>
      <w:r>
        <w:lastRenderedPageBreak/>
        <w:t>установки турникета в полу выполнить закладные детали для его кре</w:t>
      </w:r>
      <w:r>
        <w:softHyphen/>
        <w:t>пления. Привязка турникета показана в приложении 3. Основные характери</w:t>
      </w:r>
      <w:r>
        <w:softHyphen/>
        <w:t xml:space="preserve">стики турникета с </w:t>
      </w:r>
      <w:proofErr w:type="gramStart"/>
      <w:r>
        <w:t>рекомендациями</w:t>
      </w:r>
      <w:proofErr w:type="gramEnd"/>
      <w:r>
        <w:t xml:space="preserve"> но его установке приведены в приложении 4.</w:t>
      </w:r>
    </w:p>
    <w:p w:rsidR="00BA47D7" w:rsidRDefault="00832446">
      <w:pPr>
        <w:pStyle w:val="11"/>
        <w:shd w:val="clear" w:color="auto" w:fill="auto"/>
        <w:spacing w:before="0"/>
        <w:ind w:left="20" w:right="20" w:firstLine="0"/>
        <w:jc w:val="both"/>
      </w:pPr>
      <w:r>
        <w:t>* - Размеры дверных и оконных проемов могут уточняться с заводо</w:t>
      </w:r>
      <w:proofErr w:type="gramStart"/>
      <w:r>
        <w:t>м-</w:t>
      </w:r>
      <w:proofErr w:type="gramEnd"/>
      <w:r>
        <w:t xml:space="preserve"> изготовителем на этапе разработки документации.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844"/>
        </w:tabs>
        <w:spacing w:before="0"/>
        <w:ind w:left="20" w:right="20" w:firstLine="0"/>
        <w:jc w:val="both"/>
      </w:pPr>
      <w:r>
        <w:t>11ссущие и ограждающие конструкции здания КПП должны соответство</w:t>
      </w:r>
      <w:r>
        <w:softHyphen/>
        <w:t xml:space="preserve">вать 3 степени огнестойкости по </w:t>
      </w:r>
      <w:proofErr w:type="spellStart"/>
      <w:r>
        <w:t>СНиП</w:t>
      </w:r>
      <w:proofErr w:type="spellEnd"/>
      <w:r>
        <w:t xml:space="preserve"> 2. 01.02-85.</w:t>
      </w:r>
    </w:p>
    <w:p w:rsidR="00BA47D7" w:rsidRDefault="00832446">
      <w:pPr>
        <w:pStyle w:val="11"/>
        <w:numPr>
          <w:ilvl w:val="0"/>
          <w:numId w:val="6"/>
        </w:numPr>
        <w:shd w:val="clear" w:color="auto" w:fill="auto"/>
        <w:tabs>
          <w:tab w:val="left" w:pos="740"/>
        </w:tabs>
        <w:spacing w:before="0" w:after="246"/>
        <w:ind w:left="20" w:firstLine="0"/>
        <w:jc w:val="both"/>
      </w:pPr>
      <w:r>
        <w:t>Расположение дверей, окон представлено в приложениях 1, 2.</w:t>
      </w:r>
    </w:p>
    <w:p w:rsidR="00BA47D7" w:rsidRDefault="00832446">
      <w:pPr>
        <w:pStyle w:val="30"/>
        <w:numPr>
          <w:ilvl w:val="0"/>
          <w:numId w:val="5"/>
        </w:numPr>
        <w:shd w:val="clear" w:color="auto" w:fill="auto"/>
        <w:tabs>
          <w:tab w:val="left" w:pos="412"/>
        </w:tabs>
        <w:spacing w:before="0" w:after="115" w:line="250" w:lineRule="exact"/>
        <w:ind w:left="20"/>
      </w:pPr>
      <w:r>
        <w:t>Требования к освещению помещений</w:t>
      </w:r>
    </w:p>
    <w:p w:rsidR="00BA47D7" w:rsidRDefault="00832446">
      <w:pPr>
        <w:pStyle w:val="11"/>
        <w:numPr>
          <w:ilvl w:val="0"/>
          <w:numId w:val="7"/>
        </w:numPr>
        <w:shd w:val="clear" w:color="auto" w:fill="auto"/>
        <w:tabs>
          <w:tab w:val="left" w:pos="603"/>
        </w:tabs>
        <w:spacing w:before="0" w:after="60"/>
        <w:ind w:left="20" w:right="20" w:firstLine="0"/>
        <w:jc w:val="both"/>
      </w:pPr>
      <w:r>
        <w:t>Во всех помещениях здания КПП предусмотреть рабочее и аварийное освещение. Освещенность в проходной принять 75 лк, в кабине - 150 лк, в туалете и тамбурах - 50 лк, в аппаратном отсеке - 200 лк.</w:t>
      </w:r>
    </w:p>
    <w:p w:rsidR="00BA47D7" w:rsidRDefault="00832446">
      <w:pPr>
        <w:pStyle w:val="11"/>
        <w:shd w:val="clear" w:color="auto" w:fill="auto"/>
        <w:spacing w:before="0" w:after="60"/>
        <w:ind w:left="20" w:right="20" w:firstLine="560"/>
      </w:pPr>
      <w:r>
        <w:t>Аварийное освещение должно составлять не менее 10% от уров</w:t>
      </w:r>
      <w:r>
        <w:softHyphen/>
        <w:t>ня максимальной освещённости, создаваемой рабочим освещением.</w:t>
      </w:r>
    </w:p>
    <w:p w:rsidR="00BA47D7" w:rsidRDefault="00832446">
      <w:pPr>
        <w:pStyle w:val="11"/>
        <w:numPr>
          <w:ilvl w:val="0"/>
          <w:numId w:val="7"/>
        </w:numPr>
        <w:shd w:val="clear" w:color="auto" w:fill="auto"/>
        <w:tabs>
          <w:tab w:val="left" w:pos="668"/>
        </w:tabs>
        <w:spacing w:before="0" w:after="63"/>
        <w:ind w:left="20" w:right="20" w:firstLine="0"/>
        <w:jc w:val="both"/>
      </w:pPr>
      <w:r>
        <w:t>Управление рабочим и аварийным освещением в помещениях выполнить раздельным.</w:t>
      </w:r>
    </w:p>
    <w:p w:rsidR="00BA47D7" w:rsidRDefault="00832446">
      <w:pPr>
        <w:pStyle w:val="11"/>
        <w:numPr>
          <w:ilvl w:val="0"/>
          <w:numId w:val="7"/>
        </w:numPr>
        <w:shd w:val="clear" w:color="auto" w:fill="auto"/>
        <w:tabs>
          <w:tab w:val="left" w:pos="628"/>
        </w:tabs>
        <w:spacing w:before="0" w:after="57" w:line="479" w:lineRule="exact"/>
        <w:ind w:left="20" w:right="20" w:firstLine="0"/>
        <w:jc w:val="both"/>
      </w:pPr>
      <w:r>
        <w:t>В качестве источников освещения использовать люминесцентные светильники.</w:t>
      </w:r>
    </w:p>
    <w:p w:rsidR="00BA47D7" w:rsidRDefault="00832446">
      <w:pPr>
        <w:pStyle w:val="11"/>
        <w:numPr>
          <w:ilvl w:val="0"/>
          <w:numId w:val="7"/>
        </w:numPr>
        <w:shd w:val="clear" w:color="auto" w:fill="auto"/>
        <w:tabs>
          <w:tab w:val="left" w:pos="654"/>
        </w:tabs>
        <w:spacing w:before="0"/>
        <w:ind w:left="20" w:right="20" w:firstLine="0"/>
        <w:jc w:val="both"/>
      </w:pPr>
      <w:r>
        <w:t>Выключатели электроосвещения установить внутри помещений ря</w:t>
      </w:r>
      <w:r>
        <w:softHyphen/>
        <w:t>дом с дверными проёмами.</w:t>
      </w:r>
    </w:p>
    <w:p w:rsidR="00BA47D7" w:rsidRDefault="00832446">
      <w:pPr>
        <w:pStyle w:val="11"/>
        <w:numPr>
          <w:ilvl w:val="0"/>
          <w:numId w:val="7"/>
        </w:numPr>
        <w:shd w:val="clear" w:color="auto" w:fill="auto"/>
        <w:tabs>
          <w:tab w:val="left" w:pos="744"/>
        </w:tabs>
        <w:spacing w:before="0" w:after="60" w:line="479" w:lineRule="exact"/>
        <w:ind w:left="20" w:right="40" w:firstLine="0"/>
        <w:jc w:val="both"/>
      </w:pPr>
      <w:r>
        <w:t>Управление освещением проходного шлюза должно осуществляться из кабины.</w:t>
      </w:r>
    </w:p>
    <w:p w:rsidR="00BA47D7" w:rsidRDefault="00832446">
      <w:pPr>
        <w:pStyle w:val="30"/>
        <w:numPr>
          <w:ilvl w:val="0"/>
          <w:numId w:val="5"/>
        </w:numPr>
        <w:shd w:val="clear" w:color="auto" w:fill="auto"/>
        <w:tabs>
          <w:tab w:val="left" w:pos="477"/>
        </w:tabs>
        <w:spacing w:before="0" w:line="479" w:lineRule="exact"/>
        <w:ind w:left="20" w:right="40"/>
      </w:pPr>
      <w:r>
        <w:t>Требования к отоплению, вентиляции и кондиционированию помещений, водопроводу и канализации</w:t>
      </w:r>
    </w:p>
    <w:p w:rsidR="00BA47D7" w:rsidRDefault="00832446">
      <w:pPr>
        <w:pStyle w:val="11"/>
        <w:numPr>
          <w:ilvl w:val="0"/>
          <w:numId w:val="8"/>
        </w:numPr>
        <w:shd w:val="clear" w:color="auto" w:fill="auto"/>
        <w:tabs>
          <w:tab w:val="left" w:pos="704"/>
        </w:tabs>
        <w:spacing w:before="0" w:line="486" w:lineRule="exact"/>
        <w:ind w:left="20" w:right="40" w:firstLine="0"/>
        <w:jc w:val="both"/>
      </w:pPr>
      <w:r>
        <w:t>Параметры микроклимата в помещениях принять (для холодного пе</w:t>
      </w:r>
      <w:r>
        <w:softHyphen/>
        <w:t>риода года):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78"/>
        </w:tabs>
        <w:spacing w:before="0" w:line="486" w:lineRule="exact"/>
        <w:ind w:left="20" w:firstLine="0"/>
        <w:jc w:val="both"/>
      </w:pPr>
      <w:r>
        <w:t>проходной шлюз - от + 10</w:t>
      </w:r>
      <w:proofErr w:type="gramStart"/>
      <w:r>
        <w:t>°С</w:t>
      </w:r>
      <w:proofErr w:type="gramEnd"/>
      <w:r>
        <w:t>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82"/>
        </w:tabs>
        <w:spacing w:before="0"/>
        <w:ind w:left="20" w:firstLine="0"/>
        <w:jc w:val="both"/>
      </w:pPr>
      <w:r>
        <w:t>аппаратный отсек - от +14</w:t>
      </w:r>
      <w:proofErr w:type="gramStart"/>
      <w:r>
        <w:t>°С</w:t>
      </w:r>
      <w:proofErr w:type="gramEnd"/>
      <w:r>
        <w:t xml:space="preserve"> до + 20°С;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82"/>
        </w:tabs>
        <w:spacing w:before="0"/>
        <w:ind w:left="20" w:firstLine="0"/>
        <w:jc w:val="both"/>
      </w:pPr>
      <w:r>
        <w:t>кабина - от +18</w:t>
      </w:r>
      <w:proofErr w:type="gramStart"/>
      <w:r>
        <w:t>°С</w:t>
      </w:r>
      <w:proofErr w:type="gramEnd"/>
      <w:r>
        <w:t>;</w:t>
      </w:r>
    </w:p>
    <w:p w:rsidR="00BA47D7" w:rsidRDefault="00832446">
      <w:pPr>
        <w:pStyle w:val="11"/>
        <w:shd w:val="clear" w:color="auto" w:fill="auto"/>
        <w:spacing w:before="0"/>
        <w:ind w:left="20" w:firstLine="0"/>
        <w:jc w:val="both"/>
      </w:pPr>
      <w:r>
        <w:t>В туалете температуру принять от + 16</w:t>
      </w:r>
      <w:proofErr w:type="gramStart"/>
      <w:r>
        <w:t>°С</w:t>
      </w:r>
      <w:proofErr w:type="gramEnd"/>
      <w:r>
        <w:t>;</w:t>
      </w:r>
    </w:p>
    <w:p w:rsidR="00BA47D7" w:rsidRDefault="00832446">
      <w:pPr>
        <w:pStyle w:val="11"/>
        <w:numPr>
          <w:ilvl w:val="0"/>
          <w:numId w:val="8"/>
        </w:numPr>
        <w:shd w:val="clear" w:color="auto" w:fill="auto"/>
        <w:tabs>
          <w:tab w:val="left" w:pos="711"/>
        </w:tabs>
        <w:spacing w:before="0"/>
        <w:ind w:left="20" w:right="40" w:firstLine="0"/>
        <w:jc w:val="both"/>
      </w:pPr>
      <w:r>
        <w:t xml:space="preserve">Обмен воздуха в кабине и аппаратном отсеке должен быть не менее двукратного в течение одного часа и скорости движения воздуха </w:t>
      </w:r>
      <w:proofErr w:type="gramStart"/>
      <w:r>
        <w:t>до</w:t>
      </w:r>
      <w:proofErr w:type="gramEnd"/>
    </w:p>
    <w:p w:rsidR="00BA47D7" w:rsidRDefault="00832446">
      <w:pPr>
        <w:pStyle w:val="11"/>
        <w:numPr>
          <w:ilvl w:val="0"/>
          <w:numId w:val="9"/>
        </w:numPr>
        <w:shd w:val="clear" w:color="auto" w:fill="auto"/>
        <w:tabs>
          <w:tab w:val="left" w:pos="711"/>
          <w:tab w:val="left" w:pos="1114"/>
        </w:tabs>
        <w:spacing w:before="0"/>
        <w:ind w:left="20" w:right="40" w:firstLine="0"/>
        <w:jc w:val="both"/>
      </w:pPr>
      <w:r>
        <w:t>2м/сек в холодное время года и 0,5 м/сек - для тёплого времени года. Коли</w:t>
      </w:r>
      <w:r>
        <w:softHyphen/>
        <w:t xml:space="preserve">чество </w:t>
      </w:r>
      <w:r>
        <w:lastRenderedPageBreak/>
        <w:t>удаляемого воздуха из туалета принять 50 м7ч.</w:t>
      </w:r>
    </w:p>
    <w:p w:rsidR="00BA47D7" w:rsidRDefault="00832446">
      <w:pPr>
        <w:pStyle w:val="11"/>
        <w:numPr>
          <w:ilvl w:val="0"/>
          <w:numId w:val="8"/>
        </w:numPr>
        <w:shd w:val="clear" w:color="auto" w:fill="auto"/>
        <w:tabs>
          <w:tab w:val="left" w:pos="682"/>
        </w:tabs>
        <w:spacing w:before="0"/>
        <w:ind w:left="20" w:right="40" w:firstLine="0"/>
        <w:jc w:val="both"/>
      </w:pPr>
      <w:r>
        <w:t>Система вентиляции в помещениях должна быть интегрирована с работой противопожарной автоматики.</w:t>
      </w:r>
    </w:p>
    <w:p w:rsidR="00BA47D7" w:rsidRDefault="00832446">
      <w:pPr>
        <w:pStyle w:val="11"/>
        <w:numPr>
          <w:ilvl w:val="0"/>
          <w:numId w:val="8"/>
        </w:numPr>
        <w:shd w:val="clear" w:color="auto" w:fill="auto"/>
        <w:tabs>
          <w:tab w:val="left" w:pos="744"/>
        </w:tabs>
        <w:spacing w:before="0" w:after="60"/>
        <w:ind w:left="20" w:right="40" w:firstLine="0"/>
        <w:jc w:val="both"/>
      </w:pPr>
      <w:r>
        <w:t xml:space="preserve">Отопление в КПП запроектировать от электрических нагревателей марки </w:t>
      </w:r>
      <w:r w:rsidRPr="00AA3496">
        <w:t>«</w:t>
      </w:r>
      <w:r>
        <w:rPr>
          <w:lang w:val="en-US"/>
        </w:rPr>
        <w:t>Siemens</w:t>
      </w:r>
      <w:r w:rsidRPr="00AA3496">
        <w:t xml:space="preserve">» </w:t>
      </w:r>
      <w:r>
        <w:t>с регулируемым термостатом или от их аналога.</w:t>
      </w:r>
    </w:p>
    <w:p w:rsidR="00BA47D7" w:rsidRDefault="00832446">
      <w:pPr>
        <w:pStyle w:val="11"/>
        <w:numPr>
          <w:ilvl w:val="0"/>
          <w:numId w:val="8"/>
        </w:numPr>
        <w:shd w:val="clear" w:color="auto" w:fill="auto"/>
        <w:tabs>
          <w:tab w:val="left" w:pos="693"/>
        </w:tabs>
        <w:spacing w:before="0" w:after="57"/>
        <w:ind w:left="20" w:right="40" w:firstLine="0"/>
        <w:jc w:val="both"/>
      </w:pPr>
      <w:r>
        <w:t xml:space="preserve">Для крепления внутреннего и наружного блоков </w:t>
      </w:r>
      <w:proofErr w:type="spellStart"/>
      <w:r>
        <w:t>сплит-системы</w:t>
      </w:r>
      <w:proofErr w:type="spellEnd"/>
      <w:r>
        <w:t xml:space="preserve"> в по</w:t>
      </w:r>
      <w:r>
        <w:softHyphen/>
        <w:t>мещении аппаратной (с внутренней стороны помещения и наружной стороны здания) предусмотреть устройство закладных пластин. Привязка пластин, на</w:t>
      </w:r>
      <w:r>
        <w:softHyphen/>
        <w:t>ружного и внутреннего блока, а также их габаритные размеры показаны в приложении 3.</w:t>
      </w:r>
    </w:p>
    <w:p w:rsidR="00BA47D7" w:rsidRDefault="00832446">
      <w:pPr>
        <w:pStyle w:val="11"/>
        <w:numPr>
          <w:ilvl w:val="0"/>
          <w:numId w:val="8"/>
        </w:numPr>
        <w:shd w:val="clear" w:color="auto" w:fill="auto"/>
        <w:tabs>
          <w:tab w:val="left" w:pos="657"/>
        </w:tabs>
        <w:spacing w:before="0" w:after="63" w:line="486" w:lineRule="exact"/>
        <w:ind w:left="20" w:right="40" w:firstLine="0"/>
        <w:jc w:val="both"/>
      </w:pPr>
      <w:r>
        <w:t xml:space="preserve">Для отвода конденсата от внутреннего блока </w:t>
      </w:r>
      <w:proofErr w:type="spellStart"/>
      <w:r>
        <w:t>сплит-системы</w:t>
      </w:r>
      <w:proofErr w:type="spellEnd"/>
      <w:r>
        <w:t xml:space="preserve"> предусмот</w:t>
      </w:r>
      <w:r>
        <w:softHyphen/>
        <w:t xml:space="preserve">реть устройство закладной гильзы. </w:t>
      </w:r>
      <w:proofErr w:type="gramStart"/>
      <w:r>
        <w:t>I [</w:t>
      </w:r>
      <w:proofErr w:type="spellStart"/>
      <w:r>
        <w:t>ривязка</w:t>
      </w:r>
      <w:proofErr w:type="spellEnd"/>
      <w:r>
        <w:t xml:space="preserve"> гильз показана в приложении 3.</w:t>
      </w:r>
      <w:proofErr w:type="gramEnd"/>
    </w:p>
    <w:p w:rsidR="00BA47D7" w:rsidRDefault="00832446">
      <w:pPr>
        <w:pStyle w:val="11"/>
        <w:numPr>
          <w:ilvl w:val="0"/>
          <w:numId w:val="8"/>
        </w:numPr>
        <w:shd w:val="clear" w:color="auto" w:fill="auto"/>
        <w:tabs>
          <w:tab w:val="left" w:pos="679"/>
        </w:tabs>
        <w:spacing w:before="0"/>
        <w:ind w:left="20" w:right="40" w:firstLine="0"/>
        <w:jc w:val="both"/>
      </w:pPr>
      <w:r>
        <w:t>В туалете будет устанавливаться наливной водонагреватель с греющим элементом Ы</w:t>
      </w:r>
      <w:r>
        <w:rPr>
          <w:vertAlign w:val="subscript"/>
        </w:rPr>
        <w:t>уст</w:t>
      </w:r>
      <w:r>
        <w:t>=1,25кВт</w:t>
      </w:r>
      <w:proofErr w:type="gramStart"/>
      <w:r>
        <w:t xml:space="preserve"> У</w:t>
      </w:r>
      <w:proofErr w:type="gramEnd"/>
      <w:r>
        <w:t xml:space="preserve">=30л в комплекте с умывальником и раковиной, а также </w:t>
      </w:r>
      <w:proofErr w:type="spellStart"/>
      <w:r>
        <w:t>биотуалет</w:t>
      </w:r>
      <w:proofErr w:type="spellEnd"/>
      <w:r>
        <w:t>. Сантехническую разводку с установкой сантехнических приборов выполнять не требуется.</w:t>
      </w:r>
    </w:p>
    <w:p w:rsidR="00BA47D7" w:rsidRDefault="00832446">
      <w:pPr>
        <w:pStyle w:val="30"/>
        <w:numPr>
          <w:ilvl w:val="0"/>
          <w:numId w:val="5"/>
        </w:numPr>
        <w:shd w:val="clear" w:color="auto" w:fill="auto"/>
        <w:tabs>
          <w:tab w:val="left" w:pos="452"/>
        </w:tabs>
        <w:spacing w:before="0"/>
        <w:ind w:left="20"/>
      </w:pPr>
      <w:r>
        <w:t>Требования по пожарной безопасности, защите от шума и вибрации</w:t>
      </w:r>
    </w:p>
    <w:p w:rsidR="00BA47D7" w:rsidRDefault="00832446">
      <w:pPr>
        <w:pStyle w:val="11"/>
        <w:numPr>
          <w:ilvl w:val="0"/>
          <w:numId w:val="10"/>
        </w:numPr>
        <w:shd w:val="clear" w:color="auto" w:fill="auto"/>
        <w:tabs>
          <w:tab w:val="left" w:pos="654"/>
        </w:tabs>
        <w:spacing w:before="0"/>
        <w:ind w:left="20" w:right="20" w:firstLine="0"/>
        <w:jc w:val="both"/>
      </w:pPr>
      <w:r>
        <w:t>Система пожарной сигнализации и оповещения людей о пожаре должна выполняться в соответствии с действующими нормативными документами по пожарной безопасности, а именно:</w:t>
      </w:r>
    </w:p>
    <w:p w:rsidR="00BA47D7" w:rsidRDefault="00832446">
      <w:pPr>
        <w:pStyle w:val="11"/>
        <w:shd w:val="clear" w:color="auto" w:fill="auto"/>
        <w:spacing w:before="0"/>
        <w:ind w:left="20" w:right="20" w:firstLine="0"/>
        <w:jc w:val="both"/>
      </w:pPr>
      <w:r>
        <w:t>Федерального закона от 22.07.08г. №123-Ф3 «Технический регламент о тре</w:t>
      </w:r>
      <w:r>
        <w:softHyphen/>
        <w:t>бованиях пожарной безопасности».</w:t>
      </w:r>
    </w:p>
    <w:p w:rsidR="00BA47D7" w:rsidRDefault="00832446">
      <w:pPr>
        <w:pStyle w:val="11"/>
        <w:shd w:val="clear" w:color="auto" w:fill="auto"/>
        <w:spacing w:before="0"/>
        <w:ind w:left="20" w:right="20" w:firstLine="0"/>
        <w:jc w:val="both"/>
      </w:pPr>
      <w:r>
        <w:t>Свода Правил СП 5.13130.2009г «Системы противопожарной защиты. Уста</w:t>
      </w:r>
      <w:r>
        <w:softHyphen/>
        <w:t>новки пожарной сигнализации и пожаротушения автоматические. Нормы и правила проектирования».</w:t>
      </w:r>
    </w:p>
    <w:p w:rsidR="00BA47D7" w:rsidRDefault="00832446">
      <w:pPr>
        <w:pStyle w:val="11"/>
        <w:shd w:val="clear" w:color="auto" w:fill="auto"/>
        <w:spacing w:before="0"/>
        <w:ind w:left="20" w:right="20" w:firstLine="0"/>
        <w:jc w:val="both"/>
      </w:pPr>
      <w:r>
        <w:t>Свода Правил СП 3.13130.2009г «Системы противопожарной защиты. Сис</w:t>
      </w:r>
      <w:r>
        <w:softHyphen/>
        <w:t>тема оповещения и управления эвакуацией людей при пожаре. Требования пожарной безопасности».</w:t>
      </w:r>
    </w:p>
    <w:p w:rsidR="00BA47D7" w:rsidRDefault="00832446">
      <w:pPr>
        <w:pStyle w:val="11"/>
        <w:shd w:val="clear" w:color="auto" w:fill="auto"/>
        <w:spacing w:before="0"/>
        <w:ind w:left="20" w:right="20" w:firstLine="0"/>
        <w:jc w:val="both"/>
      </w:pPr>
      <w:r>
        <w:t>Свода Правил СГ</w:t>
      </w:r>
      <w:proofErr w:type="gramStart"/>
      <w:r>
        <w:t>1</w:t>
      </w:r>
      <w:proofErr w:type="gramEnd"/>
      <w:r>
        <w:t xml:space="preserve"> 6.13130.2009г «Системы противопожарной защиты. Элек</w:t>
      </w:r>
      <w:r>
        <w:softHyphen/>
        <w:t>трооборудование. Требования пожарной безопасности».</w:t>
      </w:r>
    </w:p>
    <w:p w:rsidR="00BA47D7" w:rsidRDefault="00832446">
      <w:pPr>
        <w:pStyle w:val="11"/>
        <w:numPr>
          <w:ilvl w:val="0"/>
          <w:numId w:val="10"/>
        </w:numPr>
        <w:shd w:val="clear" w:color="auto" w:fill="auto"/>
        <w:tabs>
          <w:tab w:val="left" w:pos="643"/>
        </w:tabs>
        <w:spacing w:before="0"/>
        <w:ind w:left="20" w:right="20" w:firstLine="0"/>
        <w:jc w:val="both"/>
      </w:pPr>
      <w:r>
        <w:t>Строительные конструкции здания КПП должны обеспечивать за</w:t>
      </w:r>
      <w:r>
        <w:softHyphen/>
        <w:t xml:space="preserve">щиту от шума и </w:t>
      </w:r>
      <w:r>
        <w:lastRenderedPageBreak/>
        <w:t>вибрации в соответствии с требованиями, изложенны</w:t>
      </w:r>
      <w:r>
        <w:softHyphen/>
        <w:t xml:space="preserve">ми в </w:t>
      </w:r>
      <w:proofErr w:type="spellStart"/>
      <w:r>
        <w:t>СанПиН</w:t>
      </w:r>
      <w:proofErr w:type="spellEnd"/>
      <w:r>
        <w:t xml:space="preserve"> 2.2.2.542-96.</w:t>
      </w:r>
    </w:p>
    <w:p w:rsidR="00BA47D7" w:rsidRDefault="00832446">
      <w:pPr>
        <w:pStyle w:val="30"/>
        <w:numPr>
          <w:ilvl w:val="0"/>
          <w:numId w:val="5"/>
        </w:numPr>
        <w:shd w:val="clear" w:color="auto" w:fill="auto"/>
        <w:tabs>
          <w:tab w:val="left" w:pos="430"/>
        </w:tabs>
        <w:spacing w:before="0"/>
        <w:ind w:left="20"/>
      </w:pPr>
      <w:r>
        <w:t>Требования к электроснабжению и заземлению</w:t>
      </w:r>
    </w:p>
    <w:p w:rsidR="00BA47D7" w:rsidRDefault="00832446">
      <w:pPr>
        <w:pStyle w:val="11"/>
        <w:numPr>
          <w:ilvl w:val="0"/>
          <w:numId w:val="11"/>
        </w:numPr>
        <w:shd w:val="clear" w:color="auto" w:fill="auto"/>
        <w:tabs>
          <w:tab w:val="left" w:pos="675"/>
        </w:tabs>
        <w:spacing w:before="0"/>
        <w:ind w:left="20" w:right="20" w:firstLine="0"/>
        <w:jc w:val="both"/>
      </w:pPr>
      <w:r>
        <w:t>В помещении аппаратного отсека смонтировать щиток распределитель</w:t>
      </w:r>
      <w:r>
        <w:softHyphen/>
        <w:t>ный ЩР. Щиток расположить рядом с кабельным вводом, показанным в при</w:t>
      </w:r>
      <w:r>
        <w:softHyphen/>
        <w:t xml:space="preserve">ложении 3 и проложить от него кабели электропитания для устройств </w:t>
      </w:r>
      <w:proofErr w:type="spellStart"/>
      <w:r>
        <w:t>элек</w:t>
      </w:r>
      <w:r>
        <w:softHyphen/>
        <w:t>троотопления</w:t>
      </w:r>
      <w:proofErr w:type="spellEnd"/>
      <w:r>
        <w:t xml:space="preserve">, вытяжных вентиляторов, рабочего и аварийного освещения, розеточной сети. Для подключения </w:t>
      </w:r>
      <w:proofErr w:type="spellStart"/>
      <w:r>
        <w:t>сплит-системы</w:t>
      </w:r>
      <w:proofErr w:type="spellEnd"/>
      <w:r>
        <w:t xml:space="preserve"> в щитке предусмотреть ус</w:t>
      </w:r>
      <w:r>
        <w:softHyphen/>
        <w:t>тановку 1-го автоматического выключателя однофазного 220</w:t>
      </w:r>
      <w:proofErr w:type="gramStart"/>
      <w:r>
        <w:t xml:space="preserve"> В</w:t>
      </w:r>
      <w:proofErr w:type="gramEnd"/>
      <w:r>
        <w:t xml:space="preserve"> ЮЛ. Розеточную сеть (блок розеток - 3 шт.) расположить под окном, смежным с проходным шлюзом (цифровая ось 2) на высоте 200 мм от уровня пола.</w:t>
      </w:r>
    </w:p>
    <w:p w:rsidR="00BA47D7" w:rsidRDefault="00F10C3D">
      <w:pPr>
        <w:pStyle w:val="11"/>
        <w:numPr>
          <w:ilvl w:val="0"/>
          <w:numId w:val="11"/>
        </w:numPr>
        <w:shd w:val="clear" w:color="auto" w:fill="auto"/>
        <w:tabs>
          <w:tab w:val="left" w:pos="697"/>
        </w:tabs>
        <w:spacing w:before="0"/>
        <w:ind w:left="20" w:right="20" w:firstLine="0"/>
        <w:jc w:val="both"/>
      </w:pPr>
      <w:r>
        <w:t xml:space="preserve">В туалете для </w:t>
      </w:r>
      <w:proofErr w:type="spellStart"/>
      <w:r>
        <w:t>запи</w:t>
      </w:r>
      <w:r w:rsidR="00832446">
        <w:t>тки</w:t>
      </w:r>
      <w:proofErr w:type="spellEnd"/>
      <w:r w:rsidR="00832446">
        <w:t xml:space="preserve"> наливного водонагревателя предусмотреть уст</w:t>
      </w:r>
      <w:r w:rsidR="00832446">
        <w:softHyphen/>
        <w:t xml:space="preserve">ройство розетки. Мощность наливного нагревателя </w:t>
      </w:r>
      <w:proofErr w:type="spellStart"/>
      <w:r w:rsidR="00832446">
        <w:rPr>
          <w:lang w:val="en-US"/>
        </w:rPr>
        <w:t>N</w:t>
      </w:r>
      <w:r w:rsidR="00832446">
        <w:rPr>
          <w:vertAlign w:val="subscript"/>
          <w:lang w:val="en-US"/>
        </w:rPr>
        <w:t>ycT</w:t>
      </w:r>
      <w:proofErr w:type="spellEnd"/>
      <w:r w:rsidR="00832446">
        <w:t>=1,25 кВт. Место ус</w:t>
      </w:r>
      <w:r w:rsidR="00832446">
        <w:softHyphen/>
        <w:t>тановки нагревателя показано в приложении 1.</w:t>
      </w:r>
    </w:p>
    <w:p w:rsidR="00BA47D7" w:rsidRDefault="00832446">
      <w:pPr>
        <w:pStyle w:val="11"/>
        <w:numPr>
          <w:ilvl w:val="0"/>
          <w:numId w:val="11"/>
        </w:numPr>
        <w:shd w:val="clear" w:color="auto" w:fill="auto"/>
        <w:tabs>
          <w:tab w:val="left" w:pos="686"/>
        </w:tabs>
        <w:spacing w:before="0"/>
        <w:ind w:left="20" w:right="40" w:firstLine="0"/>
        <w:jc w:val="both"/>
      </w:pPr>
      <w:r>
        <w:t xml:space="preserve">Для защиты обслуживающего персонала от поражения электрическим током все металлические части электрооборудования </w:t>
      </w:r>
      <w:proofErr w:type="gramStart"/>
      <w:r>
        <w:t>во</w:t>
      </w:r>
      <w:proofErr w:type="gramEnd"/>
      <w:r>
        <w:t xml:space="preserve"> веек помещениях, нормально не находящиеся под напряжением, заземлить с помощью защит</w:t>
      </w:r>
      <w:r>
        <w:softHyphen/>
        <w:t xml:space="preserve">ных </w:t>
      </w:r>
      <w:proofErr w:type="spellStart"/>
      <w:r>
        <w:t>РЕ-проводпиков</w:t>
      </w:r>
      <w:proofErr w:type="spellEnd"/>
      <w:r>
        <w:t xml:space="preserve">. В качестве </w:t>
      </w:r>
      <w:r>
        <w:rPr>
          <w:lang w:val="en-US"/>
        </w:rPr>
        <w:t>PE</w:t>
      </w:r>
      <w:r>
        <w:t>-проводников использовать: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75"/>
        </w:tabs>
        <w:spacing w:before="0"/>
        <w:ind w:left="20" w:firstLine="0"/>
        <w:jc w:val="both"/>
      </w:pPr>
      <w:r>
        <w:t>третий проводник в однофазных сетях;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78"/>
        </w:tabs>
        <w:spacing w:before="0"/>
        <w:ind w:left="20" w:firstLine="0"/>
        <w:jc w:val="both"/>
      </w:pPr>
      <w:r>
        <w:t>пятый проводник в трёхфазных сетях.</w:t>
      </w:r>
    </w:p>
    <w:p w:rsidR="00BA47D7" w:rsidRDefault="00832446">
      <w:pPr>
        <w:pStyle w:val="11"/>
        <w:shd w:val="clear" w:color="auto" w:fill="auto"/>
        <w:spacing w:before="0"/>
        <w:ind w:left="20" w:right="40" w:firstLine="0"/>
        <w:jc w:val="both"/>
      </w:pPr>
      <w:r>
        <w:t xml:space="preserve">Разделение совмещённого нулевого </w:t>
      </w:r>
      <w:r>
        <w:rPr>
          <w:lang w:val="en-US"/>
        </w:rPr>
        <w:t>PEN</w:t>
      </w:r>
      <w:r>
        <w:t xml:space="preserve">-проводника питающих линий на нулевой рабочий </w:t>
      </w:r>
      <w:r>
        <w:rPr>
          <w:lang w:val="en-US"/>
        </w:rPr>
        <w:t>N</w:t>
      </w:r>
      <w:r>
        <w:t xml:space="preserve">-проводник и нулевой защитный </w:t>
      </w:r>
      <w:r>
        <w:rPr>
          <w:lang w:val="en-US"/>
        </w:rPr>
        <w:t>PE</w:t>
      </w:r>
      <w:r>
        <w:t>-проводник выполня</w:t>
      </w:r>
      <w:r>
        <w:softHyphen/>
        <w:t>ется в щитке главной заземляющей шины (ГЗШ).</w:t>
      </w:r>
    </w:p>
    <w:p w:rsidR="00BA47D7" w:rsidRDefault="00832446">
      <w:pPr>
        <w:pStyle w:val="11"/>
        <w:numPr>
          <w:ilvl w:val="0"/>
          <w:numId w:val="11"/>
        </w:numPr>
        <w:shd w:val="clear" w:color="auto" w:fill="auto"/>
        <w:tabs>
          <w:tab w:val="left" w:pos="654"/>
        </w:tabs>
        <w:spacing w:before="0"/>
        <w:ind w:left="20" w:firstLine="0"/>
        <w:jc w:val="both"/>
      </w:pPr>
      <w:r>
        <w:t>Закладные детали под электроснабжение представлены в приложении 3.</w:t>
      </w:r>
    </w:p>
    <w:p w:rsidR="00BA47D7" w:rsidRDefault="00832446">
      <w:pPr>
        <w:pStyle w:val="11"/>
        <w:numPr>
          <w:ilvl w:val="0"/>
          <w:numId w:val="11"/>
        </w:numPr>
        <w:shd w:val="clear" w:color="auto" w:fill="auto"/>
        <w:tabs>
          <w:tab w:val="left" w:pos="693"/>
        </w:tabs>
        <w:spacing w:before="0" w:after="246"/>
        <w:ind w:left="20" w:right="40" w:firstLine="0"/>
        <w:jc w:val="both"/>
      </w:pPr>
      <w:r>
        <w:t>Для ввода в здание кабелей в полу аппаратного отсека предусмотреть устройство лючка с последующей его заделкой. Расположение лючка показа</w:t>
      </w:r>
      <w:r>
        <w:softHyphen/>
        <w:t>но в приложении 3.</w:t>
      </w:r>
    </w:p>
    <w:p w:rsidR="00BA47D7" w:rsidRDefault="00832446">
      <w:pPr>
        <w:pStyle w:val="30"/>
        <w:numPr>
          <w:ilvl w:val="0"/>
          <w:numId w:val="5"/>
        </w:numPr>
        <w:shd w:val="clear" w:color="auto" w:fill="auto"/>
        <w:tabs>
          <w:tab w:val="left" w:pos="423"/>
        </w:tabs>
        <w:spacing w:before="0" w:after="115" w:line="250" w:lineRule="exact"/>
        <w:ind w:left="20"/>
      </w:pPr>
      <w:r>
        <w:t>Требования к материалам и покрытиям</w:t>
      </w:r>
    </w:p>
    <w:p w:rsidR="00BA47D7" w:rsidRDefault="00832446">
      <w:pPr>
        <w:pStyle w:val="11"/>
        <w:numPr>
          <w:ilvl w:val="0"/>
          <w:numId w:val="12"/>
        </w:numPr>
        <w:shd w:val="clear" w:color="auto" w:fill="auto"/>
        <w:tabs>
          <w:tab w:val="left" w:pos="880"/>
        </w:tabs>
        <w:spacing w:before="0" w:after="54" w:line="486" w:lineRule="exact"/>
        <w:ind w:left="20" w:right="40" w:firstLine="0"/>
        <w:jc w:val="both"/>
      </w:pPr>
      <w:r>
        <w:t xml:space="preserve">Общие требования к отделочным материалам принять по ГОСТ </w:t>
      </w:r>
      <w:proofErr w:type="gramStart"/>
      <w:r>
        <w:t>Р</w:t>
      </w:r>
      <w:proofErr w:type="gramEnd"/>
      <w:r>
        <w:t xml:space="preserve"> 51110-97*.</w:t>
      </w:r>
    </w:p>
    <w:p w:rsidR="00BA47D7" w:rsidRDefault="00832446">
      <w:pPr>
        <w:pStyle w:val="11"/>
        <w:numPr>
          <w:ilvl w:val="0"/>
          <w:numId w:val="12"/>
        </w:numPr>
        <w:shd w:val="clear" w:color="auto" w:fill="auto"/>
        <w:tabs>
          <w:tab w:val="left" w:pos="736"/>
        </w:tabs>
        <w:spacing w:before="0" w:line="493" w:lineRule="exact"/>
        <w:ind w:left="20" w:right="40" w:firstLine="0"/>
        <w:jc w:val="both"/>
      </w:pPr>
      <w:r>
        <w:t xml:space="preserve">Наружная отделка КПП - </w:t>
      </w:r>
      <w:proofErr w:type="spellStart"/>
      <w:r>
        <w:t>профлист</w:t>
      </w:r>
      <w:proofErr w:type="spellEnd"/>
      <w:r>
        <w:t xml:space="preserve"> (С21). Цвет отделки - </w:t>
      </w:r>
      <w:proofErr w:type="spellStart"/>
      <w:r>
        <w:t>светло</w:t>
      </w:r>
      <w:r>
        <w:softHyphen/>
        <w:t>серый</w:t>
      </w:r>
      <w:proofErr w:type="spellEnd"/>
      <w:r>
        <w:t>.</w:t>
      </w:r>
    </w:p>
    <w:p w:rsidR="00957339" w:rsidRDefault="00957339" w:rsidP="00957339">
      <w:pPr>
        <w:pStyle w:val="11"/>
        <w:shd w:val="clear" w:color="auto" w:fill="auto"/>
        <w:tabs>
          <w:tab w:val="left" w:pos="736"/>
        </w:tabs>
        <w:spacing w:before="0" w:line="493" w:lineRule="exact"/>
        <w:ind w:right="40" w:firstLine="0"/>
        <w:jc w:val="both"/>
      </w:pPr>
      <w:r>
        <w:t xml:space="preserve">Утепление блоков осуществляется заполнением пространства между внутренней и наружной обшивками теплоизоляционными плитами </w:t>
      </w:r>
      <w:r>
        <w:rPr>
          <w:lang w:val="en-US"/>
        </w:rPr>
        <w:t>URSA</w:t>
      </w:r>
      <w:r w:rsidRPr="00957339">
        <w:t xml:space="preserve"> </w:t>
      </w:r>
      <w:r>
        <w:t>ТУ 5763-002-00287697-97</w:t>
      </w:r>
      <w:r w:rsidR="00144BA7">
        <w:t xml:space="preserve"> толщиной 100 мм (наружные стены) и 150 мм (пол, потолок).</w:t>
      </w:r>
      <w:r>
        <w:t xml:space="preserve">          </w:t>
      </w:r>
    </w:p>
    <w:p w:rsidR="00BA47D7" w:rsidRDefault="00832446">
      <w:pPr>
        <w:pStyle w:val="11"/>
        <w:numPr>
          <w:ilvl w:val="0"/>
          <w:numId w:val="12"/>
        </w:numPr>
        <w:shd w:val="clear" w:color="auto" w:fill="auto"/>
        <w:tabs>
          <w:tab w:val="left" w:pos="664"/>
        </w:tabs>
        <w:spacing w:before="0" w:after="69" w:line="493" w:lineRule="exact"/>
        <w:ind w:left="20" w:right="40" w:firstLine="0"/>
        <w:jc w:val="both"/>
      </w:pPr>
      <w:r>
        <w:lastRenderedPageBreak/>
        <w:t>Внутренние стены и потолок здания должны быть выполнены в светлых тонах.</w:t>
      </w:r>
    </w:p>
    <w:p w:rsidR="00BA47D7" w:rsidRDefault="00832446">
      <w:pPr>
        <w:pStyle w:val="11"/>
        <w:numPr>
          <w:ilvl w:val="0"/>
          <w:numId w:val="12"/>
        </w:numPr>
        <w:shd w:val="clear" w:color="auto" w:fill="auto"/>
        <w:tabs>
          <w:tab w:val="left" w:pos="690"/>
        </w:tabs>
        <w:spacing w:before="0" w:after="60"/>
        <w:ind w:left="20" w:right="40" w:firstLine="0"/>
        <w:jc w:val="both"/>
      </w:pPr>
      <w:r>
        <w:t>Цвет покрытия пола должен гармонировать с окраской стен. Наполь</w:t>
      </w:r>
      <w:r>
        <w:softHyphen/>
        <w:t>ные покрытия должны обладать повышенной устойчивостью к истиранию, антистатическими свойствами (помещение аппаратного отсека).</w:t>
      </w:r>
    </w:p>
    <w:p w:rsidR="00BA47D7" w:rsidRDefault="00832446">
      <w:pPr>
        <w:pStyle w:val="11"/>
        <w:numPr>
          <w:ilvl w:val="0"/>
          <w:numId w:val="12"/>
        </w:numPr>
        <w:shd w:val="clear" w:color="auto" w:fill="auto"/>
        <w:tabs>
          <w:tab w:val="left" w:pos="780"/>
        </w:tabs>
        <w:spacing w:before="0" w:after="60"/>
        <w:ind w:left="20" w:right="40" w:firstLine="0"/>
        <w:jc w:val="both"/>
      </w:pPr>
      <w:r>
        <w:t>Подготовка поверхностей под покрытия - по ГОСТ 9.301-79* и ГОСТ 9.402-2004.</w:t>
      </w:r>
    </w:p>
    <w:p w:rsidR="00BA47D7" w:rsidRDefault="00832446">
      <w:pPr>
        <w:pStyle w:val="11"/>
        <w:numPr>
          <w:ilvl w:val="0"/>
          <w:numId w:val="12"/>
        </w:numPr>
        <w:shd w:val="clear" w:color="auto" w:fill="auto"/>
        <w:tabs>
          <w:tab w:val="left" w:pos="672"/>
        </w:tabs>
        <w:spacing w:before="0"/>
        <w:ind w:left="20" w:right="40" w:firstLine="0"/>
        <w:jc w:val="both"/>
      </w:pPr>
      <w:r>
        <w:t>Выбор покрытий по ГОСТ 23852-79. Общие требования к покрытиям - по ГОСТ 9.032-74* и ГОСТ 9.301-79*.</w:t>
      </w:r>
    </w:p>
    <w:p w:rsidR="00BA47D7" w:rsidRDefault="00832446">
      <w:pPr>
        <w:pStyle w:val="11"/>
        <w:numPr>
          <w:ilvl w:val="0"/>
          <w:numId w:val="12"/>
        </w:numPr>
        <w:shd w:val="clear" w:color="auto" w:fill="auto"/>
        <w:tabs>
          <w:tab w:val="left" w:pos="664"/>
        </w:tabs>
        <w:spacing w:before="0"/>
        <w:ind w:left="20" w:right="40" w:firstLine="0"/>
        <w:jc w:val="both"/>
      </w:pPr>
      <w:r>
        <w:t>Окрашенные поверхности должны быть ровными без потеков, пятен, пузырей и посторонних включений. Отслаивание и шелушение покрытия не</w:t>
      </w:r>
    </w:p>
    <w:p w:rsidR="00BA47D7" w:rsidRDefault="00832446">
      <w:pPr>
        <w:pStyle w:val="11"/>
        <w:shd w:val="clear" w:color="auto" w:fill="auto"/>
        <w:spacing w:before="0"/>
        <w:ind w:left="40" w:firstLine="0"/>
      </w:pPr>
      <w:r>
        <w:t>допускается.</w:t>
      </w:r>
    </w:p>
    <w:p w:rsidR="00BA47D7" w:rsidRDefault="00832446">
      <w:pPr>
        <w:pStyle w:val="30"/>
        <w:numPr>
          <w:ilvl w:val="0"/>
          <w:numId w:val="12"/>
        </w:numPr>
        <w:shd w:val="clear" w:color="auto" w:fill="auto"/>
        <w:tabs>
          <w:tab w:val="left" w:pos="663"/>
        </w:tabs>
        <w:spacing w:before="0"/>
        <w:ind w:left="40"/>
        <w:jc w:val="left"/>
      </w:pPr>
      <w:r>
        <w:t>Материалы отделки проходного шлюза, тамбуров:</w:t>
      </w:r>
    </w:p>
    <w:p w:rsidR="00BA47D7" w:rsidRDefault="00832446">
      <w:pPr>
        <w:pStyle w:val="11"/>
        <w:numPr>
          <w:ilvl w:val="0"/>
          <w:numId w:val="13"/>
        </w:numPr>
        <w:shd w:val="clear" w:color="auto" w:fill="auto"/>
        <w:tabs>
          <w:tab w:val="left" w:pos="875"/>
        </w:tabs>
        <w:spacing w:before="0"/>
        <w:ind w:left="40" w:firstLine="0"/>
      </w:pPr>
      <w:r>
        <w:t>Полы (покрытие):</w:t>
      </w:r>
    </w:p>
    <w:p w:rsidR="00BA47D7" w:rsidRDefault="00832446">
      <w:pPr>
        <w:pStyle w:val="11"/>
        <w:shd w:val="clear" w:color="auto" w:fill="auto"/>
        <w:spacing w:before="0"/>
        <w:ind w:left="40" w:firstLine="0"/>
      </w:pPr>
      <w:proofErr w:type="spellStart"/>
      <w:r>
        <w:t>Керамогранитная</w:t>
      </w:r>
      <w:proofErr w:type="spellEnd"/>
      <w:r>
        <w:t xml:space="preserve"> плитка с </w:t>
      </w:r>
      <w:proofErr w:type="spellStart"/>
      <w:r>
        <w:t>антискользящей</w:t>
      </w:r>
      <w:proofErr w:type="spellEnd"/>
      <w:r>
        <w:t xml:space="preserve"> поверхностью.</w:t>
      </w:r>
    </w:p>
    <w:p w:rsidR="00BA47D7" w:rsidRDefault="00832446">
      <w:pPr>
        <w:pStyle w:val="11"/>
        <w:numPr>
          <w:ilvl w:val="0"/>
          <w:numId w:val="13"/>
        </w:numPr>
        <w:shd w:val="clear" w:color="auto" w:fill="auto"/>
        <w:tabs>
          <w:tab w:val="left" w:pos="879"/>
        </w:tabs>
        <w:spacing w:before="0"/>
        <w:ind w:left="40" w:firstLine="0"/>
      </w:pPr>
      <w:r>
        <w:t>Потолки:</w:t>
      </w:r>
    </w:p>
    <w:p w:rsidR="00BA47D7" w:rsidRDefault="00832446">
      <w:pPr>
        <w:pStyle w:val="11"/>
        <w:shd w:val="clear" w:color="auto" w:fill="auto"/>
        <w:spacing w:before="0"/>
        <w:ind w:left="40" w:firstLine="0"/>
      </w:pPr>
      <w:proofErr w:type="spellStart"/>
      <w:r>
        <w:t>Металлосайдинг</w:t>
      </w:r>
      <w:proofErr w:type="spellEnd"/>
      <w:r>
        <w:t>. Цвет - светло-серый.</w:t>
      </w:r>
    </w:p>
    <w:p w:rsidR="00BA47D7" w:rsidRDefault="00832446">
      <w:pPr>
        <w:pStyle w:val="11"/>
        <w:numPr>
          <w:ilvl w:val="0"/>
          <w:numId w:val="13"/>
        </w:numPr>
        <w:shd w:val="clear" w:color="auto" w:fill="auto"/>
        <w:tabs>
          <w:tab w:val="left" w:pos="879"/>
        </w:tabs>
        <w:spacing w:before="0"/>
        <w:ind w:left="40" w:firstLine="0"/>
      </w:pPr>
      <w:r>
        <w:t>Стены:</w:t>
      </w:r>
    </w:p>
    <w:p w:rsidR="00BA47D7" w:rsidRDefault="00832446">
      <w:pPr>
        <w:pStyle w:val="11"/>
        <w:shd w:val="clear" w:color="auto" w:fill="auto"/>
        <w:spacing w:before="0"/>
        <w:ind w:left="40" w:firstLine="0"/>
      </w:pPr>
      <w:proofErr w:type="spellStart"/>
      <w:r>
        <w:t>Металлосайдинг</w:t>
      </w:r>
      <w:proofErr w:type="spellEnd"/>
      <w:r>
        <w:t>. Цвет - светло-серый.</w:t>
      </w:r>
    </w:p>
    <w:p w:rsidR="00BA47D7" w:rsidRDefault="00832446">
      <w:pPr>
        <w:pStyle w:val="30"/>
        <w:numPr>
          <w:ilvl w:val="0"/>
          <w:numId w:val="12"/>
        </w:numPr>
        <w:shd w:val="clear" w:color="auto" w:fill="auto"/>
        <w:tabs>
          <w:tab w:val="left" w:pos="674"/>
        </w:tabs>
        <w:spacing w:before="0"/>
        <w:ind w:left="40"/>
        <w:jc w:val="left"/>
      </w:pPr>
      <w:r>
        <w:t>Материалы отделки кабины:</w:t>
      </w:r>
    </w:p>
    <w:p w:rsidR="00BA47D7" w:rsidRDefault="00832446">
      <w:pPr>
        <w:pStyle w:val="11"/>
        <w:numPr>
          <w:ilvl w:val="0"/>
          <w:numId w:val="14"/>
        </w:numPr>
        <w:shd w:val="clear" w:color="auto" w:fill="auto"/>
        <w:tabs>
          <w:tab w:val="left" w:pos="875"/>
        </w:tabs>
        <w:spacing w:before="0"/>
        <w:ind w:left="40" w:firstLine="0"/>
      </w:pPr>
      <w:r>
        <w:t>Полы (покрытие):</w:t>
      </w:r>
    </w:p>
    <w:p w:rsidR="00BA47D7" w:rsidRDefault="00832446">
      <w:pPr>
        <w:pStyle w:val="11"/>
        <w:shd w:val="clear" w:color="auto" w:fill="auto"/>
        <w:spacing w:before="0"/>
        <w:ind w:left="40" w:firstLine="0"/>
      </w:pPr>
      <w:r>
        <w:t>Антистатический износостойкий линолеум.</w:t>
      </w:r>
    </w:p>
    <w:p w:rsidR="00BA47D7" w:rsidRDefault="00832446">
      <w:pPr>
        <w:pStyle w:val="11"/>
        <w:numPr>
          <w:ilvl w:val="0"/>
          <w:numId w:val="14"/>
        </w:numPr>
        <w:shd w:val="clear" w:color="auto" w:fill="auto"/>
        <w:tabs>
          <w:tab w:val="left" w:pos="872"/>
        </w:tabs>
        <w:spacing w:before="0"/>
        <w:ind w:left="40" w:firstLine="0"/>
      </w:pPr>
      <w:r>
        <w:t>Потолки:</w:t>
      </w:r>
    </w:p>
    <w:p w:rsidR="00BA47D7" w:rsidRDefault="00832446">
      <w:pPr>
        <w:pStyle w:val="11"/>
        <w:shd w:val="clear" w:color="auto" w:fill="auto"/>
        <w:spacing w:before="0"/>
        <w:ind w:left="40" w:firstLine="0"/>
      </w:pPr>
      <w:r>
        <w:t xml:space="preserve">ГКЛО с оклейкой </w:t>
      </w:r>
      <w:proofErr w:type="spellStart"/>
      <w:r>
        <w:t>стеклообоями</w:t>
      </w:r>
      <w:proofErr w:type="spellEnd"/>
      <w:r>
        <w:t xml:space="preserve"> и последующей окраской. Цвет - белый.</w:t>
      </w:r>
    </w:p>
    <w:p w:rsidR="00BA47D7" w:rsidRDefault="00832446">
      <w:pPr>
        <w:pStyle w:val="11"/>
        <w:numPr>
          <w:ilvl w:val="0"/>
          <w:numId w:val="14"/>
        </w:numPr>
        <w:shd w:val="clear" w:color="auto" w:fill="auto"/>
        <w:tabs>
          <w:tab w:val="left" w:pos="875"/>
        </w:tabs>
        <w:spacing w:before="0"/>
        <w:ind w:left="40" w:firstLine="0"/>
      </w:pPr>
      <w:r>
        <w:t>Стены:</w:t>
      </w:r>
    </w:p>
    <w:p w:rsidR="00BA47D7" w:rsidRDefault="00832446">
      <w:pPr>
        <w:pStyle w:val="11"/>
        <w:shd w:val="clear" w:color="auto" w:fill="auto"/>
        <w:spacing w:before="0"/>
        <w:ind w:left="40" w:right="260" w:firstLine="0"/>
      </w:pPr>
      <w:r>
        <w:t xml:space="preserve">ГКЛО с оклейкой </w:t>
      </w:r>
      <w:proofErr w:type="spellStart"/>
      <w:r>
        <w:t>стеклообоями</w:t>
      </w:r>
      <w:proofErr w:type="spellEnd"/>
      <w:r>
        <w:t xml:space="preserve"> и последующей окраской. Цвет - светло- бежевый.</w:t>
      </w:r>
    </w:p>
    <w:p w:rsidR="00BA47D7" w:rsidRDefault="00832446">
      <w:pPr>
        <w:pStyle w:val="30"/>
        <w:numPr>
          <w:ilvl w:val="0"/>
          <w:numId w:val="12"/>
        </w:numPr>
        <w:shd w:val="clear" w:color="auto" w:fill="auto"/>
        <w:tabs>
          <w:tab w:val="left" w:pos="814"/>
        </w:tabs>
        <w:spacing w:before="0"/>
        <w:ind w:left="40"/>
        <w:jc w:val="left"/>
      </w:pPr>
      <w:r>
        <w:t>Материалы отделки туалета:</w:t>
      </w:r>
    </w:p>
    <w:p w:rsidR="00BA47D7" w:rsidRDefault="00832446">
      <w:pPr>
        <w:pStyle w:val="11"/>
        <w:numPr>
          <w:ilvl w:val="0"/>
          <w:numId w:val="15"/>
        </w:numPr>
        <w:shd w:val="clear" w:color="auto" w:fill="auto"/>
        <w:tabs>
          <w:tab w:val="left" w:pos="1012"/>
        </w:tabs>
        <w:spacing w:before="0"/>
        <w:ind w:left="40" w:firstLine="0"/>
      </w:pPr>
      <w:r>
        <w:t>Полы (покрытие):</w:t>
      </w:r>
    </w:p>
    <w:p w:rsidR="00BA47D7" w:rsidRDefault="00832446">
      <w:pPr>
        <w:pStyle w:val="11"/>
        <w:shd w:val="clear" w:color="auto" w:fill="auto"/>
        <w:spacing w:before="0"/>
        <w:ind w:left="40" w:firstLine="0"/>
      </w:pPr>
      <w:proofErr w:type="spellStart"/>
      <w:r>
        <w:t>Керамогранитная</w:t>
      </w:r>
      <w:proofErr w:type="spellEnd"/>
      <w:r>
        <w:t xml:space="preserve"> плитка с </w:t>
      </w:r>
      <w:proofErr w:type="spellStart"/>
      <w:r>
        <w:t>антискользящей</w:t>
      </w:r>
      <w:proofErr w:type="spellEnd"/>
      <w:r>
        <w:t xml:space="preserve"> поверхностью.</w:t>
      </w:r>
    </w:p>
    <w:p w:rsidR="00BA47D7" w:rsidRDefault="00832446">
      <w:pPr>
        <w:pStyle w:val="11"/>
        <w:numPr>
          <w:ilvl w:val="0"/>
          <w:numId w:val="15"/>
        </w:numPr>
        <w:shd w:val="clear" w:color="auto" w:fill="auto"/>
        <w:tabs>
          <w:tab w:val="left" w:pos="1008"/>
        </w:tabs>
        <w:spacing w:before="0"/>
        <w:ind w:left="40" w:firstLine="0"/>
      </w:pPr>
      <w:r>
        <w:t>Потолки:</w:t>
      </w:r>
    </w:p>
    <w:p w:rsidR="00BA47D7" w:rsidRDefault="00832446">
      <w:pPr>
        <w:pStyle w:val="11"/>
        <w:shd w:val="clear" w:color="auto" w:fill="auto"/>
        <w:spacing w:before="0"/>
        <w:ind w:left="40" w:firstLine="0"/>
      </w:pPr>
      <w:r>
        <w:t>Перфорированные алюминиевые панели. Цвет - белый.</w:t>
      </w:r>
    </w:p>
    <w:p w:rsidR="00BA47D7" w:rsidRDefault="00832446">
      <w:pPr>
        <w:pStyle w:val="11"/>
        <w:numPr>
          <w:ilvl w:val="0"/>
          <w:numId w:val="15"/>
        </w:numPr>
        <w:shd w:val="clear" w:color="auto" w:fill="auto"/>
        <w:tabs>
          <w:tab w:val="left" w:pos="1016"/>
        </w:tabs>
        <w:spacing w:before="0"/>
        <w:ind w:left="40" w:firstLine="0"/>
      </w:pPr>
      <w:r>
        <w:t>Стены:</w:t>
      </w:r>
    </w:p>
    <w:p w:rsidR="00BA47D7" w:rsidRDefault="00832446">
      <w:pPr>
        <w:pStyle w:val="11"/>
        <w:shd w:val="clear" w:color="auto" w:fill="auto"/>
        <w:spacing w:before="0"/>
        <w:ind w:left="40" w:right="260" w:firstLine="0"/>
      </w:pPr>
      <w:r>
        <w:lastRenderedPageBreak/>
        <w:t xml:space="preserve">ГКЛВО с оклейкой </w:t>
      </w:r>
      <w:proofErr w:type="spellStart"/>
      <w:r>
        <w:t>стеклообоями</w:t>
      </w:r>
      <w:proofErr w:type="spellEnd"/>
      <w:r>
        <w:t xml:space="preserve"> и последующей окраской. Цвет - светло- бежевый.</w:t>
      </w:r>
    </w:p>
    <w:p w:rsidR="00BA47D7" w:rsidRDefault="00832446">
      <w:pPr>
        <w:pStyle w:val="30"/>
        <w:numPr>
          <w:ilvl w:val="0"/>
          <w:numId w:val="12"/>
        </w:numPr>
        <w:shd w:val="clear" w:color="auto" w:fill="auto"/>
        <w:tabs>
          <w:tab w:val="left" w:pos="800"/>
        </w:tabs>
        <w:spacing w:before="0"/>
        <w:ind w:left="40"/>
        <w:jc w:val="left"/>
      </w:pPr>
      <w:r>
        <w:t>Материалы отделки аппаратного отсека:</w:t>
      </w:r>
    </w:p>
    <w:p w:rsidR="00BA47D7" w:rsidRDefault="00832446">
      <w:pPr>
        <w:pStyle w:val="11"/>
        <w:numPr>
          <w:ilvl w:val="0"/>
          <w:numId w:val="16"/>
        </w:numPr>
        <w:shd w:val="clear" w:color="auto" w:fill="auto"/>
        <w:tabs>
          <w:tab w:val="left" w:pos="1016"/>
        </w:tabs>
        <w:spacing w:before="0"/>
        <w:ind w:left="40" w:firstLine="0"/>
      </w:pPr>
      <w:r>
        <w:t>Полы (покрытие):</w:t>
      </w:r>
    </w:p>
    <w:p w:rsidR="00BA47D7" w:rsidRDefault="00832446">
      <w:pPr>
        <w:pStyle w:val="11"/>
        <w:shd w:val="clear" w:color="auto" w:fill="auto"/>
        <w:spacing w:before="0"/>
        <w:ind w:left="40" w:firstLine="0"/>
      </w:pPr>
      <w:r>
        <w:t>Антистатический износостойкий линолеум.</w:t>
      </w:r>
    </w:p>
    <w:p w:rsidR="00BA47D7" w:rsidRDefault="00832446">
      <w:pPr>
        <w:pStyle w:val="11"/>
        <w:numPr>
          <w:ilvl w:val="0"/>
          <w:numId w:val="16"/>
        </w:numPr>
        <w:shd w:val="clear" w:color="auto" w:fill="auto"/>
        <w:tabs>
          <w:tab w:val="left" w:pos="1005"/>
        </w:tabs>
        <w:spacing w:before="0"/>
        <w:ind w:left="40" w:firstLine="0"/>
      </w:pPr>
      <w:r>
        <w:t>Потолки:</w:t>
      </w:r>
    </w:p>
    <w:p w:rsidR="00BA47D7" w:rsidRDefault="00832446">
      <w:pPr>
        <w:pStyle w:val="11"/>
        <w:shd w:val="clear" w:color="auto" w:fill="auto"/>
        <w:spacing w:before="0"/>
        <w:ind w:left="40" w:firstLine="0"/>
      </w:pPr>
      <w:r>
        <w:t xml:space="preserve">ГКЛО с оклейкой </w:t>
      </w:r>
      <w:proofErr w:type="spellStart"/>
      <w:r>
        <w:t>стеклообоями</w:t>
      </w:r>
      <w:proofErr w:type="spellEnd"/>
      <w:r>
        <w:t xml:space="preserve"> и последующей окраской. </w:t>
      </w:r>
      <w:proofErr w:type="spellStart"/>
      <w:proofErr w:type="gramStart"/>
      <w:r>
        <w:t>Цвет-белый</w:t>
      </w:r>
      <w:proofErr w:type="spellEnd"/>
      <w:proofErr w:type="gramEnd"/>
      <w:r>
        <w:t>.</w:t>
      </w:r>
    </w:p>
    <w:p w:rsidR="00BA47D7" w:rsidRDefault="00832446">
      <w:pPr>
        <w:pStyle w:val="11"/>
        <w:numPr>
          <w:ilvl w:val="0"/>
          <w:numId w:val="16"/>
        </w:numPr>
        <w:shd w:val="clear" w:color="auto" w:fill="auto"/>
        <w:tabs>
          <w:tab w:val="left" w:pos="1012"/>
        </w:tabs>
        <w:spacing w:before="0"/>
        <w:ind w:left="40" w:firstLine="0"/>
      </w:pPr>
      <w:r>
        <w:t>Стены:</w:t>
      </w:r>
    </w:p>
    <w:p w:rsidR="00BA47D7" w:rsidRDefault="00832446">
      <w:pPr>
        <w:pStyle w:val="11"/>
        <w:shd w:val="clear" w:color="auto" w:fill="auto"/>
        <w:spacing w:before="0"/>
        <w:ind w:left="40" w:firstLine="0"/>
        <w:jc w:val="both"/>
      </w:pPr>
      <w:r>
        <w:t xml:space="preserve">ГКЛО с оклейкой </w:t>
      </w:r>
      <w:proofErr w:type="spellStart"/>
      <w:r>
        <w:t>стеклообоями</w:t>
      </w:r>
      <w:proofErr w:type="spellEnd"/>
      <w:r>
        <w:t xml:space="preserve"> и последующей окраской. Цвет - </w:t>
      </w:r>
      <w:proofErr w:type="spellStart"/>
      <w:r>
        <w:t>светло</w:t>
      </w:r>
      <w:r>
        <w:softHyphen/>
        <w:t>бежевый</w:t>
      </w:r>
      <w:proofErr w:type="spellEnd"/>
      <w:r>
        <w:t>.</w:t>
      </w:r>
    </w:p>
    <w:p w:rsidR="00BA47D7" w:rsidRDefault="00832446">
      <w:pPr>
        <w:pStyle w:val="30"/>
        <w:numPr>
          <w:ilvl w:val="1"/>
          <w:numId w:val="16"/>
        </w:numPr>
        <w:shd w:val="clear" w:color="auto" w:fill="auto"/>
        <w:tabs>
          <w:tab w:val="left" w:pos="387"/>
        </w:tabs>
        <w:spacing w:before="0" w:line="594" w:lineRule="exact"/>
        <w:ind w:left="20"/>
      </w:pPr>
      <w:r>
        <w:t>Маркировка изделия</w:t>
      </w:r>
    </w:p>
    <w:p w:rsidR="00BA47D7" w:rsidRDefault="00832446">
      <w:pPr>
        <w:pStyle w:val="11"/>
        <w:numPr>
          <w:ilvl w:val="2"/>
          <w:numId w:val="16"/>
        </w:numPr>
        <w:shd w:val="clear" w:color="auto" w:fill="auto"/>
        <w:tabs>
          <w:tab w:val="left" w:pos="578"/>
        </w:tabs>
        <w:spacing w:before="0" w:line="594" w:lineRule="exact"/>
        <w:ind w:left="20" w:firstLine="0"/>
        <w:jc w:val="both"/>
      </w:pPr>
      <w:r>
        <w:t xml:space="preserve">Требования к </w:t>
      </w:r>
      <w:r w:rsidR="00144BA7">
        <w:t>маркировке изделия принять по Г</w:t>
      </w:r>
      <w:r>
        <w:t xml:space="preserve">ОСТ </w:t>
      </w:r>
      <w:proofErr w:type="gramStart"/>
      <w:r>
        <w:t>Р</w:t>
      </w:r>
      <w:proofErr w:type="gramEnd"/>
      <w:r>
        <w:t xml:space="preserve"> 51110-97*.</w:t>
      </w:r>
    </w:p>
    <w:p w:rsidR="00BA47D7" w:rsidRDefault="00832446">
      <w:pPr>
        <w:pStyle w:val="11"/>
        <w:numPr>
          <w:ilvl w:val="2"/>
          <w:numId w:val="16"/>
        </w:numPr>
        <w:shd w:val="clear" w:color="auto" w:fill="auto"/>
        <w:tabs>
          <w:tab w:val="left" w:pos="679"/>
        </w:tabs>
        <w:spacing w:before="0" w:after="57" w:line="486" w:lineRule="exact"/>
        <w:ind w:left="20" w:right="20" w:firstLine="0"/>
        <w:jc w:val="both"/>
      </w:pPr>
      <w:r>
        <w:t>Место и способ нанесения маркировки на здание КПП и его час</w:t>
      </w:r>
      <w:r>
        <w:softHyphen/>
        <w:t>тей должны быть указаны в конструкторской документации и техни</w:t>
      </w:r>
      <w:r>
        <w:softHyphen/>
        <w:t>ческих условиях на изделие. Маркировка должна быть нанесена на внутренней поверхности здания КПП и (или) его частей.</w:t>
      </w:r>
    </w:p>
    <w:p w:rsidR="00BA47D7" w:rsidRDefault="00832446">
      <w:pPr>
        <w:pStyle w:val="11"/>
        <w:numPr>
          <w:ilvl w:val="2"/>
          <w:numId w:val="16"/>
        </w:numPr>
        <w:shd w:val="clear" w:color="auto" w:fill="auto"/>
        <w:tabs>
          <w:tab w:val="left" w:pos="672"/>
        </w:tabs>
        <w:spacing w:before="0" w:line="490" w:lineRule="exact"/>
        <w:ind w:left="20" w:right="20" w:firstLine="0"/>
        <w:jc w:val="both"/>
      </w:pPr>
      <w:r>
        <w:t>Маркировка должна быть четкой и разборчивой, устойчивой к воздействию механических и климатических факторов и оставаться стойкой и прочной в течение всего срока эксплуатации здания КПП.</w:t>
      </w:r>
    </w:p>
    <w:p w:rsidR="00BA47D7" w:rsidRDefault="00832446">
      <w:pPr>
        <w:pStyle w:val="30"/>
        <w:numPr>
          <w:ilvl w:val="1"/>
          <w:numId w:val="16"/>
        </w:numPr>
        <w:shd w:val="clear" w:color="auto" w:fill="auto"/>
        <w:tabs>
          <w:tab w:val="left" w:pos="398"/>
        </w:tabs>
        <w:spacing w:before="0" w:line="490" w:lineRule="exact"/>
        <w:ind w:left="20"/>
      </w:pPr>
      <w:r>
        <w:t>Комплектность поставки изделия</w:t>
      </w:r>
    </w:p>
    <w:p w:rsidR="00BA47D7" w:rsidRDefault="00832446">
      <w:pPr>
        <w:pStyle w:val="11"/>
        <w:shd w:val="clear" w:color="auto" w:fill="auto"/>
        <w:spacing w:before="0"/>
        <w:ind w:left="20" w:right="20" w:firstLine="0"/>
        <w:jc w:val="both"/>
      </w:pPr>
      <w:r>
        <w:t>В комплект поставки одного блочного - модульного здания КПП должны вхо</w:t>
      </w:r>
      <w:r>
        <w:softHyphen/>
        <w:t>дить: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71"/>
        </w:tabs>
        <w:spacing w:before="0"/>
        <w:ind w:left="20" w:firstLine="0"/>
        <w:jc w:val="both"/>
      </w:pPr>
      <w:r>
        <w:t>здание КПП в заданных ТЗ габаритах и комплектации;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71"/>
        </w:tabs>
        <w:spacing w:before="0"/>
        <w:ind w:left="20" w:firstLine="0"/>
        <w:jc w:val="both"/>
      </w:pPr>
      <w:r>
        <w:t>паспорт изделия;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175"/>
        </w:tabs>
        <w:spacing w:before="0" w:after="63"/>
        <w:ind w:left="20" w:firstLine="0"/>
        <w:jc w:val="both"/>
      </w:pPr>
      <w:r>
        <w:t>сертификаты на изделие в целом и комплектующие;</w:t>
      </w:r>
    </w:p>
    <w:p w:rsidR="00BA47D7" w:rsidRDefault="00832446">
      <w:pPr>
        <w:pStyle w:val="11"/>
        <w:shd w:val="clear" w:color="auto" w:fill="auto"/>
        <w:spacing w:before="0" w:after="60" w:line="479" w:lineRule="exact"/>
        <w:ind w:left="20" w:right="20" w:firstLine="480"/>
      </w:pPr>
      <w:r>
        <w:t>эксплуатационная документация в объеме, предусмотренном ГОСТ 2.601-95*;</w:t>
      </w:r>
    </w:p>
    <w:p w:rsidR="00BA47D7" w:rsidRDefault="00832446">
      <w:pPr>
        <w:pStyle w:val="11"/>
        <w:numPr>
          <w:ilvl w:val="0"/>
          <w:numId w:val="4"/>
        </w:numPr>
        <w:shd w:val="clear" w:color="auto" w:fill="auto"/>
        <w:tabs>
          <w:tab w:val="left" w:pos="207"/>
        </w:tabs>
        <w:spacing w:before="0" w:line="479" w:lineRule="exact"/>
        <w:ind w:left="20" w:right="20" w:firstLine="0"/>
        <w:jc w:val="both"/>
        <w:sectPr w:rsidR="00BA47D7">
          <w:type w:val="continuous"/>
          <w:pgSz w:w="11909" w:h="16838"/>
          <w:pgMar w:top="948" w:right="506" w:bottom="901" w:left="1672" w:header="0" w:footer="3" w:gutter="0"/>
          <w:cols w:space="720"/>
          <w:noEndnote/>
          <w:docGrid w:linePitch="360"/>
        </w:sectPr>
      </w:pPr>
      <w:r>
        <w:t>рабочие чертежи в 4 экземплярах с подлинными подписями в адрес Заказ</w:t>
      </w:r>
      <w:r>
        <w:softHyphen/>
        <w:t>чика для включения в состав рабочей документации.</w:t>
      </w:r>
    </w:p>
    <w:p w:rsidR="00BA47D7" w:rsidRDefault="00832446">
      <w:pPr>
        <w:pStyle w:val="50"/>
        <w:shd w:val="clear" w:color="auto" w:fill="auto"/>
      </w:pPr>
      <w:r>
        <w:lastRenderedPageBreak/>
        <w:t>Приложения:</w:t>
      </w:r>
    </w:p>
    <w:p w:rsidR="00BA47D7" w:rsidRDefault="00832446">
      <w:pPr>
        <w:pStyle w:val="11"/>
        <w:numPr>
          <w:ilvl w:val="0"/>
          <w:numId w:val="17"/>
        </w:numPr>
        <w:shd w:val="clear" w:color="auto" w:fill="auto"/>
        <w:tabs>
          <w:tab w:val="left" w:pos="1508"/>
        </w:tabs>
        <w:spacing w:before="0"/>
        <w:ind w:left="1540"/>
      </w:pPr>
      <w:r>
        <w:t xml:space="preserve">План на </w:t>
      </w:r>
      <w:proofErr w:type="spellStart"/>
      <w:r>
        <w:t>отм</w:t>
      </w:r>
      <w:proofErr w:type="spellEnd"/>
      <w:r>
        <w:t>. 0,000;</w:t>
      </w:r>
    </w:p>
    <w:p w:rsidR="00BA47D7" w:rsidRDefault="00832446">
      <w:pPr>
        <w:pStyle w:val="11"/>
        <w:numPr>
          <w:ilvl w:val="0"/>
          <w:numId w:val="17"/>
        </w:numPr>
        <w:shd w:val="clear" w:color="auto" w:fill="auto"/>
        <w:tabs>
          <w:tab w:val="left" w:pos="1544"/>
        </w:tabs>
        <w:spacing w:before="0"/>
        <w:ind w:left="1540"/>
      </w:pPr>
      <w:r>
        <w:t>Фасады;</w:t>
      </w:r>
    </w:p>
    <w:p w:rsidR="00BA47D7" w:rsidRDefault="00832446">
      <w:pPr>
        <w:pStyle w:val="11"/>
        <w:numPr>
          <w:ilvl w:val="0"/>
          <w:numId w:val="17"/>
        </w:numPr>
        <w:shd w:val="clear" w:color="auto" w:fill="auto"/>
        <w:tabs>
          <w:tab w:val="left" w:pos="1544"/>
        </w:tabs>
        <w:spacing w:before="0"/>
        <w:ind w:left="1540" w:right="260"/>
        <w:sectPr w:rsidR="00BA47D7">
          <w:type w:val="continuous"/>
          <w:pgSz w:w="11909" w:h="16838"/>
          <w:pgMar w:top="880" w:right="1150" w:bottom="13683" w:left="1067" w:header="0" w:footer="3" w:gutter="0"/>
          <w:cols w:space="720"/>
          <w:noEndnote/>
          <w:docGrid w:linePitch="360"/>
        </w:sectPr>
      </w:pPr>
      <w:r>
        <w:t>Схема устройства закладных для силовых и слаботочных кабелей, системы кондиционирования;</w:t>
      </w:r>
    </w:p>
    <w:p w:rsidR="00BA47D7" w:rsidRDefault="00AA3496">
      <w:pPr>
        <w:spacing w:line="360" w:lineRule="exact"/>
      </w:pPr>
      <w:r>
        <w:rPr>
          <w:noProof/>
        </w:rPr>
        <w:lastRenderedPageBreak/>
        <w:drawing>
          <wp:anchor distT="0" distB="0" distL="63500" distR="63500" simplePos="0" relativeHeight="251657728" behindDoc="1" locked="0" layoutInCell="1" allowOverlap="1">
            <wp:simplePos x="0" y="0"/>
            <wp:positionH relativeFrom="margin">
              <wp:posOffset>635</wp:posOffset>
            </wp:positionH>
            <wp:positionV relativeFrom="paragraph">
              <wp:posOffset>0</wp:posOffset>
            </wp:positionV>
            <wp:extent cx="10015855" cy="7242175"/>
            <wp:effectExtent l="0" t="0" r="4445" b="0"/>
            <wp:wrapNone/>
            <wp:docPr id="2" name="Рисунок 2" descr="C:\Users\aleksashinam\Documents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ksashinam\Documents\media\image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5855" cy="724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600" w:lineRule="exact"/>
      </w:pPr>
    </w:p>
    <w:p w:rsidR="00BA47D7" w:rsidRDefault="00BA47D7">
      <w:pPr>
        <w:rPr>
          <w:sz w:val="2"/>
          <w:szCs w:val="2"/>
        </w:rPr>
        <w:sectPr w:rsidR="00BA47D7">
          <w:pgSz w:w="16838" w:h="16834" w:orient="landscape"/>
          <w:pgMar w:top="2688" w:right="535" w:bottom="2688" w:left="535" w:header="0" w:footer="3" w:gutter="0"/>
          <w:cols w:space="720"/>
          <w:noEndnote/>
          <w:docGrid w:linePitch="360"/>
        </w:sectPr>
      </w:pPr>
    </w:p>
    <w:p w:rsidR="00BA47D7" w:rsidRDefault="00AA3496">
      <w:pPr>
        <w:spacing w:line="360" w:lineRule="exact"/>
      </w:pPr>
      <w:r>
        <w:rPr>
          <w:noProof/>
        </w:rPr>
        <w:lastRenderedPageBreak/>
        <w:drawing>
          <wp:anchor distT="0" distB="0" distL="63500" distR="63500" simplePos="0" relativeHeight="251657729" behindDoc="1" locked="0" layoutInCell="1" allowOverlap="1">
            <wp:simplePos x="0" y="0"/>
            <wp:positionH relativeFrom="margin">
              <wp:posOffset>635</wp:posOffset>
            </wp:positionH>
            <wp:positionV relativeFrom="paragraph">
              <wp:posOffset>0</wp:posOffset>
            </wp:positionV>
            <wp:extent cx="10027920" cy="7217410"/>
            <wp:effectExtent l="0" t="0" r="0" b="2540"/>
            <wp:wrapNone/>
            <wp:docPr id="3" name="Рисунок 3" descr="C:\Users\aleksashinam\Documents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ksashinam\Documents\media\image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7920" cy="721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561" w:lineRule="exact"/>
      </w:pPr>
    </w:p>
    <w:p w:rsidR="00BA47D7" w:rsidRDefault="00BA47D7">
      <w:pPr>
        <w:rPr>
          <w:sz w:val="2"/>
          <w:szCs w:val="2"/>
        </w:rPr>
        <w:sectPr w:rsidR="00BA47D7">
          <w:pgSz w:w="16838" w:h="16834" w:orient="landscape"/>
          <w:pgMar w:top="2707" w:right="524" w:bottom="2707" w:left="524" w:header="0" w:footer="3" w:gutter="0"/>
          <w:cols w:space="720"/>
          <w:noEndnote/>
          <w:docGrid w:linePitch="360"/>
        </w:sectPr>
      </w:pPr>
    </w:p>
    <w:p w:rsidR="00BA47D7" w:rsidRDefault="00AA3496">
      <w:pPr>
        <w:spacing w:line="360" w:lineRule="exact"/>
      </w:pPr>
      <w:r>
        <w:rPr>
          <w:noProof/>
        </w:rPr>
        <w:lastRenderedPageBreak/>
        <w:drawing>
          <wp:anchor distT="0" distB="0" distL="63500" distR="63500" simplePos="0" relativeHeight="251657730" behindDoc="1" locked="0" layoutInCell="1" allowOverlap="1">
            <wp:simplePos x="0" y="0"/>
            <wp:positionH relativeFrom="margin">
              <wp:posOffset>635</wp:posOffset>
            </wp:positionH>
            <wp:positionV relativeFrom="paragraph">
              <wp:posOffset>0</wp:posOffset>
            </wp:positionV>
            <wp:extent cx="10076815" cy="7272655"/>
            <wp:effectExtent l="0" t="0" r="635" b="4445"/>
            <wp:wrapNone/>
            <wp:docPr id="4" name="Рисунок 4" descr="C:\Users\aleksashinam\Documents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ksashinam\Documents\media\image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6815" cy="727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360" w:lineRule="exact"/>
      </w:pPr>
    </w:p>
    <w:p w:rsidR="00BA47D7" w:rsidRDefault="00BA47D7">
      <w:pPr>
        <w:spacing w:line="640" w:lineRule="exact"/>
      </w:pPr>
    </w:p>
    <w:p w:rsidR="00BA47D7" w:rsidRDefault="00BA47D7">
      <w:pPr>
        <w:rPr>
          <w:sz w:val="2"/>
          <w:szCs w:val="2"/>
        </w:rPr>
      </w:pPr>
    </w:p>
    <w:sectPr w:rsidR="00BA47D7" w:rsidSect="007D0D97">
      <w:pgSz w:w="16838" w:h="16834" w:orient="landscape"/>
      <w:pgMar w:top="2668" w:right="484" w:bottom="2668" w:left="48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C6C" w:rsidRDefault="00D31C6C">
      <w:r>
        <w:separator/>
      </w:r>
    </w:p>
  </w:endnote>
  <w:endnote w:type="continuationSeparator" w:id="0">
    <w:p w:rsidR="00D31C6C" w:rsidRDefault="00D31C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C6C" w:rsidRDefault="00D31C6C"/>
  </w:footnote>
  <w:footnote w:type="continuationSeparator" w:id="0">
    <w:p w:rsidR="00D31C6C" w:rsidRDefault="00D31C6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44A2B"/>
    <w:multiLevelType w:val="multilevel"/>
    <w:tmpl w:val="10D632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920C0F"/>
    <w:multiLevelType w:val="multilevel"/>
    <w:tmpl w:val="8B00F35A"/>
    <w:lvl w:ilvl="0">
      <w:start w:val="1"/>
      <w:numFmt w:val="decimal"/>
      <w:lvlText w:val="3.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5B6D80"/>
    <w:multiLevelType w:val="multilevel"/>
    <w:tmpl w:val="501A5A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B09182A"/>
    <w:multiLevelType w:val="multilevel"/>
    <w:tmpl w:val="6F021A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3D978A0"/>
    <w:multiLevelType w:val="multilevel"/>
    <w:tmpl w:val="D2D258B0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E110F39"/>
    <w:multiLevelType w:val="multilevel"/>
    <w:tmpl w:val="6AD61B1C"/>
    <w:lvl w:ilvl="0">
      <w:start w:val="1"/>
      <w:numFmt w:val="decimal"/>
      <w:lvlText w:val="3.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00C666A"/>
    <w:multiLevelType w:val="multilevel"/>
    <w:tmpl w:val="9C62F6BA"/>
    <w:lvl w:ilvl="0">
      <w:start w:val="1"/>
      <w:numFmt w:val="decimal"/>
      <w:lvlText w:val="3.6.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0725320"/>
    <w:multiLevelType w:val="multilevel"/>
    <w:tmpl w:val="75D260D4"/>
    <w:lvl w:ilvl="0">
      <w:start w:val="1"/>
      <w:numFmt w:val="decimal"/>
      <w:lvlText w:val="3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11054DC"/>
    <w:multiLevelType w:val="multilevel"/>
    <w:tmpl w:val="A890110C"/>
    <w:lvl w:ilvl="0">
      <w:start w:val="1"/>
      <w:numFmt w:val="decimal"/>
      <w:lvlText w:val="3.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1150609"/>
    <w:multiLevelType w:val="multilevel"/>
    <w:tmpl w:val="53A2F6D8"/>
    <w:lvl w:ilvl="0">
      <w:start w:val="1"/>
      <w:numFmt w:val="decimal"/>
      <w:lvlText w:val="3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0CA13F5"/>
    <w:multiLevelType w:val="multilevel"/>
    <w:tmpl w:val="B7ACE8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2CD3071"/>
    <w:multiLevelType w:val="multilevel"/>
    <w:tmpl w:val="3CF61532"/>
    <w:lvl w:ilvl="0">
      <w:start w:val="1"/>
      <w:numFmt w:val="decimal"/>
      <w:lvlText w:val="3.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75E5E21"/>
    <w:multiLevelType w:val="multilevel"/>
    <w:tmpl w:val="B838B8B8"/>
    <w:lvl w:ilvl="0">
      <w:start w:val="1"/>
      <w:numFmt w:val="decimal"/>
      <w:lvlText w:val="3.6.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8513300"/>
    <w:multiLevelType w:val="multilevel"/>
    <w:tmpl w:val="9E5254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A505D3C"/>
    <w:multiLevelType w:val="multilevel"/>
    <w:tmpl w:val="02805230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1E3624A"/>
    <w:multiLevelType w:val="multilevel"/>
    <w:tmpl w:val="11F2D262"/>
    <w:lvl w:ilvl="0">
      <w:start w:val="1"/>
      <w:numFmt w:val="decimal"/>
      <w:lvlText w:val="3.6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start w:val="7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8720B13"/>
    <w:multiLevelType w:val="multilevel"/>
    <w:tmpl w:val="03227B34"/>
    <w:lvl w:ilvl="0">
      <w:start w:val="1"/>
      <w:numFmt w:val="decimal"/>
      <w:lvlText w:val="3.6.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3"/>
  </w:num>
  <w:num w:numId="5">
    <w:abstractNumId w:val="14"/>
  </w:num>
  <w:num w:numId="6">
    <w:abstractNumId w:val="9"/>
  </w:num>
  <w:num w:numId="7">
    <w:abstractNumId w:val="7"/>
  </w:num>
  <w:num w:numId="8">
    <w:abstractNumId w:val="1"/>
  </w:num>
  <w:num w:numId="9">
    <w:abstractNumId w:val="4"/>
  </w:num>
  <w:num w:numId="10">
    <w:abstractNumId w:val="11"/>
  </w:num>
  <w:num w:numId="11">
    <w:abstractNumId w:val="8"/>
  </w:num>
  <w:num w:numId="12">
    <w:abstractNumId w:val="5"/>
  </w:num>
  <w:num w:numId="13">
    <w:abstractNumId w:val="6"/>
  </w:num>
  <w:num w:numId="14">
    <w:abstractNumId w:val="12"/>
  </w:num>
  <w:num w:numId="15">
    <w:abstractNumId w:val="16"/>
  </w:num>
  <w:num w:numId="16">
    <w:abstractNumId w:val="15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BA47D7"/>
    <w:rsid w:val="000A43E7"/>
    <w:rsid w:val="00144BA7"/>
    <w:rsid w:val="00342BE6"/>
    <w:rsid w:val="003543E7"/>
    <w:rsid w:val="005836D4"/>
    <w:rsid w:val="005A5293"/>
    <w:rsid w:val="007D0D97"/>
    <w:rsid w:val="00832446"/>
    <w:rsid w:val="008C1DB6"/>
    <w:rsid w:val="00957339"/>
    <w:rsid w:val="009A13C0"/>
    <w:rsid w:val="00AA3496"/>
    <w:rsid w:val="00B1119E"/>
    <w:rsid w:val="00BA47D7"/>
    <w:rsid w:val="00D31C6C"/>
    <w:rsid w:val="00E80BFF"/>
    <w:rsid w:val="00F10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D0D9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D0D97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7D0D9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49"/>
      <w:szCs w:val="49"/>
      <w:u w:val="none"/>
    </w:rPr>
  </w:style>
  <w:style w:type="character" w:customStyle="1" w:styleId="2">
    <w:name w:val="Основной текст (2)_"/>
    <w:basedOn w:val="a0"/>
    <w:link w:val="20"/>
    <w:rsid w:val="007D0D9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9"/>
      <w:szCs w:val="29"/>
      <w:u w:val="none"/>
    </w:rPr>
  </w:style>
  <w:style w:type="character" w:customStyle="1" w:styleId="21">
    <w:name w:val="Заголовок №2_"/>
    <w:basedOn w:val="a0"/>
    <w:link w:val="22"/>
    <w:rsid w:val="007D0D9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6"/>
      <w:szCs w:val="26"/>
      <w:u w:val="none"/>
    </w:rPr>
  </w:style>
  <w:style w:type="character" w:customStyle="1" w:styleId="a4">
    <w:name w:val="Основной текст_"/>
    <w:basedOn w:val="a0"/>
    <w:link w:val="11"/>
    <w:rsid w:val="007D0D9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2pt">
    <w:name w:val="Основной текст + Интервал 2 pt"/>
    <w:basedOn w:val="a4"/>
    <w:rsid w:val="007D0D9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5"/>
      <w:szCs w:val="25"/>
      <w:u w:val="none"/>
      <w:lang w:val="en-US"/>
    </w:rPr>
  </w:style>
  <w:style w:type="character" w:customStyle="1" w:styleId="3">
    <w:name w:val="Основной текст (3)_"/>
    <w:basedOn w:val="a0"/>
    <w:link w:val="30"/>
    <w:rsid w:val="007D0D9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5"/>
      <w:szCs w:val="25"/>
      <w:u w:val="none"/>
    </w:rPr>
  </w:style>
  <w:style w:type="character" w:customStyle="1" w:styleId="31">
    <w:name w:val="Основной текст (3) + Не курсив"/>
    <w:basedOn w:val="3"/>
    <w:rsid w:val="007D0D9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4">
    <w:name w:val="Основной текст (4)_"/>
    <w:basedOn w:val="a0"/>
    <w:link w:val="40"/>
    <w:rsid w:val="007D0D9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4Sylfaen85pt9pt">
    <w:name w:val="Основной текст (4) + Sylfaen;8;5 pt;Интервал 9 pt"/>
    <w:basedOn w:val="4"/>
    <w:rsid w:val="007D0D97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180"/>
      <w:w w:val="100"/>
      <w:position w:val="0"/>
      <w:sz w:val="17"/>
      <w:szCs w:val="17"/>
      <w:u w:val="none"/>
      <w:lang w:val="ru-RU"/>
    </w:rPr>
  </w:style>
  <w:style w:type="character" w:customStyle="1" w:styleId="5">
    <w:name w:val="Основной текст (5)_"/>
    <w:basedOn w:val="a0"/>
    <w:link w:val="50"/>
    <w:rsid w:val="007D0D9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6"/>
      <w:szCs w:val="26"/>
      <w:u w:val="none"/>
    </w:rPr>
  </w:style>
  <w:style w:type="paragraph" w:customStyle="1" w:styleId="10">
    <w:name w:val="Заголовок №1"/>
    <w:basedOn w:val="a"/>
    <w:link w:val="1"/>
    <w:rsid w:val="007D0D97"/>
    <w:pPr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 w:cs="Times New Roman"/>
      <w:b/>
      <w:bCs/>
      <w:spacing w:val="10"/>
      <w:sz w:val="49"/>
      <w:szCs w:val="49"/>
    </w:rPr>
  </w:style>
  <w:style w:type="paragraph" w:customStyle="1" w:styleId="20">
    <w:name w:val="Основной текст (2)"/>
    <w:basedOn w:val="a"/>
    <w:link w:val="2"/>
    <w:rsid w:val="007D0D97"/>
    <w:pPr>
      <w:shd w:val="clear" w:color="auto" w:fill="FFFFFF"/>
      <w:spacing w:before="420" w:line="367" w:lineRule="exact"/>
      <w:jc w:val="center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22">
    <w:name w:val="Заголовок №2"/>
    <w:basedOn w:val="a"/>
    <w:link w:val="21"/>
    <w:rsid w:val="007D0D97"/>
    <w:pPr>
      <w:shd w:val="clear" w:color="auto" w:fill="FFFFFF"/>
      <w:spacing w:after="5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10"/>
      <w:sz w:val="26"/>
      <w:szCs w:val="26"/>
    </w:rPr>
  </w:style>
  <w:style w:type="paragraph" w:customStyle="1" w:styleId="11">
    <w:name w:val="Основной текст1"/>
    <w:basedOn w:val="a"/>
    <w:link w:val="a4"/>
    <w:rsid w:val="007D0D97"/>
    <w:pPr>
      <w:shd w:val="clear" w:color="auto" w:fill="FFFFFF"/>
      <w:spacing w:before="540" w:line="482" w:lineRule="exact"/>
      <w:ind w:hanging="28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30">
    <w:name w:val="Основной текст (3)"/>
    <w:basedOn w:val="a"/>
    <w:link w:val="3"/>
    <w:rsid w:val="007D0D97"/>
    <w:pPr>
      <w:shd w:val="clear" w:color="auto" w:fill="FFFFFF"/>
      <w:spacing w:before="540" w:line="482" w:lineRule="exact"/>
      <w:jc w:val="both"/>
    </w:pPr>
    <w:rPr>
      <w:rFonts w:ascii="Times New Roman" w:eastAsia="Times New Roman" w:hAnsi="Times New Roman" w:cs="Times New Roman"/>
      <w:i/>
      <w:iCs/>
      <w:sz w:val="25"/>
      <w:szCs w:val="25"/>
    </w:rPr>
  </w:style>
  <w:style w:type="paragraph" w:customStyle="1" w:styleId="40">
    <w:name w:val="Основной текст (4)"/>
    <w:basedOn w:val="a"/>
    <w:link w:val="4"/>
    <w:rsid w:val="007D0D97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50">
    <w:name w:val="Основной текст (5)"/>
    <w:basedOn w:val="a"/>
    <w:link w:val="5"/>
    <w:rsid w:val="007D0D97"/>
    <w:pPr>
      <w:shd w:val="clear" w:color="auto" w:fill="FFFFFF"/>
      <w:spacing w:line="482" w:lineRule="exact"/>
    </w:pPr>
    <w:rPr>
      <w:rFonts w:ascii="Times New Roman" w:eastAsia="Times New Roman" w:hAnsi="Times New Roman" w:cs="Times New Roman"/>
      <w:b/>
      <w:bCs/>
      <w:spacing w:val="1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49"/>
      <w:szCs w:val="49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9"/>
      <w:szCs w:val="29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6"/>
      <w:szCs w:val="26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5"/>
      <w:szCs w:val="25"/>
      <w:u w:val="none"/>
      <w:lang w:val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5"/>
      <w:szCs w:val="25"/>
      <w:u w:val="none"/>
    </w:rPr>
  </w:style>
  <w:style w:type="character" w:customStyle="1" w:styleId="31">
    <w:name w:val="Основной текст (3) + Не 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4Sylfaen85pt9pt">
    <w:name w:val="Основной текст (4) + Sylfaen;8;5 pt;Интервал 9 pt"/>
    <w:basedOn w:val="4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180"/>
      <w:w w:val="100"/>
      <w:position w:val="0"/>
      <w:sz w:val="17"/>
      <w:szCs w:val="17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6"/>
      <w:szCs w:val="26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 w:cs="Times New Roman"/>
      <w:b/>
      <w:bCs/>
      <w:spacing w:val="10"/>
      <w:sz w:val="49"/>
      <w:szCs w:val="4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20" w:line="367" w:lineRule="exact"/>
      <w:jc w:val="center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5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10"/>
      <w:sz w:val="26"/>
      <w:szCs w:val="2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540" w:line="482" w:lineRule="exact"/>
      <w:ind w:hanging="28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line="482" w:lineRule="exact"/>
      <w:jc w:val="both"/>
    </w:pPr>
    <w:rPr>
      <w:rFonts w:ascii="Times New Roman" w:eastAsia="Times New Roman" w:hAnsi="Times New Roman" w:cs="Times New Roman"/>
      <w:i/>
      <w:iCs/>
      <w:sz w:val="25"/>
      <w:szCs w:val="2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482" w:lineRule="exact"/>
    </w:pPr>
    <w:rPr>
      <w:rFonts w:ascii="Times New Roman" w:eastAsia="Times New Roman" w:hAnsi="Times New Roman" w:cs="Times New Roman"/>
      <w:b/>
      <w:bCs/>
      <w:spacing w:val="1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395E2-4745-498A-ACC7-D30BF0E89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2066</Words>
  <Characters>11779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Doc1</vt:lpstr>
    </vt:vector>
  </TitlesOfParts>
  <Company>Reanimator Extreme Edition</Company>
  <LinksUpToDate>false</LinksUpToDate>
  <CharactersWithSpaces>13818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Doc1</dc:title>
  <dc:creator>AleksashinAM</dc:creator>
  <cp:lastModifiedBy>Arkadiy</cp:lastModifiedBy>
  <cp:revision>3</cp:revision>
  <dcterms:created xsi:type="dcterms:W3CDTF">2012-05-14T14:45:00Z</dcterms:created>
  <dcterms:modified xsi:type="dcterms:W3CDTF">2012-05-14T14:54:00Z</dcterms:modified>
</cp:coreProperties>
</file>