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C16D36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заместитель директора  – директор Волгодонского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6D4E0C" w:rsidRPr="00F66A37" w:rsidRDefault="00F61B5E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006E0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8006E0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</w:t>
      </w:r>
      <w:r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на</w:t>
      </w:r>
      <w:r w:rsidR="00EC7F64" w:rsidRPr="008006E0">
        <w:rPr>
          <w:rFonts w:ascii="Times New Roman" w:hAnsi="Times New Roman"/>
          <w:sz w:val="28"/>
          <w:szCs w:val="28"/>
        </w:rPr>
        <w:t> 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выполнение строительно-монтажных работ:</w:t>
      </w:r>
      <w:r w:rsidR="00D46370">
        <w:rPr>
          <w:rFonts w:ascii="Times New Roman" w:hAnsi="Times New Roman"/>
          <w:sz w:val="28"/>
          <w:szCs w:val="28"/>
          <w:lang w:val="ru-RU"/>
        </w:rPr>
        <w:t xml:space="preserve"> по Лоту</w:t>
      </w:r>
      <w:r w:rsidR="00C16D36">
        <w:rPr>
          <w:rFonts w:ascii="Times New Roman" w:hAnsi="Times New Roman"/>
          <w:sz w:val="28"/>
          <w:szCs w:val="28"/>
          <w:lang w:val="ru-RU"/>
        </w:rPr>
        <w:t xml:space="preserve"> №193/10/2012 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66A37" w:rsidRPr="00F66A37">
        <w:rPr>
          <w:rFonts w:ascii="Times New Roman" w:hAnsi="Times New Roman"/>
          <w:sz w:val="28"/>
          <w:szCs w:val="28"/>
          <w:lang w:val="ru-RU"/>
        </w:rPr>
        <w:t>«Энергоблок №3. Ростовская АЭС. Реакторное отделение. Бетонирование контурных стен с отм. +24.600 до отм. +36.600 вытяжного вентцентра,  перекрытия на отм. +25.700 ,стен шахты реактора выше опоры  реактора. Машзал: заполнение световых, светоаэроционных и вентиляционных проемов в наружных стенах»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183210" w:rsidRPr="00F66A37" w:rsidRDefault="00303A8C" w:rsidP="008006E0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D46370">
        <w:rPr>
          <w:rFonts w:ascii="Times New Roman" w:hAnsi="Times New Roman"/>
          <w:sz w:val="28"/>
          <w:szCs w:val="28"/>
          <w:lang w:val="ru-RU"/>
        </w:rPr>
        <w:t>По лоту</w:t>
      </w:r>
      <w:r w:rsidR="00C16D36">
        <w:rPr>
          <w:rFonts w:ascii="Times New Roman" w:hAnsi="Times New Roman"/>
          <w:sz w:val="28"/>
          <w:szCs w:val="28"/>
          <w:lang w:val="ru-RU"/>
        </w:rPr>
        <w:t xml:space="preserve"> №193/10/2012</w:t>
      </w:r>
      <w:r w:rsidRPr="00D4637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66A37" w:rsidRPr="00F66A37">
        <w:rPr>
          <w:rFonts w:ascii="Times New Roman" w:hAnsi="Times New Roman"/>
          <w:sz w:val="28"/>
          <w:szCs w:val="28"/>
          <w:lang w:val="ru-RU"/>
        </w:rPr>
        <w:t>«Энергоблок №3. Ростовская АЭС. Реакторное отделение. Бетонирование контурных стен с отм. +24.600 до отм. +36.600 вытяжного вентцентра,  перекрытия на отм. +25.700 ,</w:t>
      </w:r>
      <w:r w:rsidR="001F1FF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66A37" w:rsidRPr="00F66A37">
        <w:rPr>
          <w:rFonts w:ascii="Times New Roman" w:hAnsi="Times New Roman"/>
          <w:sz w:val="28"/>
          <w:szCs w:val="28"/>
          <w:lang w:val="ru-RU"/>
        </w:rPr>
        <w:t>стен шахты реактора выше опоры  реактора. Машзал: заполнение световых, светоаэроционных и вентиляционных проемов в наружных стенах»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387CBC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CBC" w:rsidRDefault="00387CBC" w:rsidP="00345024">
      <w:r>
        <w:separator/>
      </w:r>
    </w:p>
  </w:endnote>
  <w:endnote w:type="continuationSeparator" w:id="1">
    <w:p w:rsidR="00387CBC" w:rsidRDefault="00387CBC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D82785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387CB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CBC" w:rsidRDefault="00387CBC" w:rsidP="00345024">
      <w:r>
        <w:separator/>
      </w:r>
    </w:p>
  </w:footnote>
  <w:footnote w:type="continuationSeparator" w:id="1">
    <w:p w:rsidR="00387CBC" w:rsidRDefault="00387CBC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8C4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C8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B0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1FF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8F2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2EB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87CBC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2E01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C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71A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D19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A9D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0C29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5DDD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9F3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04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C23"/>
    <w:rsid w:val="00802E96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6FE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B3E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5B10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4B6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1A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6D36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33C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2E8A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37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85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47D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A37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11C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Черников Константин Игорьевич</cp:lastModifiedBy>
  <cp:revision>27</cp:revision>
  <cp:lastPrinted>2012-08-09T11:52:00Z</cp:lastPrinted>
  <dcterms:created xsi:type="dcterms:W3CDTF">2012-07-18T13:05:00Z</dcterms:created>
  <dcterms:modified xsi:type="dcterms:W3CDTF">2012-10-19T06:17:00Z</dcterms:modified>
</cp:coreProperties>
</file>