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bookmarkEnd w:id="0"/>
    <w:bookmarkEnd w:id="1"/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p w:rsidR="00C837D3" w:rsidRDefault="00C837D3" w:rsidP="00C837D3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jc w:val="left"/>
        <w:outlineLvl w:val="0"/>
        <w:rPr>
          <w:b/>
        </w:rPr>
      </w:pPr>
    </w:p>
    <w:tbl>
      <w:tblPr>
        <w:tblW w:w="14633" w:type="dxa"/>
        <w:jc w:val="center"/>
        <w:tblInd w:w="-5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8"/>
        <w:gridCol w:w="1559"/>
        <w:gridCol w:w="11198"/>
        <w:gridCol w:w="567"/>
        <w:gridCol w:w="851"/>
      </w:tblGrid>
      <w:tr w:rsidR="00C837D3" w:rsidTr="00983706">
        <w:trPr>
          <w:trHeight w:val="1044"/>
          <w:tblHeader/>
          <w:jc w:val="center"/>
        </w:trPr>
        <w:tc>
          <w:tcPr>
            <w:tcW w:w="45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1559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11198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567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51" w:type="dxa"/>
            <w:vAlign w:val="center"/>
          </w:tcPr>
          <w:p w:rsidR="00C837D3" w:rsidRDefault="00C837D3" w:rsidP="00CE22F6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C837D3" w:rsidTr="00983706">
        <w:trPr>
          <w:trHeight w:val="242"/>
          <w:jc w:val="center"/>
        </w:trPr>
        <w:tc>
          <w:tcPr>
            <w:tcW w:w="458" w:type="dxa"/>
          </w:tcPr>
          <w:p w:rsidR="00C837D3" w:rsidRDefault="00C837D3" w:rsidP="00CE22F6">
            <w:r>
              <w:t>1</w:t>
            </w:r>
            <w:r w:rsidR="00CE22F6">
              <w:t>.</w:t>
            </w:r>
          </w:p>
        </w:tc>
        <w:tc>
          <w:tcPr>
            <w:tcW w:w="1559" w:type="dxa"/>
          </w:tcPr>
          <w:p w:rsidR="00C837D3" w:rsidRPr="00B91FD3" w:rsidRDefault="009F59B4" w:rsidP="00CE22F6">
            <w:pPr>
              <w:jc w:val="left"/>
              <w:rPr>
                <w:bCs/>
                <w:color w:val="000000"/>
              </w:rPr>
            </w:pPr>
            <w:r>
              <w:rPr>
                <w:lang w:eastAsia="ru-RU"/>
              </w:rPr>
              <w:t xml:space="preserve">Система охлаждения </w:t>
            </w:r>
            <w:r>
              <w:rPr>
                <w:color w:val="000000"/>
              </w:rPr>
              <w:t>стенда для  испытаний</w:t>
            </w:r>
            <w:r>
              <w:t xml:space="preserve"> </w:t>
            </w:r>
            <w:r>
              <w:rPr>
                <w:lang w:val="en-US"/>
              </w:rPr>
              <w:t>Lambda</w:t>
            </w:r>
            <w:r>
              <w:t xml:space="preserve"> </w:t>
            </w:r>
            <w:r>
              <w:rPr>
                <w:lang w:val="en-US"/>
              </w:rPr>
              <w:t>XS</w:t>
            </w:r>
            <w:r>
              <w:t>200</w:t>
            </w:r>
            <w:r>
              <w:rPr>
                <w:lang w:val="en-US"/>
              </w:rPr>
              <w:t>C</w:t>
            </w:r>
            <w:r>
              <w:t xml:space="preserve"> </w:t>
            </w:r>
          </w:p>
        </w:tc>
        <w:tc>
          <w:tcPr>
            <w:tcW w:w="11198" w:type="dxa"/>
          </w:tcPr>
          <w:p w:rsidR="009F59B4" w:rsidRDefault="009F59B4" w:rsidP="009F59B4">
            <w:pPr>
              <w:pStyle w:val="210"/>
              <w:pageBreakBefore/>
              <w:widowControl w:val="0"/>
              <w:rPr>
                <w:b/>
                <w:sz w:val="32"/>
              </w:rPr>
            </w:pPr>
          </w:p>
          <w:p w:rsidR="009F59B4" w:rsidRDefault="009F59B4" w:rsidP="009F59B4">
            <w:pPr>
              <w:widowControl w:val="0"/>
              <w:autoSpaceDE w:val="0"/>
              <w:ind w:firstLine="567"/>
              <w:rPr>
                <w:lang w:eastAsia="ru-RU"/>
              </w:rPr>
            </w:pPr>
            <w:r>
              <w:rPr>
                <w:b/>
                <w:lang w:eastAsia="ru-RU"/>
              </w:rPr>
              <w:t>1 Общие положения</w:t>
            </w:r>
          </w:p>
          <w:p w:rsidR="009F59B4" w:rsidRDefault="009F59B4" w:rsidP="009F59B4">
            <w:pPr>
              <w:widowControl w:val="0"/>
              <w:autoSpaceDE w:val="0"/>
              <w:ind w:firstLine="567"/>
              <w:rPr>
                <w:lang w:eastAsia="ru-RU"/>
              </w:rPr>
            </w:pPr>
            <w:r>
              <w:rPr>
                <w:lang w:eastAsia="ru-RU"/>
              </w:rPr>
              <w:t>1.1  Наименование и область применения:</w:t>
            </w:r>
          </w:p>
          <w:p w:rsidR="009F59B4" w:rsidRDefault="009F59B4" w:rsidP="009F59B4">
            <w:pPr>
              <w:ind w:firstLine="567"/>
              <w:rPr>
                <w:lang w:eastAsia="ru-RU"/>
              </w:rPr>
            </w:pPr>
            <w:r>
              <w:rPr>
                <w:lang w:eastAsia="ru-RU"/>
              </w:rPr>
              <w:t xml:space="preserve">1.1.1  Наименование -  Система охлаждения </w:t>
            </w:r>
            <w:r>
              <w:rPr>
                <w:color w:val="000000"/>
              </w:rPr>
              <w:t>стенда для  испытаний</w:t>
            </w:r>
            <w:r>
              <w:t xml:space="preserve"> </w:t>
            </w:r>
            <w:r>
              <w:rPr>
                <w:lang w:val="en-US"/>
              </w:rPr>
              <w:t>Lambda</w:t>
            </w:r>
            <w:r>
              <w:t xml:space="preserve"> </w:t>
            </w:r>
            <w:r>
              <w:rPr>
                <w:lang w:val="en-US"/>
              </w:rPr>
              <w:t>XS</w:t>
            </w:r>
            <w:r>
              <w:t>200</w:t>
            </w:r>
            <w:r>
              <w:rPr>
                <w:lang w:val="en-US"/>
              </w:rPr>
              <w:t>C</w:t>
            </w:r>
            <w:r>
              <w:t xml:space="preserve"> (далее </w:t>
            </w:r>
            <w:proofErr w:type="gramStart"/>
            <w:r>
              <w:t>СО</w:t>
            </w:r>
            <w:proofErr w:type="gramEnd"/>
            <w:r>
              <w:t>).</w:t>
            </w:r>
          </w:p>
          <w:p w:rsidR="009F59B4" w:rsidRDefault="009F59B4" w:rsidP="009F59B4">
            <w:pPr>
              <w:widowControl w:val="0"/>
              <w:autoSpaceDE w:val="0"/>
              <w:ind w:firstLine="567"/>
              <w:rPr>
                <w:lang w:eastAsia="ru-RU"/>
              </w:rPr>
            </w:pPr>
            <w:r>
              <w:rPr>
                <w:lang w:eastAsia="ru-RU"/>
              </w:rPr>
              <w:t xml:space="preserve">1.1.2  Область применения – обеспечение пуско-наладки и эксплуатации  эксимерного лазера  </w:t>
            </w:r>
            <w:r>
              <w:rPr>
                <w:lang w:val="en-US"/>
              </w:rPr>
              <w:t>Lambda</w:t>
            </w:r>
            <w:r>
              <w:t xml:space="preserve"> </w:t>
            </w:r>
            <w:r>
              <w:rPr>
                <w:lang w:val="en-US"/>
              </w:rPr>
              <w:t>XS</w:t>
            </w:r>
            <w:r>
              <w:t>200</w:t>
            </w:r>
            <w:r>
              <w:rPr>
                <w:lang w:val="en-US"/>
              </w:rPr>
              <w:t>C</w:t>
            </w:r>
            <w:r>
              <w:t xml:space="preserve">. </w:t>
            </w:r>
            <w:r>
              <w:rPr>
                <w:lang w:eastAsia="ru-RU"/>
              </w:rPr>
              <w:t xml:space="preserve"> </w:t>
            </w:r>
          </w:p>
          <w:p w:rsidR="009F59B4" w:rsidRDefault="009F59B4" w:rsidP="009F59B4">
            <w:pPr>
              <w:widowControl w:val="0"/>
              <w:autoSpaceDE w:val="0"/>
              <w:ind w:firstLine="567"/>
              <w:rPr>
                <w:lang w:eastAsia="ru-RU"/>
              </w:rPr>
            </w:pPr>
            <w:r>
              <w:rPr>
                <w:b/>
                <w:lang w:eastAsia="ru-RU"/>
              </w:rPr>
              <w:t>2 Требования к изделию</w:t>
            </w:r>
          </w:p>
          <w:p w:rsidR="009F59B4" w:rsidRDefault="009F59B4" w:rsidP="009F59B4">
            <w:pPr>
              <w:widowControl w:val="0"/>
              <w:autoSpaceDE w:val="0"/>
              <w:ind w:firstLine="567"/>
            </w:pPr>
            <w:r>
              <w:rPr>
                <w:lang w:eastAsia="ru-RU"/>
              </w:rPr>
              <w:t>2.1 Требования назначения</w:t>
            </w:r>
          </w:p>
          <w:p w:rsidR="009F59B4" w:rsidRDefault="009F59B4" w:rsidP="009F59B4">
            <w:pPr>
              <w:ind w:firstLine="567"/>
            </w:pPr>
            <w:r>
              <w:t xml:space="preserve">2.1.1 СО должна быть </w:t>
            </w:r>
            <w:r>
              <w:rPr>
                <w:color w:val="000000"/>
              </w:rPr>
              <w:t>укомплектована и поставлена</w:t>
            </w:r>
            <w:r>
              <w:t xml:space="preserve">  в соответствии со схемой охлаждения, которая приведена в приложении</w:t>
            </w:r>
            <w:proofErr w:type="gramStart"/>
            <w:r>
              <w:t xml:space="preserve"> А</w:t>
            </w:r>
            <w:proofErr w:type="gramEnd"/>
            <w:r>
              <w:t xml:space="preserve"> и со спецификацией оборудования, которая приведен</w:t>
            </w:r>
            <w:r w:rsidR="00003318">
              <w:t>а в приложении Б к настоящей технической части</w:t>
            </w:r>
            <w:r>
              <w:t xml:space="preserve">. </w:t>
            </w:r>
          </w:p>
          <w:p w:rsidR="009F59B4" w:rsidRDefault="009F59B4" w:rsidP="009F59B4">
            <w:pPr>
              <w:ind w:firstLine="567"/>
            </w:pPr>
            <w:r>
              <w:t>Охлаждение оборудования стенда осуществляется теплоносителем, циркулирующим в первичном контуре. Передача аккумулируемого первичным теплоносителем тепла во вторичный контур производится в теплообменнике-испарителе холодильной машины. Теплоноситель вторичного контура обеспечивает съем тепла, аккумулированного первичным теплоносителем. Рассеяние в атмосферу тепла, аккумулированного вторичным теплоносителем, производится в конденсаторе воздушного охлаждения.</w:t>
            </w:r>
          </w:p>
          <w:p w:rsidR="009F59B4" w:rsidRDefault="009F59B4" w:rsidP="009F59B4">
            <w:pPr>
              <w:ind w:firstLine="567"/>
            </w:pPr>
            <w:r>
              <w:t>2.1.2</w:t>
            </w:r>
            <w:proofErr w:type="gramStart"/>
            <w:r>
              <w:t xml:space="preserve"> В</w:t>
            </w:r>
            <w:proofErr w:type="gramEnd"/>
            <w:r>
              <w:t xml:space="preserve"> качестве теплоносителя первичного контура должна использоваться вода. </w:t>
            </w:r>
          </w:p>
          <w:p w:rsidR="00C837D3" w:rsidRDefault="009F59B4" w:rsidP="009F59B4">
            <w:pPr>
              <w:pStyle w:val="Style7"/>
              <w:widowControl/>
              <w:spacing w:before="67"/>
              <w:jc w:val="both"/>
            </w:pPr>
            <w:r>
              <w:lastRenderedPageBreak/>
              <w:t xml:space="preserve">2.1.3 </w:t>
            </w:r>
            <w:proofErr w:type="gramStart"/>
            <w:r>
              <w:t>СО</w:t>
            </w:r>
            <w:proofErr w:type="gramEnd"/>
            <w:r>
              <w:t xml:space="preserve"> должна иметь технические характеристики, установленные в таблице 1.</w:t>
            </w:r>
          </w:p>
          <w:p w:rsidR="009F59B4" w:rsidRDefault="009F59B4" w:rsidP="009F59B4">
            <w:r>
              <w:t>Таблица 1.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8789"/>
              <w:gridCol w:w="1273"/>
            </w:tblGrid>
            <w:tr w:rsidR="009F59B4" w:rsidTr="00C74493"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t>Наименование показателя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t>Значение</w:t>
                  </w:r>
                </w:p>
              </w:tc>
            </w:tr>
            <w:tr w:rsidR="009F59B4" w:rsidTr="00C74493"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r>
                    <w:t xml:space="preserve">1 Максимальная суммарная рассеиваемая тепловая мощность при </w:t>
                  </w:r>
                  <w:proofErr w:type="spellStart"/>
                  <w:r>
                    <w:t>Т</w:t>
                  </w:r>
                  <w:r>
                    <w:rPr>
                      <w:vertAlign w:val="subscript"/>
                    </w:rPr>
                    <w:t>возд</w:t>
                  </w:r>
                  <w:proofErr w:type="spellEnd"/>
                  <w:r>
                    <w:rPr>
                      <w:vertAlign w:val="subscript"/>
                    </w:rPr>
                    <w:t xml:space="preserve"> </w:t>
                  </w:r>
                  <w:r>
                    <w:t>=30</w:t>
                  </w:r>
                  <w:r>
                    <w:rPr>
                      <w:vertAlign w:val="superscript"/>
                    </w:rPr>
                    <w:t>о</w:t>
                  </w:r>
                  <w:r>
                    <w:t>С, кВт, не менее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t>25</w:t>
                  </w:r>
                </w:p>
              </w:tc>
            </w:tr>
            <w:tr w:rsidR="009F59B4" w:rsidTr="00C74493"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Pr="00D50D3E" w:rsidRDefault="009F59B4" w:rsidP="00C74493">
                  <w:r>
                    <w:t xml:space="preserve">2 Максимальная мощность теплосъема с </w:t>
                  </w:r>
                  <w:proofErr w:type="spellStart"/>
                  <w:r>
                    <w:rPr>
                      <w:lang w:val="en-US"/>
                    </w:rPr>
                    <w:t>LambdaXS</w:t>
                  </w:r>
                  <w:proofErr w:type="spellEnd"/>
                  <w:r>
                    <w:t>200</w:t>
                  </w:r>
                  <w:r>
                    <w:rPr>
                      <w:lang w:val="en-US"/>
                    </w:rPr>
                    <w:t>C</w:t>
                  </w:r>
                  <w:r>
                    <w:t>, кВт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rPr>
                      <w:lang w:val="en-US"/>
                    </w:rPr>
                    <w:t>16</w:t>
                  </w:r>
                </w:p>
              </w:tc>
            </w:tr>
            <w:tr w:rsidR="009F59B4" w:rsidTr="00C74493">
              <w:trPr>
                <w:trHeight w:val="291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9F59B4" w:rsidRDefault="009F59B4" w:rsidP="00C74493">
                  <w:r>
                    <w:t>4 Расход воды, м</w:t>
                  </w:r>
                  <w:r>
                    <w:rPr>
                      <w:vertAlign w:val="superscript"/>
                    </w:rPr>
                    <w:t>3</w:t>
                  </w:r>
                  <w:r>
                    <w:t>/ч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t>от 1,9 до 2,0</w:t>
                  </w:r>
                </w:p>
              </w:tc>
            </w:tr>
            <w:tr w:rsidR="009F59B4" w:rsidTr="00C74493">
              <w:trPr>
                <w:trHeight w:val="291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9F59B4" w:rsidRDefault="009F59B4" w:rsidP="00C74493">
                  <w:r>
                    <w:t xml:space="preserve">5 Диапазон регулирования давления воды на входе </w:t>
                  </w:r>
                  <w:proofErr w:type="spellStart"/>
                  <w:r>
                    <w:rPr>
                      <w:lang w:val="en-US"/>
                    </w:rPr>
                    <w:t>LambdaXS</w:t>
                  </w:r>
                  <w:proofErr w:type="spellEnd"/>
                  <w:r>
                    <w:t>200</w:t>
                  </w:r>
                  <w:r>
                    <w:rPr>
                      <w:lang w:val="en-US"/>
                    </w:rPr>
                    <w:t>C</w:t>
                  </w:r>
                  <w:r>
                    <w:t xml:space="preserve">, </w:t>
                  </w:r>
                  <w:proofErr w:type="spellStart"/>
                  <w:r>
                    <w:t>ати</w:t>
                  </w:r>
                  <w:proofErr w:type="spellEnd"/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t>от 3,0  до 5,0</w:t>
                  </w:r>
                </w:p>
              </w:tc>
            </w:tr>
            <w:tr w:rsidR="009F59B4" w:rsidTr="00C74493">
              <w:trPr>
                <w:trHeight w:val="291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9F59B4" w:rsidRDefault="009F59B4" w:rsidP="00C74493">
                  <w:r>
                    <w:t xml:space="preserve">6 Диапазон регулирования температуры воды на выходе СО, </w:t>
                  </w:r>
                  <w:proofErr w:type="spellStart"/>
                  <w:r>
                    <w:rPr>
                      <w:vertAlign w:val="superscript"/>
                    </w:rPr>
                    <w:t>о</w:t>
                  </w:r>
                  <w:r>
                    <w:t>С</w:t>
                  </w:r>
                  <w:proofErr w:type="spellEnd"/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t>от 12 до 15</w:t>
                  </w:r>
                </w:p>
              </w:tc>
            </w:tr>
            <w:tr w:rsidR="009F59B4" w:rsidTr="00C74493">
              <w:trPr>
                <w:cantSplit/>
                <w:trHeight w:val="324"/>
              </w:trPr>
              <w:tc>
                <w:tcPr>
                  <w:tcW w:w="878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9F59B4" w:rsidRDefault="009F59B4" w:rsidP="00C74493">
                  <w:pPr>
                    <w:rPr>
                      <w:rFonts w:ascii="Symbol" w:eastAsia="Symbol" w:hAnsi="Symbol" w:cs="Symbol"/>
                      <w:lang w:eastAsia="ru-RU"/>
                    </w:rPr>
                  </w:pPr>
                  <w:r>
                    <w:t>7 Скорость изменения температуры воды на выходе СО</w:t>
                  </w:r>
                  <w:proofErr w:type="gramStart"/>
                  <w:r>
                    <w:t>,К</w:t>
                  </w:r>
                  <w:proofErr w:type="gramEnd"/>
                  <w:r>
                    <w:t>/мин, не более</w:t>
                  </w:r>
                </w:p>
              </w:tc>
              <w:tc>
                <w:tcPr>
                  <w:tcW w:w="12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jc w:val="center"/>
                  </w:pPr>
                  <w:r>
                    <w:rPr>
                      <w:rFonts w:ascii="Symbol" w:eastAsia="Symbol" w:hAnsi="Symbol" w:cs="Symbol"/>
                      <w:lang w:eastAsia="ru-RU"/>
                    </w:rPr>
                    <w:t></w:t>
                  </w:r>
                  <w:r>
                    <w:rPr>
                      <w:rFonts w:ascii="Symbol" w:eastAsia="Symbol" w:hAnsi="Symbol" w:cs="Symbol"/>
                      <w:lang w:eastAsia="ru-RU"/>
                    </w:rPr>
                    <w:t></w:t>
                  </w:r>
                  <w:r>
                    <w:rPr>
                      <w:rFonts w:ascii="Symbol" w:eastAsia="Symbol" w:hAnsi="Symbol" w:cs="Symbol"/>
                      <w:lang w:eastAsia="ru-RU"/>
                    </w:rPr>
                    <w:t></w:t>
                  </w:r>
                </w:p>
              </w:tc>
            </w:tr>
          </w:tbl>
          <w:p w:rsidR="009F59B4" w:rsidRDefault="009F59B4" w:rsidP="009F59B4">
            <w:pPr>
              <w:ind w:firstLine="567"/>
            </w:pPr>
            <w:r>
              <w:rPr>
                <w:b/>
              </w:rPr>
              <w:t>2.2 Конструктивные требования</w:t>
            </w:r>
          </w:p>
          <w:p w:rsidR="009F59B4" w:rsidRDefault="009F59B4" w:rsidP="009F59B4">
            <w:pPr>
              <w:ind w:firstLine="567"/>
            </w:pPr>
            <w:r>
              <w:t>2.2.1</w:t>
            </w:r>
            <w:proofErr w:type="gramStart"/>
            <w:r>
              <w:t xml:space="preserve"> В</w:t>
            </w:r>
            <w:proofErr w:type="gramEnd"/>
            <w:r>
              <w:t xml:space="preserve"> состав СО должны быть включены следующие системы и устройства:</w:t>
            </w:r>
          </w:p>
          <w:p w:rsidR="009F59B4" w:rsidRDefault="009F59B4" w:rsidP="009F59B4">
            <w:pPr>
              <w:numPr>
                <w:ilvl w:val="0"/>
                <w:numId w:val="3"/>
              </w:numPr>
              <w:spacing w:after="0"/>
              <w:ind w:left="0" w:firstLine="567"/>
            </w:pPr>
            <w:r>
              <w:t>Холодильный модуль, обес</w:t>
            </w:r>
            <w:r w:rsidR="00D13219">
              <w:t>печивающий прокачку через потребителя</w:t>
            </w:r>
            <w:r>
              <w:t xml:space="preserve"> охлаждающей воды с требуемыми параметрами (расход, давление, температура);</w:t>
            </w:r>
          </w:p>
          <w:p w:rsidR="009F59B4" w:rsidRDefault="009F59B4" w:rsidP="009F59B4">
            <w:pPr>
              <w:numPr>
                <w:ilvl w:val="0"/>
                <w:numId w:val="3"/>
              </w:numPr>
              <w:spacing w:after="0"/>
              <w:ind w:left="0" w:firstLine="567"/>
            </w:pPr>
            <w:r>
              <w:t xml:space="preserve">Выносной конденсатор, предназначенный для рассеяния в атмосферу тепла, выделяющегося в мишени и элементах установки;  </w:t>
            </w:r>
          </w:p>
          <w:p w:rsidR="009F59B4" w:rsidRDefault="009F59B4" w:rsidP="009F59B4">
            <w:pPr>
              <w:numPr>
                <w:ilvl w:val="0"/>
                <w:numId w:val="3"/>
              </w:numPr>
              <w:spacing w:after="0"/>
              <w:ind w:firstLine="207"/>
            </w:pPr>
            <w:r>
              <w:t>Приёмный и раздаточный коллекторы, обеспечивающие раздачу охлаждающей воды по потребителям и сбор воды в накопительную ёмкость;</w:t>
            </w:r>
          </w:p>
          <w:p w:rsidR="009F59B4" w:rsidRDefault="009F59B4" w:rsidP="009F59B4">
            <w:pPr>
              <w:ind w:firstLine="567"/>
            </w:pPr>
            <w:r>
              <w:t>2.2.2 Холодильный модуль должен быть собран на металлическом каркасе с легкосъёмными защитно-декоративными панелями.</w:t>
            </w:r>
          </w:p>
          <w:p w:rsidR="009F59B4" w:rsidRDefault="009F59B4" w:rsidP="009F59B4">
            <w:pPr>
              <w:ind w:firstLine="567"/>
            </w:pPr>
            <w:r>
              <w:t>2.2.2.1</w:t>
            </w:r>
            <w:proofErr w:type="gramStart"/>
            <w:r>
              <w:t xml:space="preserve">  В</w:t>
            </w:r>
            <w:proofErr w:type="gramEnd"/>
            <w:r>
              <w:t xml:space="preserve"> состав холодильного модуля должны входить следующие устройства.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</w:pPr>
            <w:r>
              <w:t xml:space="preserve">- герметичный спиральный компрессор; 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  <w:rPr>
                <w:b/>
                <w:bCs/>
              </w:rPr>
            </w:pPr>
            <w:r>
              <w:t xml:space="preserve">- пластинчатый теплообменник-испаритель;  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</w:pPr>
            <w:r>
              <w:rPr>
                <w:b/>
                <w:bCs/>
              </w:rPr>
              <w:lastRenderedPageBreak/>
              <w:t xml:space="preserve">- </w:t>
            </w:r>
            <w:r>
              <w:t xml:space="preserve">терморегулирующий вентиль, </w:t>
            </w:r>
            <w:proofErr w:type="spellStart"/>
            <w:r>
              <w:t>соленоидный</w:t>
            </w:r>
            <w:proofErr w:type="spellEnd"/>
            <w:r>
              <w:t xml:space="preserve"> вентиль, фильтр-осушитель, смотровой глазок, реле давления;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</w:pPr>
            <w:r>
              <w:t xml:space="preserve">- пластиковая накопительная  емкость; 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</w:pPr>
            <w:r>
              <w:t xml:space="preserve">- насос из нержавеющей стали; 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</w:pPr>
            <w:r>
              <w:t xml:space="preserve">- система автоматического управления, на базе электронного процессора, позволяющая задавать и поддерживать в автоматическом режиме требуемую температуру жидкости и предохраняющая установку от аварийных режимов работы. </w:t>
            </w:r>
          </w:p>
          <w:p w:rsidR="009F59B4" w:rsidRDefault="009F59B4" w:rsidP="009F59B4">
            <w:pPr>
              <w:tabs>
                <w:tab w:val="left" w:pos="284"/>
              </w:tabs>
              <w:ind w:firstLine="567"/>
            </w:pPr>
            <w:r>
              <w:t>2.2.2.2 Основные технические параметры холодильного модуля приведены в таблице 2</w:t>
            </w:r>
          </w:p>
          <w:p w:rsidR="009F59B4" w:rsidRDefault="009F59B4" w:rsidP="009F59B4">
            <w:pPr>
              <w:ind w:left="567"/>
              <w:rPr>
                <w:b/>
                <w:bCs/>
              </w:rPr>
            </w:pPr>
            <w:r>
              <w:t>Таблица 2.</w:t>
            </w:r>
          </w:p>
          <w:tbl>
            <w:tblPr>
              <w:tblW w:w="0" w:type="auto"/>
              <w:tblInd w:w="230" w:type="dxa"/>
              <w:tblLayout w:type="fixed"/>
              <w:tblLook w:val="0000" w:firstRow="0" w:lastRow="0" w:firstColumn="0" w:lastColumn="0" w:noHBand="0" w:noVBand="0"/>
            </w:tblPr>
            <w:tblGrid>
              <w:gridCol w:w="7229"/>
              <w:gridCol w:w="2311"/>
            </w:tblGrid>
            <w:tr w:rsidR="009F59B4" w:rsidTr="00C74493">
              <w:trPr>
                <w:trHeight w:val="493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jc w:val="center"/>
                    <w:rPr>
                      <w:b/>
                    </w:rPr>
                  </w:pPr>
                  <w:r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/>
                    </w:rPr>
                    <w:t>Значение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1 Холодопроизводительность при Т</w:t>
                  </w:r>
                  <w:r>
                    <w:rPr>
                      <w:bCs/>
                      <w:vertAlign w:val="subscript"/>
                    </w:rPr>
                    <w:t xml:space="preserve">ВЫХ </w:t>
                  </w:r>
                  <w:r>
                    <w:rPr>
                      <w:bCs/>
                    </w:rPr>
                    <w:t>= +12</w:t>
                  </w:r>
                  <w:proofErr w:type="gramStart"/>
                  <w:r>
                    <w:rPr>
                      <w:bCs/>
                    </w:rPr>
                    <w:t xml:space="preserve"> ºС</w:t>
                  </w:r>
                  <w:proofErr w:type="gramEnd"/>
                  <w:r>
                    <w:rPr>
                      <w:bCs/>
                    </w:rPr>
                    <w:t>, Т</w:t>
                  </w:r>
                  <w:r>
                    <w:rPr>
                      <w:bCs/>
                      <w:vertAlign w:val="subscript"/>
                    </w:rPr>
                    <w:t>ОС</w:t>
                  </w:r>
                  <w:r>
                    <w:rPr>
                      <w:bCs/>
                    </w:rPr>
                    <w:t>=30 ºС, кВт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23,9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2 Холодопроизводительность при Т</w:t>
                  </w:r>
                  <w:r>
                    <w:rPr>
                      <w:bCs/>
                      <w:vertAlign w:val="subscript"/>
                    </w:rPr>
                    <w:t xml:space="preserve">ВЫХ </w:t>
                  </w:r>
                  <w:r>
                    <w:rPr>
                      <w:bCs/>
                    </w:rPr>
                    <w:t>= +15</w:t>
                  </w:r>
                  <w:proofErr w:type="gramStart"/>
                  <w:r>
                    <w:rPr>
                      <w:bCs/>
                    </w:rPr>
                    <w:t xml:space="preserve"> ºС</w:t>
                  </w:r>
                  <w:proofErr w:type="gramEnd"/>
                  <w:r>
                    <w:rPr>
                      <w:bCs/>
                    </w:rPr>
                    <w:t>, Т</w:t>
                  </w:r>
                  <w:r>
                    <w:rPr>
                      <w:bCs/>
                      <w:vertAlign w:val="subscript"/>
                    </w:rPr>
                    <w:t>ОС</w:t>
                  </w:r>
                  <w:r>
                    <w:rPr>
                      <w:bCs/>
                    </w:rPr>
                    <w:t>=30 ºС, кВт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26,7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3 Потребляемая мощность, кВт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8,8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  <w:lang w:val="en-US"/>
                    </w:rPr>
                  </w:pPr>
                  <w:r>
                    <w:rPr>
                      <w:bCs/>
                    </w:rPr>
                    <w:t>4 Хладагент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  <w:lang w:val="en-US"/>
                    </w:rPr>
                    <w:t>R-407C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5 </w:t>
                  </w:r>
                  <w:proofErr w:type="spellStart"/>
                  <w:r>
                    <w:rPr>
                      <w:bCs/>
                    </w:rPr>
                    <w:t>Хладоноситель</w:t>
                  </w:r>
                  <w:proofErr w:type="spellEnd"/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вода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Pr="00D50D3E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6 Габаритные размеры холодильного модуля, мм (Д × </w:t>
                  </w:r>
                  <w:proofErr w:type="gramStart"/>
                  <w:r>
                    <w:rPr>
                      <w:bCs/>
                    </w:rPr>
                    <w:t>Ш</w:t>
                  </w:r>
                  <w:proofErr w:type="gramEnd"/>
                  <w:r>
                    <w:rPr>
                      <w:bCs/>
                    </w:rPr>
                    <w:t xml:space="preserve"> × В)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  <w:lang w:val="en-US"/>
                    </w:rPr>
                    <w:t>~</w:t>
                  </w:r>
                  <w:r>
                    <w:rPr>
                      <w:bCs/>
                    </w:rPr>
                    <w:t>1900×800×1400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Pr="00D50D3E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7 Габаритные размеры конденсатора, мм (Д × </w:t>
                  </w:r>
                  <w:proofErr w:type="gramStart"/>
                  <w:r>
                    <w:rPr>
                      <w:bCs/>
                    </w:rPr>
                    <w:t>Ш</w:t>
                  </w:r>
                  <w:proofErr w:type="gramEnd"/>
                  <w:r>
                    <w:rPr>
                      <w:bCs/>
                    </w:rPr>
                    <w:t xml:space="preserve"> × В)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 w:rsidRPr="009F59B4">
                    <w:rPr>
                      <w:bCs/>
                    </w:rPr>
                    <w:t>~</w:t>
                  </w:r>
                  <w:r>
                    <w:rPr>
                      <w:bCs/>
                    </w:rPr>
                    <w:t>1550×242×811</w:t>
                  </w:r>
                </w:p>
              </w:tc>
            </w:tr>
            <w:tr w:rsidR="009F59B4" w:rsidTr="00C74493">
              <w:trPr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8 Масса холодильного модуля, </w:t>
                  </w:r>
                  <w:proofErr w:type="gramStart"/>
                  <w:r>
                    <w:rPr>
                      <w:bCs/>
                    </w:rPr>
                    <w:t>кг</w:t>
                  </w:r>
                  <w:proofErr w:type="gramEnd"/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~370</w:t>
                  </w:r>
                </w:p>
              </w:tc>
            </w:tr>
            <w:tr w:rsidR="009F59B4" w:rsidTr="00C74493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pStyle w:val="a6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9 Объём накопительной емкости, </w:t>
                  </w:r>
                  <w:proofErr w:type="gramStart"/>
                  <w:r>
                    <w:rPr>
                      <w:bCs/>
                    </w:rPr>
                    <w:t>л</w:t>
                  </w:r>
                  <w:proofErr w:type="gramEnd"/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~300</w:t>
                  </w:r>
                </w:p>
              </w:tc>
            </w:tr>
            <w:tr w:rsidR="009F59B4" w:rsidTr="00C74493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pStyle w:val="a6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10 Производительность насоса, м</w:t>
                  </w:r>
                  <w:r>
                    <w:rPr>
                      <w:bCs/>
                      <w:vertAlign w:val="superscript"/>
                    </w:rPr>
                    <w:t>3</w:t>
                  </w:r>
                  <w:r>
                    <w:rPr>
                      <w:bCs/>
                    </w:rPr>
                    <w:t>/ч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2,0</w:t>
                  </w:r>
                </w:p>
              </w:tc>
            </w:tr>
            <w:tr w:rsidR="009F59B4" w:rsidTr="00C74493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pStyle w:val="a6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11 Давление воды, бар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5,0</w:t>
                  </w:r>
                </w:p>
              </w:tc>
            </w:tr>
            <w:tr w:rsidR="009F59B4" w:rsidTr="00C74493">
              <w:trPr>
                <w:cantSplit/>
                <w:trHeight w:val="340"/>
              </w:trPr>
              <w:tc>
                <w:tcPr>
                  <w:tcW w:w="722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pStyle w:val="a6"/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12 Электропитание установки</w:t>
                  </w:r>
                </w:p>
              </w:tc>
              <w:tc>
                <w:tcPr>
                  <w:tcW w:w="23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</w:pPr>
                  <w:r>
                    <w:rPr>
                      <w:bCs/>
                    </w:rPr>
                    <w:t>3 ×380</w:t>
                  </w:r>
                  <w:proofErr w:type="gramStart"/>
                  <w:r>
                    <w:rPr>
                      <w:bCs/>
                    </w:rPr>
                    <w:t xml:space="preserve"> В</w:t>
                  </w:r>
                  <w:proofErr w:type="gramEnd"/>
                  <w:r>
                    <w:rPr>
                      <w:bCs/>
                    </w:rPr>
                    <w:t>, 50 Гц</w:t>
                  </w:r>
                </w:p>
              </w:tc>
            </w:tr>
          </w:tbl>
          <w:p w:rsidR="009F59B4" w:rsidRDefault="009F59B4" w:rsidP="009F59B4">
            <w:pPr>
              <w:ind w:firstLine="567"/>
            </w:pPr>
            <w:r>
              <w:t>2.2.2.3 Конденсатор холодильного модуля должен быть выполнен в виде отдельного конструктивного элемента и вынесен за пределы здания</w:t>
            </w:r>
          </w:p>
          <w:p w:rsidR="009F59B4" w:rsidRDefault="009F59B4" w:rsidP="009F59B4">
            <w:pPr>
              <w:ind w:firstLine="567"/>
            </w:pPr>
            <w:r>
              <w:lastRenderedPageBreak/>
              <w:t xml:space="preserve">2.2.3.4 Основные технические параметры выносного конденсатора должны соответствовать </w:t>
            </w:r>
            <w:proofErr w:type="gramStart"/>
            <w:r>
              <w:t>приведённым</w:t>
            </w:r>
            <w:proofErr w:type="gramEnd"/>
            <w:r>
              <w:t xml:space="preserve"> в таблице 3.</w:t>
            </w:r>
          </w:p>
          <w:p w:rsidR="009F59B4" w:rsidRDefault="009F59B4" w:rsidP="009F59B4">
            <w:pPr>
              <w:spacing w:line="360" w:lineRule="auto"/>
              <w:rPr>
                <w:b/>
                <w:bCs/>
              </w:rPr>
            </w:pPr>
            <w:r>
              <w:t>Таблица 3.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4785"/>
              <w:gridCol w:w="4806"/>
            </w:tblGrid>
            <w:tr w:rsidR="009F59B4" w:rsidTr="00C74493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jc w:val="center"/>
                    <w:rPr>
                      <w:b/>
                    </w:rPr>
                  </w:pPr>
                  <w:r>
                    <w:rPr>
                      <w:b/>
                      <w:bCs/>
                    </w:rPr>
                    <w:t>Параметр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/>
                    </w:rPr>
                    <w:t>Значение</w:t>
                  </w:r>
                </w:p>
              </w:tc>
            </w:tr>
            <w:tr w:rsidR="009F59B4" w:rsidTr="00C74493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 xml:space="preserve">1 Масса конденсатора, </w:t>
                  </w:r>
                  <w:proofErr w:type="gramStart"/>
                  <w:r>
                    <w:rPr>
                      <w:bCs/>
                    </w:rPr>
                    <w:t>кг</w:t>
                  </w:r>
                  <w:proofErr w:type="gramEnd"/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~90</w:t>
                  </w:r>
                </w:p>
              </w:tc>
            </w:tr>
            <w:tr w:rsidR="009F59B4" w:rsidTr="00C74493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rPr>
                      <w:bCs/>
                    </w:rPr>
                  </w:pPr>
                  <w:r>
                    <w:rPr>
                      <w:bCs/>
                    </w:rPr>
                    <w:t>2 Выделяемое тепло, кВт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left="-117" w:right="-108"/>
                    <w:jc w:val="center"/>
                    <w:rPr>
                      <w:rFonts w:ascii="Calibri" w:hAnsi="Calibri" w:cs="Calibri"/>
                      <w:bCs/>
                    </w:rPr>
                  </w:pPr>
                  <w:r>
                    <w:rPr>
                      <w:bCs/>
                    </w:rPr>
                    <w:t>32,0</w:t>
                  </w:r>
                </w:p>
              </w:tc>
            </w:tr>
            <w:tr w:rsidR="009F59B4" w:rsidTr="00C74493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pStyle w:val="a6"/>
                    <w:snapToGrid w:val="0"/>
                    <w:rPr>
                      <w:bCs/>
                    </w:rPr>
                  </w:pPr>
                  <w:r>
                    <w:rPr>
                      <w:rFonts w:ascii="Calibri" w:hAnsi="Calibri" w:cs="Calibri"/>
                      <w:bCs/>
                    </w:rPr>
                    <w:t xml:space="preserve">3 </w:t>
                  </w:r>
                  <w:r>
                    <w:rPr>
                      <w:bCs/>
                    </w:rPr>
                    <w:t xml:space="preserve">Расход воздуха </w:t>
                  </w:r>
                  <w:r>
                    <w:rPr>
                      <w:rFonts w:ascii="Calibri" w:hAnsi="Calibri" w:cs="Calibri"/>
                      <w:bCs/>
                    </w:rPr>
                    <w:t>в</w:t>
                  </w:r>
                  <w:r>
                    <w:rPr>
                      <w:bCs/>
                    </w:rPr>
                    <w:t xml:space="preserve"> конденсаторе, м</w:t>
                  </w:r>
                  <w:r>
                    <w:rPr>
                      <w:bCs/>
                      <w:vertAlign w:val="superscript"/>
                    </w:rPr>
                    <w:t>3</w:t>
                  </w:r>
                  <w:r>
                    <w:rPr>
                      <w:bCs/>
                    </w:rPr>
                    <w:t>/час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  <w:rPr>
                      <w:rFonts w:ascii="Calibri" w:hAnsi="Calibri" w:cs="Calibri"/>
                      <w:bCs/>
                    </w:rPr>
                  </w:pPr>
                  <w:r>
                    <w:rPr>
                      <w:bCs/>
                    </w:rPr>
                    <w:t>15 600</w:t>
                  </w:r>
                </w:p>
              </w:tc>
            </w:tr>
            <w:tr w:rsidR="009F59B4" w:rsidTr="00C74493">
              <w:tc>
                <w:tcPr>
                  <w:tcW w:w="47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pStyle w:val="a6"/>
                    <w:snapToGrid w:val="0"/>
                    <w:rPr>
                      <w:bCs/>
                    </w:rPr>
                  </w:pPr>
                  <w:r>
                    <w:rPr>
                      <w:rFonts w:ascii="Calibri" w:hAnsi="Calibri" w:cs="Calibri"/>
                      <w:bCs/>
                    </w:rPr>
                    <w:t xml:space="preserve">4 </w:t>
                  </w:r>
                  <w:r>
                    <w:rPr>
                      <w:bCs/>
                    </w:rPr>
                    <w:t>Уровень шума конденсатора, дБ</w:t>
                  </w:r>
                </w:p>
              </w:tc>
              <w:tc>
                <w:tcPr>
                  <w:tcW w:w="48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:rsidR="009F59B4" w:rsidRDefault="009F59B4" w:rsidP="00C74493">
                  <w:pPr>
                    <w:snapToGrid w:val="0"/>
                    <w:ind w:right="-108"/>
                    <w:jc w:val="center"/>
                  </w:pPr>
                  <w:r>
                    <w:rPr>
                      <w:bCs/>
                    </w:rPr>
                    <w:t>52</w:t>
                  </w:r>
                </w:p>
              </w:tc>
            </w:tr>
          </w:tbl>
          <w:p w:rsidR="009F59B4" w:rsidRDefault="009F59B4" w:rsidP="009F59B4">
            <w:pPr>
              <w:ind w:firstLine="567"/>
            </w:pPr>
            <w:r>
              <w:rPr>
                <w:b/>
              </w:rPr>
              <w:t>2.3 Требования по эргономике</w:t>
            </w:r>
          </w:p>
          <w:p w:rsidR="009F59B4" w:rsidRDefault="009F59B4" w:rsidP="009F59B4">
            <w:pPr>
              <w:tabs>
                <w:tab w:val="left" w:pos="0"/>
                <w:tab w:val="left" w:pos="851"/>
              </w:tabs>
              <w:ind w:firstLine="567"/>
              <w:rPr>
                <w:szCs w:val="28"/>
                <w:lang w:eastAsia="ru-RU"/>
              </w:rPr>
            </w:pPr>
            <w:r>
              <w:t>2.3.1 Конструктивное устройство СО и ее составных частей должно обеспечивать свободный доступ к органам управления и контрольно-измерительным приборам.</w:t>
            </w:r>
          </w:p>
          <w:p w:rsidR="009F59B4" w:rsidRDefault="009F59B4" w:rsidP="009F59B4">
            <w:pPr>
              <w:tabs>
                <w:tab w:val="left" w:pos="8505"/>
              </w:tabs>
              <w:autoSpaceDE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2.3.2</w:t>
            </w:r>
            <w:proofErr w:type="gramStart"/>
            <w:r>
              <w:rPr>
                <w:szCs w:val="28"/>
                <w:lang w:eastAsia="ru-RU"/>
              </w:rPr>
              <w:t xml:space="preserve"> П</w:t>
            </w:r>
            <w:proofErr w:type="gramEnd"/>
            <w:r>
              <w:rPr>
                <w:szCs w:val="28"/>
                <w:lang w:eastAsia="ru-RU"/>
              </w:rPr>
              <w:t>ри разработке СО должны быть предусмотрены меры от неправильного подключения при эксплуатации соединительных кабелей, шлангов и т.п.</w:t>
            </w:r>
          </w:p>
          <w:p w:rsidR="009F59B4" w:rsidRDefault="009F59B4" w:rsidP="009F59B4">
            <w:pPr>
              <w:tabs>
                <w:tab w:val="left" w:pos="8505"/>
              </w:tabs>
              <w:autoSpaceDE w:val="0"/>
              <w:ind w:firstLine="567"/>
              <w:rPr>
                <w:b/>
                <w:szCs w:val="28"/>
                <w:lang w:eastAsia="ru-RU"/>
              </w:rPr>
            </w:pPr>
            <w:r>
              <w:rPr>
                <w:b/>
                <w:szCs w:val="28"/>
                <w:lang w:eastAsia="ru-RU"/>
              </w:rPr>
              <w:t>2.4 Требования по эксплуатации и техническому обслуживанию</w:t>
            </w:r>
          </w:p>
          <w:p w:rsidR="009F59B4" w:rsidRDefault="009F59B4" w:rsidP="009F59B4">
            <w:pPr>
              <w:ind w:firstLine="567"/>
              <w:rPr>
                <w:szCs w:val="28"/>
                <w:lang w:eastAsia="ru-RU"/>
              </w:rPr>
            </w:pPr>
            <w:r>
              <w:t>2.4.1 Конденсатор холодильного должен обеспечивать возможность его эксплуатации в следующих условиях:</w:t>
            </w:r>
          </w:p>
          <w:p w:rsidR="009F59B4" w:rsidRDefault="009F59B4" w:rsidP="009F59B4">
            <w:pPr>
              <w:numPr>
                <w:ilvl w:val="0"/>
                <w:numId w:val="4"/>
              </w:numPr>
              <w:tabs>
                <w:tab w:val="left" w:pos="-3402"/>
              </w:tabs>
              <w:autoSpaceDE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температура воздуха от -30</w:t>
            </w:r>
            <w:r>
              <w:rPr>
                <w:rFonts w:ascii="Symbol" w:hAnsi="Symbol" w:cs="Symbol"/>
                <w:szCs w:val="28"/>
                <w:lang w:eastAsia="ru-RU"/>
              </w:rPr>
              <w:t></w:t>
            </w:r>
            <w:r>
              <w:rPr>
                <w:szCs w:val="28"/>
                <w:lang w:eastAsia="ru-RU"/>
              </w:rPr>
              <w:t xml:space="preserve"> до +35</w:t>
            </w:r>
            <w:proofErr w:type="gramStart"/>
            <w:r>
              <w:rPr>
                <w:rFonts w:ascii="Symbol" w:hAnsi="Symbol" w:cs="Symbol"/>
                <w:szCs w:val="28"/>
                <w:lang w:eastAsia="ru-RU"/>
              </w:rPr>
              <w:t></w:t>
            </w:r>
            <w:r>
              <w:rPr>
                <w:szCs w:val="28"/>
                <w:lang w:eastAsia="ru-RU"/>
              </w:rPr>
              <w:t>С</w:t>
            </w:r>
            <w:proofErr w:type="gramEnd"/>
            <w:r>
              <w:rPr>
                <w:szCs w:val="28"/>
                <w:lang w:eastAsia="ru-RU"/>
              </w:rPr>
              <w:t>;</w:t>
            </w:r>
          </w:p>
          <w:p w:rsidR="009F59B4" w:rsidRDefault="009F59B4" w:rsidP="009F59B4">
            <w:pPr>
              <w:numPr>
                <w:ilvl w:val="0"/>
                <w:numId w:val="4"/>
              </w:numPr>
              <w:tabs>
                <w:tab w:val="left" w:pos="-3402"/>
              </w:tabs>
              <w:autoSpaceDE w:val="0"/>
              <w:spacing w:after="0"/>
              <w:ind w:left="284" w:firstLine="283"/>
            </w:pPr>
            <w:r>
              <w:rPr>
                <w:szCs w:val="28"/>
                <w:lang w:eastAsia="ru-RU"/>
              </w:rPr>
              <w:t>атмосферное давление от 84 до 107 кПа.</w:t>
            </w:r>
          </w:p>
          <w:p w:rsidR="009F59B4" w:rsidRDefault="009F59B4" w:rsidP="009F59B4">
            <w:pPr>
              <w:tabs>
                <w:tab w:val="left" w:pos="1134"/>
              </w:tabs>
              <w:ind w:firstLine="567"/>
              <w:rPr>
                <w:szCs w:val="28"/>
                <w:lang w:eastAsia="ru-RU"/>
              </w:rPr>
            </w:pPr>
            <w:r>
              <w:t>2.4.2</w:t>
            </w:r>
            <w:proofErr w:type="gramStart"/>
            <w:r>
              <w:t xml:space="preserve">  В</w:t>
            </w:r>
            <w:proofErr w:type="gramEnd"/>
            <w:r>
              <w:t>се остальные составные части СО предназначены к эксплуатации в закрытых помещениях при следующих условиях:</w:t>
            </w:r>
          </w:p>
          <w:p w:rsidR="009F59B4" w:rsidRDefault="009F59B4" w:rsidP="009F59B4">
            <w:pPr>
              <w:numPr>
                <w:ilvl w:val="0"/>
                <w:numId w:val="4"/>
              </w:numPr>
              <w:tabs>
                <w:tab w:val="left" w:pos="-3261"/>
              </w:tabs>
              <w:autoSpaceDE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температура воздуха от +15</w:t>
            </w:r>
            <w:r>
              <w:rPr>
                <w:rFonts w:ascii="Symbol" w:hAnsi="Symbol" w:cs="Symbol"/>
                <w:szCs w:val="28"/>
                <w:lang w:eastAsia="ru-RU"/>
              </w:rPr>
              <w:t></w:t>
            </w:r>
            <w:r>
              <w:rPr>
                <w:szCs w:val="28"/>
                <w:lang w:eastAsia="ru-RU"/>
              </w:rPr>
              <w:t xml:space="preserve"> до +35</w:t>
            </w:r>
            <w:proofErr w:type="gramStart"/>
            <w:r>
              <w:rPr>
                <w:rFonts w:ascii="Symbol" w:hAnsi="Symbol" w:cs="Symbol"/>
                <w:szCs w:val="28"/>
                <w:lang w:eastAsia="ru-RU"/>
              </w:rPr>
              <w:t></w:t>
            </w:r>
            <w:r>
              <w:rPr>
                <w:szCs w:val="28"/>
                <w:lang w:eastAsia="ru-RU"/>
              </w:rPr>
              <w:t>С</w:t>
            </w:r>
            <w:proofErr w:type="gramEnd"/>
            <w:r>
              <w:rPr>
                <w:szCs w:val="28"/>
                <w:lang w:eastAsia="ru-RU"/>
              </w:rPr>
              <w:t>;</w:t>
            </w:r>
          </w:p>
          <w:p w:rsidR="009F59B4" w:rsidRDefault="009F59B4" w:rsidP="009F59B4">
            <w:pPr>
              <w:numPr>
                <w:ilvl w:val="0"/>
                <w:numId w:val="4"/>
              </w:numPr>
              <w:tabs>
                <w:tab w:val="left" w:pos="-3261"/>
              </w:tabs>
              <w:autoSpaceDE w:val="0"/>
              <w:spacing w:after="0"/>
              <w:ind w:left="284" w:firstLine="283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относительная влажность воздуха до 80% при 20</w:t>
            </w:r>
            <w:proofErr w:type="gramStart"/>
            <w:r>
              <w:rPr>
                <w:rFonts w:ascii="Symbol" w:hAnsi="Symbol" w:cs="Symbol"/>
                <w:szCs w:val="28"/>
                <w:lang w:eastAsia="ru-RU"/>
              </w:rPr>
              <w:t></w:t>
            </w:r>
            <w:r>
              <w:rPr>
                <w:szCs w:val="28"/>
                <w:lang w:eastAsia="ru-RU"/>
              </w:rPr>
              <w:t>С</w:t>
            </w:r>
            <w:proofErr w:type="gramEnd"/>
            <w:r>
              <w:rPr>
                <w:szCs w:val="28"/>
                <w:lang w:eastAsia="ru-RU"/>
              </w:rPr>
              <w:t>;</w:t>
            </w:r>
          </w:p>
          <w:p w:rsidR="009F59B4" w:rsidRDefault="009F59B4" w:rsidP="009F59B4">
            <w:pPr>
              <w:numPr>
                <w:ilvl w:val="0"/>
                <w:numId w:val="4"/>
              </w:numPr>
              <w:tabs>
                <w:tab w:val="left" w:pos="-3261"/>
              </w:tabs>
              <w:autoSpaceDE w:val="0"/>
              <w:spacing w:after="0"/>
              <w:ind w:left="284" w:firstLine="283"/>
              <w:rPr>
                <w:lang w:eastAsia="ru-RU"/>
              </w:rPr>
            </w:pPr>
            <w:r>
              <w:rPr>
                <w:szCs w:val="28"/>
                <w:lang w:eastAsia="ru-RU"/>
              </w:rPr>
              <w:t>атмосферное давление от 84 до 107 кПа.</w:t>
            </w:r>
          </w:p>
          <w:p w:rsidR="009F59B4" w:rsidRDefault="009F59B4" w:rsidP="009F59B4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ind w:firstLine="567"/>
              <w:rPr>
                <w:szCs w:val="28"/>
                <w:lang w:eastAsia="ru-RU"/>
              </w:rPr>
            </w:pPr>
            <w:r>
              <w:rPr>
                <w:lang w:eastAsia="ru-RU"/>
              </w:rPr>
              <w:t>2.4.3</w:t>
            </w:r>
            <w:proofErr w:type="gramStart"/>
            <w:r>
              <w:rPr>
                <w:lang w:eastAsia="ru-RU"/>
              </w:rPr>
              <w:t xml:space="preserve"> В</w:t>
            </w:r>
            <w:proofErr w:type="gramEnd"/>
            <w:r>
              <w:rPr>
                <w:lang w:eastAsia="ru-RU"/>
              </w:rPr>
              <w:t xml:space="preserve"> процессе эксплуатации СО не должна требовать работ по настройке и регулировке, не предусмотренных эксплуатационной документацией.</w:t>
            </w:r>
          </w:p>
          <w:p w:rsidR="009F59B4" w:rsidRDefault="009F59B4" w:rsidP="009F59B4">
            <w:pPr>
              <w:ind w:firstLine="567"/>
            </w:pPr>
            <w:r>
              <w:rPr>
                <w:b/>
              </w:rPr>
              <w:lastRenderedPageBreak/>
              <w:t>2.4 Требования по безопасности</w:t>
            </w:r>
          </w:p>
          <w:p w:rsidR="009F59B4" w:rsidRDefault="009F59B4" w:rsidP="009F59B4">
            <w:pPr>
              <w:tabs>
                <w:tab w:val="left" w:pos="851"/>
              </w:tabs>
              <w:ind w:firstLine="567"/>
              <w:rPr>
                <w:szCs w:val="28"/>
                <w:lang w:eastAsia="ru-RU"/>
              </w:rPr>
            </w:pPr>
            <w:r>
              <w:t xml:space="preserve">2.4.1 </w:t>
            </w:r>
            <w:proofErr w:type="gramStart"/>
            <w:r>
              <w:t>СО</w:t>
            </w:r>
            <w:proofErr w:type="gramEnd"/>
            <w:r>
              <w:t xml:space="preserve"> должна соответствовать требованиям:</w:t>
            </w:r>
          </w:p>
          <w:p w:rsidR="009F59B4" w:rsidRDefault="009F59B4" w:rsidP="009F59B4">
            <w:pPr>
              <w:tabs>
                <w:tab w:val="left" w:pos="-3402"/>
                <w:tab w:val="left" w:pos="8505"/>
              </w:tabs>
              <w:autoSpaceDE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- Правил устройства и безопасной эксплуатации технологических трубопроводов </w:t>
            </w:r>
          </w:p>
          <w:p w:rsidR="009F59B4" w:rsidRDefault="009F59B4" w:rsidP="009F59B4">
            <w:pPr>
              <w:tabs>
                <w:tab w:val="left" w:pos="-3402"/>
                <w:tab w:val="left" w:pos="8505"/>
              </w:tabs>
              <w:autoSpaceDE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 xml:space="preserve">(ПБ 03-108-96);  </w:t>
            </w:r>
          </w:p>
          <w:p w:rsidR="009F59B4" w:rsidRDefault="009F59B4" w:rsidP="009F59B4">
            <w:pPr>
              <w:tabs>
                <w:tab w:val="left" w:pos="-3402"/>
              </w:tabs>
              <w:autoSpaceDE w:val="0"/>
              <w:ind w:firstLine="567"/>
              <w:rPr>
                <w:szCs w:val="28"/>
                <w:lang w:eastAsia="ru-RU"/>
              </w:rPr>
            </w:pPr>
            <w:r>
              <w:rPr>
                <w:szCs w:val="28"/>
                <w:lang w:eastAsia="ru-RU"/>
              </w:rPr>
              <w:t>- Правил устройства электроустановок.</w:t>
            </w:r>
          </w:p>
          <w:p w:rsidR="009F59B4" w:rsidRPr="00D4386C" w:rsidRDefault="009F59B4" w:rsidP="009F59B4">
            <w:pPr>
              <w:pStyle w:val="Style7"/>
              <w:widowControl/>
              <w:spacing w:before="67"/>
              <w:jc w:val="both"/>
              <w:rPr>
                <w:bCs/>
                <w:color w:val="000000"/>
              </w:rPr>
            </w:pPr>
            <w:r>
              <w:rPr>
                <w:szCs w:val="28"/>
              </w:rPr>
              <w:t>2.4.2 Блокировки в случае возникновения аварийных ситуаций должна осуществляться автоматически</w:t>
            </w:r>
          </w:p>
        </w:tc>
        <w:tc>
          <w:tcPr>
            <w:tcW w:w="567" w:type="dxa"/>
          </w:tcPr>
          <w:p w:rsidR="00C837D3" w:rsidRDefault="00C837D3" w:rsidP="00CE22F6"/>
          <w:p w:rsidR="00003746" w:rsidRDefault="00003746" w:rsidP="00CE22F6">
            <w:r>
              <w:t xml:space="preserve"> шт.</w:t>
            </w:r>
          </w:p>
        </w:tc>
        <w:tc>
          <w:tcPr>
            <w:tcW w:w="851" w:type="dxa"/>
          </w:tcPr>
          <w:p w:rsidR="00C837D3" w:rsidRDefault="00C837D3" w:rsidP="00CE22F6"/>
          <w:p w:rsidR="00003746" w:rsidRPr="00210A5F" w:rsidRDefault="00003746" w:rsidP="00003746">
            <w:pPr>
              <w:jc w:val="center"/>
            </w:pPr>
            <w:r>
              <w:t>1</w:t>
            </w:r>
          </w:p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Металлострой, дорога на Металлострой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r w:rsidR="00115D5C">
        <w:rPr>
          <w:color w:val="000000"/>
        </w:rPr>
        <w:t>, монтаж и пуско-наладочные работы на территории Покупателя.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 </w:t>
      </w:r>
      <w:r w:rsidR="009F59B4">
        <w:t xml:space="preserve">– </w:t>
      </w:r>
      <w:r w:rsidR="00EF5A0B">
        <w:t>не позднее 10 сентября 2012г.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115D5C">
        <w:rPr>
          <w:color w:val="000000"/>
          <w:sz w:val="24"/>
          <w:szCs w:val="24"/>
        </w:rPr>
        <w:t>Поставляемое</w:t>
      </w:r>
      <w:r w:rsidR="00CE01ED">
        <w:rPr>
          <w:color w:val="000000"/>
          <w:sz w:val="24"/>
          <w:szCs w:val="24"/>
        </w:rPr>
        <w:t xml:space="preserve"> </w:t>
      </w:r>
      <w:r w:rsidR="00115D5C">
        <w:rPr>
          <w:color w:val="000000"/>
          <w:sz w:val="24"/>
          <w:szCs w:val="24"/>
        </w:rPr>
        <w:t>оборудование</w:t>
      </w:r>
      <w:r w:rsidR="00F27D56" w:rsidRPr="00F27D56">
        <w:rPr>
          <w:color w:val="000000"/>
          <w:sz w:val="24"/>
          <w:szCs w:val="24"/>
        </w:rPr>
        <w:t xml:space="preserve"> долж</w:t>
      </w:r>
      <w:r w:rsidR="00CE01ED">
        <w:rPr>
          <w:color w:val="000000"/>
          <w:sz w:val="24"/>
          <w:szCs w:val="24"/>
        </w:rPr>
        <w:t>н</w:t>
      </w:r>
      <w:r w:rsidR="00115D5C">
        <w:rPr>
          <w:color w:val="000000"/>
          <w:sz w:val="24"/>
          <w:szCs w:val="24"/>
        </w:rPr>
        <w:t>о</w:t>
      </w:r>
      <w:r w:rsidR="00CE01ED">
        <w:rPr>
          <w:color w:val="000000"/>
          <w:sz w:val="24"/>
          <w:szCs w:val="24"/>
        </w:rPr>
        <w:t xml:space="preserve"> быть обеспечен</w:t>
      </w:r>
      <w:r w:rsidR="00115D5C">
        <w:rPr>
          <w:color w:val="000000"/>
          <w:sz w:val="24"/>
          <w:szCs w:val="24"/>
        </w:rPr>
        <w:t>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</w:t>
      </w:r>
      <w:r w:rsidR="00115D5C">
        <w:rPr>
          <w:color w:val="000000"/>
          <w:sz w:val="24"/>
          <w:szCs w:val="24"/>
        </w:rPr>
        <w:t>ции, установленных Производителем</w:t>
      </w:r>
      <w:r w:rsidR="00CE01ED">
        <w:rPr>
          <w:color w:val="000000"/>
          <w:sz w:val="24"/>
          <w:szCs w:val="24"/>
        </w:rPr>
        <w:t xml:space="preserve"> о</w:t>
      </w:r>
      <w:r w:rsidR="00F27D56" w:rsidRPr="00F27D56">
        <w:rPr>
          <w:color w:val="000000"/>
          <w:sz w:val="24"/>
          <w:szCs w:val="24"/>
        </w:rPr>
        <w:t xml:space="preserve">борудования. Гарантийное обслуживание должно осуществляться не менее 12 месяцев с момента подписания </w:t>
      </w:r>
      <w:r w:rsidR="00115D5C">
        <w:rPr>
          <w:color w:val="000000"/>
          <w:sz w:val="24"/>
          <w:szCs w:val="24"/>
        </w:rPr>
        <w:t>накладной акта пуско-наладочных робот</w:t>
      </w:r>
      <w:r w:rsidR="00811798">
        <w:rPr>
          <w:color w:val="000000"/>
          <w:sz w:val="24"/>
          <w:szCs w:val="24"/>
        </w:rPr>
        <w:t>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115D5C">
        <w:t>О</w:t>
      </w:r>
      <w:r w:rsidR="00AB2D2E">
        <w:t>борудовани</w:t>
      </w:r>
      <w:r w:rsidR="00115D5C">
        <w:t>е</w:t>
      </w:r>
      <w:r w:rsidR="00F27D56" w:rsidRPr="008A4C58">
        <w:t xml:space="preserve"> поставляется в специальной упаковке, соответствующей стандартам</w:t>
      </w:r>
      <w:r w:rsidR="005A73B6">
        <w:t xml:space="preserve"> </w:t>
      </w:r>
      <w:r w:rsidR="005A73B6">
        <w:rPr>
          <w:lang w:val="en-US"/>
        </w:rPr>
        <w:t>ISO</w:t>
      </w:r>
      <w:r w:rsidR="00F27D56" w:rsidRPr="008A4C58">
        <w:t>,</w:t>
      </w:r>
      <w:r w:rsidR="005A73B6">
        <w:t xml:space="preserve"> ГОСТ,</w:t>
      </w:r>
      <w:r w:rsidR="00F27D56" w:rsidRPr="008A4C58">
        <w:t xml:space="preserve">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AB2D2E" w:rsidP="00F27D56">
      <w:pPr>
        <w:widowControl w:val="0"/>
        <w:autoSpaceDE w:val="0"/>
        <w:spacing w:after="0"/>
      </w:pPr>
      <w:r>
        <w:rPr>
          <w:color w:val="000000"/>
        </w:rPr>
        <w:t>Оборудование</w:t>
      </w:r>
      <w:r w:rsidR="00F27D56">
        <w:t xml:space="preserve"> должно быть обеспечено комплектом документации, включающим инструкции по эксплуатации, паспорт</w:t>
      </w:r>
      <w:r>
        <w:t>а</w:t>
      </w:r>
      <w:r w:rsidR="00F27D56">
        <w:t xml:space="preserve"> и другую документацию, поставляемую </w:t>
      </w:r>
      <w:r w:rsidR="00115D5C">
        <w:t>фирмой производителем</w:t>
      </w:r>
      <w:r w:rsidR="00F27D56">
        <w:t>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115D5C">
        <w:rPr>
          <w:rFonts w:eastAsia="SimSun" w:cs="Tahoma"/>
          <w:kern w:val="1"/>
          <w:lang w:eastAsia="hi-IN" w:bidi="hi-IN"/>
        </w:rPr>
        <w:t>6</w:t>
      </w:r>
      <w:r w:rsidR="008751A6">
        <w:rPr>
          <w:rFonts w:eastAsia="SimSun" w:cs="Tahoma"/>
          <w:kern w:val="1"/>
          <w:lang w:eastAsia="hi-IN" w:bidi="hi-IN"/>
        </w:rPr>
        <w:t>65</w:t>
      </w:r>
      <w:r w:rsidR="00F27D56">
        <w:rPr>
          <w:rFonts w:eastAsia="SimSun" w:cs="Tahoma"/>
          <w:kern w:val="1"/>
          <w:lang w:eastAsia="hi-IN" w:bidi="hi-IN"/>
        </w:rPr>
        <w:t> </w:t>
      </w:r>
      <w:r w:rsidR="008751A6">
        <w:rPr>
          <w:rFonts w:eastAsia="SimSun" w:cs="Tahoma"/>
          <w:kern w:val="1"/>
          <w:lang w:eastAsia="hi-IN" w:bidi="hi-IN"/>
        </w:rPr>
        <w:t>7</w:t>
      </w:r>
      <w:r w:rsidR="00B6201E">
        <w:rPr>
          <w:rFonts w:eastAsia="SimSun" w:cs="Tahoma"/>
          <w:kern w:val="1"/>
          <w:lang w:eastAsia="hi-IN" w:bidi="hi-IN"/>
        </w:rPr>
        <w:t>3</w:t>
      </w:r>
      <w:bookmarkStart w:id="2" w:name="_GoBack"/>
      <w:bookmarkEnd w:id="2"/>
      <w:r w:rsidR="00F27D56">
        <w:rPr>
          <w:rFonts w:eastAsia="SimSun" w:cs="Tahoma"/>
          <w:kern w:val="1"/>
          <w:lang w:eastAsia="hi-IN" w:bidi="hi-IN"/>
        </w:rPr>
        <w:t xml:space="preserve">0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115D5C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115D5C">
        <w:rPr>
          <w:rFonts w:eastAsia="SimSun" w:cs="Tahoma"/>
          <w:b/>
          <w:kern w:val="1"/>
          <w:lang w:eastAsia="hi-IN" w:bidi="hi-IN"/>
        </w:rPr>
        <w:t>5</w:t>
      </w:r>
      <w:r w:rsidR="00115D5C" w:rsidRPr="008A4C58">
        <w:t xml:space="preserve">0% в течение 10 (десяти) банковских дней от даты </w:t>
      </w:r>
      <w:r w:rsidR="004613CC">
        <w:t xml:space="preserve">вступления </w:t>
      </w:r>
      <w:r w:rsidR="00115D5C">
        <w:t>догов</w:t>
      </w:r>
      <w:r w:rsidR="004613CC">
        <w:t>о</w:t>
      </w:r>
      <w:r w:rsidR="00115D5C">
        <w:t>ра</w:t>
      </w:r>
      <w:r w:rsidR="004613CC">
        <w:t xml:space="preserve"> в силу</w:t>
      </w:r>
      <w:r w:rsidR="00115D5C" w:rsidRPr="008A4C58">
        <w:t>.</w:t>
      </w:r>
    </w:p>
    <w:p w:rsidR="00C837D3" w:rsidRDefault="00115D5C" w:rsidP="00F27D56">
      <w:pPr>
        <w:widowControl w:val="0"/>
        <w:autoSpaceDE w:val="0"/>
      </w:pPr>
      <w:r>
        <w:t>4</w:t>
      </w:r>
      <w:r w:rsidR="00F27D56" w:rsidRPr="008A4C58">
        <w:t>0% в течение 10 (десяти) банковских дней от даты подписания накладной ТОРГ-12.</w:t>
      </w:r>
    </w:p>
    <w:p w:rsidR="00115D5C" w:rsidRDefault="00115D5C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t xml:space="preserve">10% </w:t>
      </w:r>
      <w:r w:rsidRPr="008A4C58">
        <w:t>в течение 10 (десяти) банковских дней от д</w:t>
      </w:r>
      <w:r>
        <w:t>аты подписания накладной акта пуско-наладочных работ</w:t>
      </w:r>
      <w:r w:rsidRPr="008A4C58">
        <w:t>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 w:rsidSect="005A73B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495"/>
        </w:tabs>
        <w:ind w:left="1495" w:hanging="360"/>
      </w:pPr>
      <w:rPr>
        <w:rFonts w:ascii="OpenSymbol" w:hAnsi="OpenSymbol" w:cs="Symbol"/>
      </w:rPr>
    </w:lvl>
  </w:abstractNum>
  <w:abstractNum w:abstractNumId="2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F12724"/>
    <w:multiLevelType w:val="hybridMultilevel"/>
    <w:tmpl w:val="1B5E68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318"/>
    <w:rsid w:val="00003746"/>
    <w:rsid w:val="000C657F"/>
    <w:rsid w:val="00115D5C"/>
    <w:rsid w:val="001E3BCA"/>
    <w:rsid w:val="002E6227"/>
    <w:rsid w:val="004613CC"/>
    <w:rsid w:val="005A73B6"/>
    <w:rsid w:val="005C5979"/>
    <w:rsid w:val="00811798"/>
    <w:rsid w:val="008751A6"/>
    <w:rsid w:val="00983706"/>
    <w:rsid w:val="009F59B4"/>
    <w:rsid w:val="00AB2D2E"/>
    <w:rsid w:val="00AB563F"/>
    <w:rsid w:val="00B6201E"/>
    <w:rsid w:val="00C837D3"/>
    <w:rsid w:val="00CE01ED"/>
    <w:rsid w:val="00CE22F6"/>
    <w:rsid w:val="00D13219"/>
    <w:rsid w:val="00D42CF8"/>
    <w:rsid w:val="00DF6A1C"/>
    <w:rsid w:val="00E53CF8"/>
    <w:rsid w:val="00E6210D"/>
    <w:rsid w:val="00E96A9D"/>
    <w:rsid w:val="00EF5A0B"/>
    <w:rsid w:val="00F27D56"/>
    <w:rsid w:val="00F42DF0"/>
    <w:rsid w:val="00F63665"/>
    <w:rsid w:val="00F82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2">
    <w:name w:val="WW8Num3z2"/>
    <w:rsid w:val="009F59B4"/>
    <w:rPr>
      <w:rFonts w:ascii="Wingdings" w:hAnsi="Wingdings" w:cs="Wingdings"/>
    </w:rPr>
  </w:style>
  <w:style w:type="paragraph" w:customStyle="1" w:styleId="210">
    <w:name w:val="Основной текст 21"/>
    <w:basedOn w:val="a"/>
    <w:rsid w:val="009F59B4"/>
    <w:pPr>
      <w:spacing w:after="0"/>
    </w:pPr>
    <w:rPr>
      <w:sz w:val="28"/>
      <w:szCs w:val="20"/>
      <w:lang w:eastAsia="zh-CN"/>
    </w:rPr>
  </w:style>
  <w:style w:type="paragraph" w:styleId="a6">
    <w:name w:val="Body Text"/>
    <w:basedOn w:val="a"/>
    <w:link w:val="a7"/>
    <w:uiPriority w:val="99"/>
    <w:semiHidden/>
    <w:unhideWhenUsed/>
    <w:rsid w:val="009F59B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F59B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2">
    <w:name w:val="WW8Num3z2"/>
    <w:rsid w:val="009F59B4"/>
    <w:rPr>
      <w:rFonts w:ascii="Wingdings" w:hAnsi="Wingdings" w:cs="Wingdings"/>
    </w:rPr>
  </w:style>
  <w:style w:type="paragraph" w:customStyle="1" w:styleId="210">
    <w:name w:val="Основной текст 21"/>
    <w:basedOn w:val="a"/>
    <w:rsid w:val="009F59B4"/>
    <w:pPr>
      <w:spacing w:after="0"/>
    </w:pPr>
    <w:rPr>
      <w:sz w:val="28"/>
      <w:szCs w:val="20"/>
      <w:lang w:eastAsia="zh-CN"/>
    </w:rPr>
  </w:style>
  <w:style w:type="paragraph" w:styleId="a6">
    <w:name w:val="Body Text"/>
    <w:basedOn w:val="a"/>
    <w:link w:val="a7"/>
    <w:uiPriority w:val="99"/>
    <w:semiHidden/>
    <w:unhideWhenUsed/>
    <w:rsid w:val="009F59B4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9F59B4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1145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8</cp:revision>
  <cp:lastPrinted>2012-04-05T11:47:00Z</cp:lastPrinted>
  <dcterms:created xsi:type="dcterms:W3CDTF">2012-07-11T06:53:00Z</dcterms:created>
  <dcterms:modified xsi:type="dcterms:W3CDTF">2012-08-08T10:02:00Z</dcterms:modified>
</cp:coreProperties>
</file>