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4922" w:type="pct"/>
        <w:jc w:val="center"/>
        <w:tblInd w:w="108" w:type="dxa"/>
        <w:tblLayout w:type="fixed"/>
        <w:tblLook w:val="04A0"/>
      </w:tblPr>
      <w:tblGrid>
        <w:gridCol w:w="5072"/>
        <w:gridCol w:w="649"/>
        <w:gridCol w:w="4259"/>
      </w:tblGrid>
      <w:tr w:rsidR="00772FC9" w:rsidRPr="00E933F7" w:rsidTr="004501F1">
        <w:trPr>
          <w:trHeight w:val="690"/>
          <w:jc w:val="center"/>
        </w:trPr>
        <w:tc>
          <w:tcPr>
            <w:tcW w:w="5072" w:type="dxa"/>
            <w:tcBorders>
              <w:bottom w:val="nil"/>
              <w:right w:val="nil"/>
            </w:tcBorders>
            <w:noWrap/>
            <w:vAlign w:val="bottom"/>
            <w:hideMark/>
          </w:tcPr>
          <w:p w:rsidR="00772FC9" w:rsidRPr="00E933F7" w:rsidRDefault="00772FC9" w:rsidP="004501F1">
            <w:pPr>
              <w:shd w:val="clear" w:color="auto" w:fill="FFFFFF"/>
              <w:jc w:val="center"/>
              <w:rPr>
                <w:b/>
                <w:bCs/>
                <w:color w:val="000000"/>
              </w:rPr>
            </w:pPr>
            <w:r w:rsidRPr="00E933F7">
              <w:rPr>
                <w:b/>
                <w:bCs/>
                <w:color w:val="000000"/>
                <w:sz w:val="28"/>
                <w:szCs w:val="22"/>
              </w:rPr>
              <w:t>УТВЕРЖДЕНО</w:t>
            </w:r>
          </w:p>
        </w:tc>
        <w:tc>
          <w:tcPr>
            <w:tcW w:w="649" w:type="dxa"/>
            <w:vMerge w:val="restart"/>
            <w:tcBorders>
              <w:left w:val="nil"/>
              <w:bottom w:val="nil"/>
              <w:right w:val="nil"/>
            </w:tcBorders>
            <w:noWrap/>
            <w:vAlign w:val="bottom"/>
            <w:hideMark/>
          </w:tcPr>
          <w:p w:rsidR="00772FC9" w:rsidRPr="00E933F7" w:rsidRDefault="00772FC9" w:rsidP="004501F1">
            <w:pPr>
              <w:shd w:val="clear" w:color="auto" w:fill="FFFFFF"/>
              <w:jc w:val="center"/>
              <w:rPr>
                <w:color w:val="000000"/>
              </w:rPr>
            </w:pPr>
            <w:r w:rsidRPr="00E933F7">
              <w:rPr>
                <w:color w:val="000000"/>
                <w:sz w:val="28"/>
                <w:szCs w:val="22"/>
              </w:rPr>
              <w:t> </w:t>
            </w:r>
          </w:p>
        </w:tc>
        <w:tc>
          <w:tcPr>
            <w:tcW w:w="4259" w:type="dxa"/>
            <w:tcBorders>
              <w:left w:val="nil"/>
              <w:bottom w:val="nil"/>
            </w:tcBorders>
            <w:noWrap/>
            <w:vAlign w:val="bottom"/>
            <w:hideMark/>
          </w:tcPr>
          <w:p w:rsidR="00772FC9" w:rsidRPr="00E933F7" w:rsidRDefault="00772FC9" w:rsidP="004501F1">
            <w:pPr>
              <w:shd w:val="clear" w:color="auto" w:fill="FFFFFF"/>
              <w:jc w:val="center"/>
              <w:rPr>
                <w:b/>
                <w:bCs/>
                <w:color w:val="000000"/>
              </w:rPr>
            </w:pPr>
            <w:r w:rsidRPr="00E933F7">
              <w:rPr>
                <w:b/>
                <w:bCs/>
                <w:color w:val="000000"/>
                <w:sz w:val="28"/>
                <w:szCs w:val="22"/>
              </w:rPr>
              <w:t>СОГЛАСОВАНО</w:t>
            </w:r>
          </w:p>
        </w:tc>
      </w:tr>
      <w:tr w:rsidR="00772FC9" w:rsidRPr="00660CA9" w:rsidTr="004501F1">
        <w:trPr>
          <w:trHeight w:val="705"/>
          <w:jc w:val="center"/>
        </w:trPr>
        <w:tc>
          <w:tcPr>
            <w:tcW w:w="5072" w:type="dxa"/>
            <w:tcBorders>
              <w:top w:val="nil"/>
              <w:bottom w:val="nil"/>
              <w:right w:val="nil"/>
            </w:tcBorders>
          </w:tcPr>
          <w:tbl>
            <w:tblPr>
              <w:tblW w:w="4922" w:type="pct"/>
              <w:jc w:val="center"/>
              <w:tblInd w:w="108" w:type="dxa"/>
              <w:tblLayout w:type="fixed"/>
              <w:tblLook w:val="04A0"/>
            </w:tblPr>
            <w:tblGrid>
              <w:gridCol w:w="4780"/>
            </w:tblGrid>
            <w:tr w:rsidR="00772FC9" w:rsidRPr="00660CA9" w:rsidTr="004501F1">
              <w:trPr>
                <w:trHeight w:val="705"/>
                <w:jc w:val="center"/>
              </w:trPr>
              <w:tc>
                <w:tcPr>
                  <w:tcW w:w="5072" w:type="dxa"/>
                  <w:tcBorders>
                    <w:top w:val="nil"/>
                    <w:bottom w:val="nil"/>
                    <w:right w:val="nil"/>
                  </w:tcBorders>
                  <w:vAlign w:val="center"/>
                </w:tcPr>
                <w:p w:rsidR="00772FC9" w:rsidRPr="00660CA9" w:rsidRDefault="00772FC9" w:rsidP="004501F1">
                  <w:pPr>
                    <w:shd w:val="clear" w:color="auto" w:fill="FFFFFF"/>
                    <w:rPr>
                      <w:color w:val="000000"/>
                    </w:rPr>
                  </w:pPr>
                  <w:r>
                    <w:rPr>
                      <w:sz w:val="28"/>
                      <w:szCs w:val="22"/>
                    </w:rPr>
                    <w:t>Заместитель директора по науке и производству</w:t>
                  </w:r>
                </w:p>
              </w:tc>
            </w:tr>
            <w:tr w:rsidR="00772FC9" w:rsidRPr="00660CA9" w:rsidTr="004501F1">
              <w:trPr>
                <w:trHeight w:val="465"/>
                <w:jc w:val="center"/>
              </w:trPr>
              <w:tc>
                <w:tcPr>
                  <w:tcW w:w="5072" w:type="dxa"/>
                  <w:tcBorders>
                    <w:top w:val="nil"/>
                    <w:bottom w:val="nil"/>
                    <w:right w:val="nil"/>
                  </w:tcBorders>
                  <w:noWrap/>
                  <w:vAlign w:val="center"/>
                  <w:hideMark/>
                </w:tcPr>
                <w:p w:rsidR="00772FC9" w:rsidRPr="00660CA9" w:rsidRDefault="00772FC9" w:rsidP="004501F1">
                  <w:pPr>
                    <w:shd w:val="clear" w:color="auto" w:fill="FFFFFF"/>
                    <w:rPr>
                      <w:color w:val="000000"/>
                    </w:rPr>
                  </w:pPr>
                  <w:r>
                    <w:rPr>
                      <w:color w:val="000000"/>
                      <w:sz w:val="28"/>
                      <w:szCs w:val="22"/>
                    </w:rPr>
                    <w:t>______________</w:t>
                  </w:r>
                  <w:r w:rsidRPr="00660CA9">
                    <w:rPr>
                      <w:color w:val="000000"/>
                      <w:sz w:val="28"/>
                      <w:szCs w:val="22"/>
                    </w:rPr>
                    <w:t xml:space="preserve">/ </w:t>
                  </w:r>
                  <w:r w:rsidRPr="00C05567">
                    <w:rPr>
                      <w:color w:val="000000"/>
                      <w:sz w:val="28"/>
                      <w:szCs w:val="22"/>
                      <w:u w:val="single"/>
                    </w:rPr>
                    <w:t>Е.В. Скачков</w:t>
                  </w:r>
                  <w:r>
                    <w:rPr>
                      <w:color w:val="000000"/>
                      <w:sz w:val="28"/>
                      <w:szCs w:val="22"/>
                      <w:u w:val="single"/>
                    </w:rPr>
                    <w:t>/</w:t>
                  </w:r>
                </w:p>
              </w:tc>
            </w:tr>
          </w:tbl>
          <w:p w:rsidR="00772FC9" w:rsidRPr="00660CA9" w:rsidRDefault="00772FC9" w:rsidP="004501F1"/>
        </w:tc>
        <w:tc>
          <w:tcPr>
            <w:tcW w:w="649" w:type="dxa"/>
            <w:vMerge/>
            <w:tcBorders>
              <w:top w:val="single" w:sz="4" w:space="0" w:color="000000"/>
              <w:left w:val="nil"/>
              <w:bottom w:val="nil"/>
              <w:right w:val="nil"/>
            </w:tcBorders>
            <w:vAlign w:val="center"/>
            <w:hideMark/>
          </w:tcPr>
          <w:p w:rsidR="00772FC9" w:rsidRPr="00E933F7" w:rsidRDefault="00772FC9" w:rsidP="004501F1">
            <w:pPr>
              <w:rPr>
                <w:color w:val="000000"/>
              </w:rPr>
            </w:pPr>
          </w:p>
        </w:tc>
        <w:tc>
          <w:tcPr>
            <w:tcW w:w="4259" w:type="dxa"/>
            <w:tcBorders>
              <w:top w:val="nil"/>
              <w:left w:val="nil"/>
              <w:bottom w:val="nil"/>
            </w:tcBorders>
          </w:tcPr>
          <w:tbl>
            <w:tblPr>
              <w:tblW w:w="3742" w:type="dxa"/>
              <w:jc w:val="center"/>
              <w:tblInd w:w="108" w:type="dxa"/>
              <w:tblLayout w:type="fixed"/>
              <w:tblLook w:val="04A0"/>
            </w:tblPr>
            <w:tblGrid>
              <w:gridCol w:w="3742"/>
            </w:tblGrid>
            <w:tr w:rsidR="00772FC9" w:rsidRPr="00660CA9" w:rsidTr="004501F1">
              <w:trPr>
                <w:trHeight w:val="705"/>
                <w:jc w:val="center"/>
              </w:trPr>
              <w:tc>
                <w:tcPr>
                  <w:tcW w:w="3742" w:type="dxa"/>
                  <w:tcBorders>
                    <w:top w:val="nil"/>
                    <w:bottom w:val="nil"/>
                    <w:right w:val="nil"/>
                  </w:tcBorders>
                  <w:vAlign w:val="center"/>
                </w:tcPr>
                <w:p w:rsidR="00772FC9" w:rsidRDefault="00772FC9" w:rsidP="004501F1">
                  <w:pPr>
                    <w:shd w:val="clear" w:color="auto" w:fill="FFFFFF"/>
                    <w:rPr>
                      <w:color w:val="000000"/>
                    </w:rPr>
                  </w:pPr>
                  <w:r>
                    <w:rPr>
                      <w:sz w:val="28"/>
                      <w:szCs w:val="22"/>
                    </w:rPr>
                    <w:t>Заместитель директора по капитальному строительству</w:t>
                  </w:r>
                </w:p>
              </w:tc>
            </w:tr>
            <w:tr w:rsidR="00772FC9" w:rsidRPr="00660CA9" w:rsidTr="004501F1">
              <w:trPr>
                <w:trHeight w:val="465"/>
                <w:jc w:val="center"/>
              </w:trPr>
              <w:tc>
                <w:tcPr>
                  <w:tcW w:w="3742" w:type="dxa"/>
                  <w:tcBorders>
                    <w:top w:val="nil"/>
                    <w:bottom w:val="nil"/>
                    <w:right w:val="nil"/>
                  </w:tcBorders>
                  <w:noWrap/>
                  <w:vAlign w:val="center"/>
                  <w:hideMark/>
                </w:tcPr>
                <w:p w:rsidR="00772FC9" w:rsidRDefault="00772FC9" w:rsidP="004501F1">
                  <w:pPr>
                    <w:shd w:val="clear" w:color="auto" w:fill="FFFFFF"/>
                    <w:rPr>
                      <w:color w:val="000000"/>
                    </w:rPr>
                  </w:pPr>
                  <w:r>
                    <w:rPr>
                      <w:color w:val="000000"/>
                      <w:sz w:val="28"/>
                      <w:szCs w:val="22"/>
                    </w:rPr>
                    <w:t>___________/</w:t>
                  </w:r>
                  <w:r w:rsidRPr="003C0458">
                    <w:rPr>
                      <w:color w:val="000000"/>
                      <w:sz w:val="28"/>
                      <w:szCs w:val="22"/>
                      <w:u w:val="single"/>
                    </w:rPr>
                    <w:t>Н.А. Гришков</w:t>
                  </w:r>
                  <w:r w:rsidRPr="003A4DD9">
                    <w:rPr>
                      <w:color w:val="000000"/>
                      <w:sz w:val="28"/>
                      <w:szCs w:val="22"/>
                    </w:rPr>
                    <w:t xml:space="preserve"> /</w:t>
                  </w:r>
                </w:p>
              </w:tc>
            </w:tr>
          </w:tbl>
          <w:p w:rsidR="00772FC9" w:rsidRPr="00660CA9" w:rsidRDefault="00772FC9" w:rsidP="004501F1"/>
        </w:tc>
      </w:tr>
      <w:tr w:rsidR="00772FC9" w:rsidRPr="00660CA9" w:rsidTr="004501F1">
        <w:trPr>
          <w:trHeight w:val="465"/>
          <w:jc w:val="center"/>
        </w:trPr>
        <w:tc>
          <w:tcPr>
            <w:tcW w:w="5072" w:type="dxa"/>
            <w:tcBorders>
              <w:top w:val="nil"/>
              <w:bottom w:val="nil"/>
              <w:right w:val="nil"/>
            </w:tcBorders>
            <w:noWrap/>
            <w:vAlign w:val="bottom"/>
            <w:hideMark/>
          </w:tcPr>
          <w:p w:rsidR="00772FC9" w:rsidRPr="00660CA9" w:rsidRDefault="00772FC9" w:rsidP="009A2537">
            <w:r w:rsidRPr="00660CA9">
              <w:rPr>
                <w:color w:val="000000"/>
                <w:sz w:val="28"/>
                <w:szCs w:val="22"/>
              </w:rPr>
              <w:t>« __ » _________</w:t>
            </w:r>
            <w:r>
              <w:rPr>
                <w:color w:val="000000"/>
                <w:sz w:val="28"/>
                <w:szCs w:val="22"/>
              </w:rPr>
              <w:t>______</w:t>
            </w:r>
            <w:r w:rsidRPr="00660CA9">
              <w:rPr>
                <w:color w:val="000000"/>
                <w:sz w:val="28"/>
                <w:szCs w:val="22"/>
              </w:rPr>
              <w:t xml:space="preserve"> 201</w:t>
            </w:r>
            <w:r w:rsidR="009A2537">
              <w:rPr>
                <w:color w:val="000000"/>
                <w:sz w:val="28"/>
                <w:szCs w:val="22"/>
              </w:rPr>
              <w:t>4</w:t>
            </w:r>
            <w:r w:rsidRPr="00660CA9">
              <w:rPr>
                <w:color w:val="000000"/>
                <w:sz w:val="28"/>
                <w:szCs w:val="22"/>
              </w:rPr>
              <w:t xml:space="preserve"> года</w:t>
            </w:r>
          </w:p>
        </w:tc>
        <w:tc>
          <w:tcPr>
            <w:tcW w:w="649" w:type="dxa"/>
            <w:vMerge/>
            <w:tcBorders>
              <w:top w:val="single" w:sz="4" w:space="0" w:color="000000"/>
              <w:left w:val="nil"/>
              <w:bottom w:val="nil"/>
              <w:right w:val="nil"/>
            </w:tcBorders>
            <w:vAlign w:val="center"/>
            <w:hideMark/>
          </w:tcPr>
          <w:p w:rsidR="00772FC9" w:rsidRPr="00E933F7" w:rsidRDefault="00772FC9" w:rsidP="004501F1">
            <w:pPr>
              <w:rPr>
                <w:color w:val="000000"/>
              </w:rPr>
            </w:pPr>
          </w:p>
        </w:tc>
        <w:tc>
          <w:tcPr>
            <w:tcW w:w="4259" w:type="dxa"/>
            <w:tcBorders>
              <w:top w:val="nil"/>
              <w:left w:val="nil"/>
              <w:bottom w:val="nil"/>
            </w:tcBorders>
            <w:noWrap/>
            <w:vAlign w:val="bottom"/>
            <w:hideMark/>
          </w:tcPr>
          <w:p w:rsidR="00772FC9" w:rsidRPr="00660CA9" w:rsidRDefault="00772FC9" w:rsidP="009A2537">
            <w:r w:rsidRPr="00660CA9">
              <w:rPr>
                <w:color w:val="000000"/>
                <w:sz w:val="28"/>
                <w:szCs w:val="22"/>
              </w:rPr>
              <w:t>« __ » _________</w:t>
            </w:r>
            <w:r>
              <w:rPr>
                <w:color w:val="000000"/>
                <w:sz w:val="28"/>
                <w:szCs w:val="22"/>
              </w:rPr>
              <w:t>___</w:t>
            </w:r>
            <w:r w:rsidRPr="00660CA9">
              <w:rPr>
                <w:color w:val="000000"/>
                <w:sz w:val="28"/>
                <w:szCs w:val="22"/>
              </w:rPr>
              <w:t xml:space="preserve"> 201</w:t>
            </w:r>
            <w:r w:rsidR="009A2537">
              <w:rPr>
                <w:color w:val="000000"/>
                <w:sz w:val="28"/>
                <w:szCs w:val="22"/>
              </w:rPr>
              <w:t>4</w:t>
            </w:r>
            <w:r w:rsidRPr="00660CA9">
              <w:rPr>
                <w:color w:val="000000"/>
                <w:sz w:val="28"/>
                <w:szCs w:val="22"/>
              </w:rPr>
              <w:t xml:space="preserve"> года</w:t>
            </w:r>
          </w:p>
        </w:tc>
      </w:tr>
      <w:tr w:rsidR="00772FC9" w:rsidRPr="00E933F7" w:rsidTr="004501F1">
        <w:trPr>
          <w:trHeight w:val="465"/>
          <w:jc w:val="center"/>
        </w:trPr>
        <w:tc>
          <w:tcPr>
            <w:tcW w:w="5072" w:type="dxa"/>
            <w:tcBorders>
              <w:top w:val="nil"/>
              <w:bottom w:val="nil"/>
              <w:right w:val="nil"/>
            </w:tcBorders>
            <w:noWrap/>
            <w:vAlign w:val="bottom"/>
            <w:hideMark/>
          </w:tcPr>
          <w:p w:rsidR="00772FC9" w:rsidRPr="00660CA9" w:rsidRDefault="00772FC9" w:rsidP="004501F1">
            <w:pPr>
              <w:shd w:val="clear" w:color="auto" w:fill="FFFFFF"/>
              <w:rPr>
                <w:color w:val="000000"/>
              </w:rPr>
            </w:pPr>
          </w:p>
        </w:tc>
        <w:tc>
          <w:tcPr>
            <w:tcW w:w="649" w:type="dxa"/>
            <w:vMerge/>
            <w:tcBorders>
              <w:top w:val="single" w:sz="4" w:space="0" w:color="000000"/>
              <w:left w:val="nil"/>
              <w:bottom w:val="nil"/>
              <w:right w:val="nil"/>
            </w:tcBorders>
            <w:vAlign w:val="center"/>
            <w:hideMark/>
          </w:tcPr>
          <w:p w:rsidR="00772FC9" w:rsidRPr="00E933F7" w:rsidRDefault="00772FC9" w:rsidP="004501F1">
            <w:pPr>
              <w:rPr>
                <w:color w:val="000000"/>
              </w:rPr>
            </w:pPr>
          </w:p>
        </w:tc>
        <w:tc>
          <w:tcPr>
            <w:tcW w:w="4259" w:type="dxa"/>
            <w:tcBorders>
              <w:top w:val="nil"/>
              <w:left w:val="nil"/>
              <w:bottom w:val="nil"/>
            </w:tcBorders>
            <w:noWrap/>
            <w:vAlign w:val="bottom"/>
            <w:hideMark/>
          </w:tcPr>
          <w:p w:rsidR="00772FC9" w:rsidRPr="00E933F7" w:rsidRDefault="00772FC9" w:rsidP="004501F1">
            <w:pPr>
              <w:shd w:val="clear" w:color="auto" w:fill="FFFFFF"/>
              <w:rPr>
                <w:color w:val="000000"/>
              </w:rPr>
            </w:pPr>
          </w:p>
        </w:tc>
      </w:tr>
    </w:tbl>
    <w:p w:rsidR="00772FC9" w:rsidRPr="008C6DF7" w:rsidRDefault="00772FC9" w:rsidP="00772FC9">
      <w:pPr>
        <w:pStyle w:val="11"/>
        <w:keepNext w:val="0"/>
        <w:jc w:val="left"/>
        <w:rPr>
          <w:bCs/>
          <w:snapToGrid/>
          <w:sz w:val="28"/>
          <w:szCs w:val="24"/>
        </w:rPr>
      </w:pPr>
    </w:p>
    <w:tbl>
      <w:tblPr>
        <w:tblW w:w="4922" w:type="pct"/>
        <w:jc w:val="center"/>
        <w:tblInd w:w="108" w:type="dxa"/>
        <w:tblLayout w:type="fixed"/>
        <w:tblLook w:val="04A0"/>
      </w:tblPr>
      <w:tblGrid>
        <w:gridCol w:w="5072"/>
        <w:gridCol w:w="649"/>
        <w:gridCol w:w="4259"/>
      </w:tblGrid>
      <w:tr w:rsidR="00772FC9" w:rsidRPr="00E933F7" w:rsidTr="004501F1">
        <w:trPr>
          <w:trHeight w:val="690"/>
          <w:jc w:val="center"/>
        </w:trPr>
        <w:tc>
          <w:tcPr>
            <w:tcW w:w="5072" w:type="dxa"/>
            <w:tcBorders>
              <w:bottom w:val="nil"/>
              <w:right w:val="nil"/>
            </w:tcBorders>
            <w:noWrap/>
            <w:vAlign w:val="bottom"/>
            <w:hideMark/>
          </w:tcPr>
          <w:p w:rsidR="00772FC9" w:rsidRPr="00E933F7" w:rsidRDefault="00772FC9" w:rsidP="004501F1">
            <w:pPr>
              <w:shd w:val="clear" w:color="auto" w:fill="FFFFFF"/>
              <w:jc w:val="center"/>
              <w:rPr>
                <w:b/>
                <w:bCs/>
                <w:color w:val="000000"/>
              </w:rPr>
            </w:pPr>
            <w:r w:rsidRPr="00660CA9">
              <w:rPr>
                <w:b/>
                <w:bCs/>
                <w:color w:val="000000"/>
                <w:sz w:val="28"/>
                <w:szCs w:val="22"/>
              </w:rPr>
              <w:t>СОГЛАСОВАНО</w:t>
            </w:r>
          </w:p>
        </w:tc>
        <w:tc>
          <w:tcPr>
            <w:tcW w:w="649" w:type="dxa"/>
            <w:vMerge w:val="restart"/>
            <w:tcBorders>
              <w:left w:val="nil"/>
              <w:bottom w:val="nil"/>
              <w:right w:val="nil"/>
            </w:tcBorders>
            <w:noWrap/>
            <w:vAlign w:val="bottom"/>
            <w:hideMark/>
          </w:tcPr>
          <w:p w:rsidR="00772FC9" w:rsidRPr="00E933F7" w:rsidRDefault="00772FC9" w:rsidP="004501F1">
            <w:pPr>
              <w:shd w:val="clear" w:color="auto" w:fill="FFFFFF"/>
              <w:jc w:val="center"/>
              <w:rPr>
                <w:color w:val="000000"/>
              </w:rPr>
            </w:pPr>
            <w:r w:rsidRPr="00E933F7">
              <w:rPr>
                <w:color w:val="000000"/>
                <w:sz w:val="28"/>
                <w:szCs w:val="22"/>
              </w:rPr>
              <w:t> </w:t>
            </w:r>
          </w:p>
        </w:tc>
        <w:tc>
          <w:tcPr>
            <w:tcW w:w="4259" w:type="dxa"/>
            <w:tcBorders>
              <w:left w:val="nil"/>
              <w:bottom w:val="nil"/>
            </w:tcBorders>
            <w:noWrap/>
            <w:vAlign w:val="bottom"/>
            <w:hideMark/>
          </w:tcPr>
          <w:p w:rsidR="00772FC9" w:rsidRPr="00E933F7" w:rsidRDefault="00772FC9" w:rsidP="004501F1">
            <w:pPr>
              <w:shd w:val="clear" w:color="auto" w:fill="FFFFFF"/>
              <w:jc w:val="center"/>
              <w:rPr>
                <w:b/>
                <w:bCs/>
                <w:color w:val="000000"/>
              </w:rPr>
            </w:pPr>
            <w:r w:rsidRPr="00E933F7">
              <w:rPr>
                <w:b/>
                <w:bCs/>
                <w:color w:val="000000"/>
                <w:sz w:val="28"/>
                <w:szCs w:val="22"/>
              </w:rPr>
              <w:t>СОГЛАСОВАНО</w:t>
            </w:r>
          </w:p>
        </w:tc>
      </w:tr>
      <w:tr w:rsidR="00772FC9" w:rsidRPr="00660CA9" w:rsidTr="004501F1">
        <w:trPr>
          <w:trHeight w:val="705"/>
          <w:jc w:val="center"/>
        </w:trPr>
        <w:tc>
          <w:tcPr>
            <w:tcW w:w="5072" w:type="dxa"/>
            <w:tcBorders>
              <w:top w:val="nil"/>
              <w:bottom w:val="nil"/>
              <w:right w:val="nil"/>
            </w:tcBorders>
          </w:tcPr>
          <w:tbl>
            <w:tblPr>
              <w:tblW w:w="4922" w:type="pct"/>
              <w:jc w:val="center"/>
              <w:tblInd w:w="108" w:type="dxa"/>
              <w:tblLayout w:type="fixed"/>
              <w:tblLook w:val="04A0"/>
            </w:tblPr>
            <w:tblGrid>
              <w:gridCol w:w="4780"/>
            </w:tblGrid>
            <w:tr w:rsidR="00772FC9" w:rsidRPr="00660CA9" w:rsidTr="004501F1">
              <w:trPr>
                <w:trHeight w:val="705"/>
                <w:jc w:val="center"/>
              </w:trPr>
              <w:tc>
                <w:tcPr>
                  <w:tcW w:w="5072" w:type="dxa"/>
                  <w:tcBorders>
                    <w:top w:val="nil"/>
                    <w:bottom w:val="nil"/>
                    <w:right w:val="nil"/>
                  </w:tcBorders>
                  <w:vAlign w:val="center"/>
                </w:tcPr>
                <w:p w:rsidR="00772FC9" w:rsidRPr="00660CA9" w:rsidRDefault="00772FC9" w:rsidP="004501F1">
                  <w:pPr>
                    <w:shd w:val="clear" w:color="auto" w:fill="FFFFFF"/>
                    <w:rPr>
                      <w:color w:val="000000"/>
                    </w:rPr>
                  </w:pPr>
                  <w:r w:rsidRPr="00660CA9">
                    <w:rPr>
                      <w:sz w:val="28"/>
                      <w:szCs w:val="22"/>
                    </w:rPr>
                    <w:t>Начальник управления организации конкурсных процедур и закупок</w:t>
                  </w:r>
                </w:p>
                <w:p w:rsidR="00772FC9" w:rsidRPr="00660CA9" w:rsidRDefault="00772FC9" w:rsidP="004501F1">
                  <w:pPr>
                    <w:shd w:val="clear" w:color="auto" w:fill="FFFFFF"/>
                    <w:rPr>
                      <w:color w:val="000000"/>
                    </w:rPr>
                  </w:pPr>
                </w:p>
              </w:tc>
            </w:tr>
            <w:tr w:rsidR="00772FC9" w:rsidRPr="00660CA9" w:rsidTr="004501F1">
              <w:trPr>
                <w:trHeight w:val="465"/>
                <w:jc w:val="center"/>
              </w:trPr>
              <w:tc>
                <w:tcPr>
                  <w:tcW w:w="5072" w:type="dxa"/>
                  <w:tcBorders>
                    <w:top w:val="nil"/>
                    <w:bottom w:val="nil"/>
                    <w:right w:val="nil"/>
                  </w:tcBorders>
                  <w:noWrap/>
                  <w:vAlign w:val="center"/>
                  <w:hideMark/>
                </w:tcPr>
                <w:p w:rsidR="00772FC9" w:rsidRPr="00660CA9" w:rsidRDefault="00772FC9" w:rsidP="004501F1">
                  <w:pPr>
                    <w:shd w:val="clear" w:color="auto" w:fill="FFFFFF"/>
                    <w:rPr>
                      <w:color w:val="000000"/>
                    </w:rPr>
                  </w:pPr>
                  <w:r>
                    <w:rPr>
                      <w:color w:val="000000"/>
                      <w:sz w:val="28"/>
                      <w:szCs w:val="22"/>
                    </w:rPr>
                    <w:t>______________</w:t>
                  </w:r>
                  <w:r w:rsidRPr="00660CA9">
                    <w:rPr>
                      <w:color w:val="000000"/>
                      <w:sz w:val="28"/>
                      <w:szCs w:val="22"/>
                    </w:rPr>
                    <w:t xml:space="preserve">/ </w:t>
                  </w:r>
                  <w:r w:rsidRPr="00C05567">
                    <w:rPr>
                      <w:color w:val="000000"/>
                      <w:sz w:val="28"/>
                      <w:szCs w:val="22"/>
                      <w:u w:val="single"/>
                    </w:rPr>
                    <w:t>И.А.</w:t>
                  </w:r>
                  <w:r w:rsidRPr="00C05567">
                    <w:rPr>
                      <w:color w:val="000000"/>
                      <w:sz w:val="28"/>
                      <w:szCs w:val="22"/>
                      <w:u w:val="single"/>
                      <w:lang w:val="en-US"/>
                    </w:rPr>
                    <w:t xml:space="preserve"> </w:t>
                  </w:r>
                  <w:r w:rsidRPr="00C05567">
                    <w:rPr>
                      <w:color w:val="000000"/>
                      <w:sz w:val="28"/>
                      <w:szCs w:val="22"/>
                      <w:u w:val="single"/>
                    </w:rPr>
                    <w:t>Ловковский</w:t>
                  </w:r>
                  <w:r>
                    <w:rPr>
                      <w:color w:val="000000"/>
                      <w:sz w:val="28"/>
                      <w:szCs w:val="22"/>
                      <w:u w:val="single"/>
                    </w:rPr>
                    <w:t>/</w:t>
                  </w:r>
                </w:p>
              </w:tc>
            </w:tr>
          </w:tbl>
          <w:p w:rsidR="00772FC9" w:rsidRPr="00660CA9" w:rsidRDefault="00772FC9" w:rsidP="004501F1"/>
        </w:tc>
        <w:tc>
          <w:tcPr>
            <w:tcW w:w="649" w:type="dxa"/>
            <w:vMerge/>
            <w:tcBorders>
              <w:top w:val="single" w:sz="4" w:space="0" w:color="000000"/>
              <w:left w:val="nil"/>
              <w:bottom w:val="nil"/>
              <w:right w:val="nil"/>
            </w:tcBorders>
            <w:vAlign w:val="center"/>
            <w:hideMark/>
          </w:tcPr>
          <w:p w:rsidR="00772FC9" w:rsidRPr="00E933F7" w:rsidRDefault="00772FC9" w:rsidP="004501F1">
            <w:pPr>
              <w:rPr>
                <w:color w:val="000000"/>
              </w:rPr>
            </w:pPr>
          </w:p>
        </w:tc>
        <w:tc>
          <w:tcPr>
            <w:tcW w:w="4259" w:type="dxa"/>
            <w:tcBorders>
              <w:top w:val="nil"/>
              <w:left w:val="nil"/>
              <w:bottom w:val="nil"/>
            </w:tcBorders>
          </w:tcPr>
          <w:tbl>
            <w:tblPr>
              <w:tblW w:w="4922" w:type="pct"/>
              <w:jc w:val="center"/>
              <w:tblInd w:w="108" w:type="dxa"/>
              <w:tblLayout w:type="fixed"/>
              <w:tblLook w:val="04A0"/>
            </w:tblPr>
            <w:tblGrid>
              <w:gridCol w:w="3980"/>
            </w:tblGrid>
            <w:tr w:rsidR="00772FC9" w:rsidRPr="00660CA9" w:rsidTr="004501F1">
              <w:trPr>
                <w:trHeight w:val="705"/>
                <w:jc w:val="center"/>
              </w:trPr>
              <w:tc>
                <w:tcPr>
                  <w:tcW w:w="5072" w:type="dxa"/>
                  <w:tcBorders>
                    <w:top w:val="nil"/>
                    <w:bottom w:val="nil"/>
                    <w:right w:val="nil"/>
                  </w:tcBorders>
                  <w:vAlign w:val="center"/>
                </w:tcPr>
                <w:p w:rsidR="00772FC9" w:rsidRPr="008A593A" w:rsidRDefault="00772FC9" w:rsidP="004501F1">
                  <w:pPr>
                    <w:rPr>
                      <w:bCs/>
                      <w:color w:val="000000"/>
                    </w:rPr>
                  </w:pPr>
                  <w:r w:rsidRPr="008A593A">
                    <w:rPr>
                      <w:bCs/>
                      <w:color w:val="000000"/>
                      <w:sz w:val="28"/>
                      <w:szCs w:val="22"/>
                    </w:rPr>
                    <w:t>ЗАО «Наука и Инновации»</w:t>
                  </w:r>
                </w:p>
                <w:p w:rsidR="00772FC9" w:rsidRPr="00FA3DD8" w:rsidRDefault="00772FC9" w:rsidP="004501F1">
                  <w:pPr>
                    <w:shd w:val="clear" w:color="auto" w:fill="FFFFFF"/>
                    <w:rPr>
                      <w:color w:val="000000"/>
                    </w:rPr>
                  </w:pPr>
                </w:p>
              </w:tc>
            </w:tr>
            <w:tr w:rsidR="00772FC9" w:rsidRPr="00660CA9" w:rsidTr="004501F1">
              <w:trPr>
                <w:trHeight w:val="465"/>
                <w:jc w:val="center"/>
              </w:trPr>
              <w:tc>
                <w:tcPr>
                  <w:tcW w:w="5072" w:type="dxa"/>
                  <w:tcBorders>
                    <w:top w:val="nil"/>
                    <w:bottom w:val="nil"/>
                    <w:right w:val="nil"/>
                  </w:tcBorders>
                  <w:noWrap/>
                  <w:vAlign w:val="center"/>
                  <w:hideMark/>
                </w:tcPr>
                <w:p w:rsidR="00772FC9" w:rsidRDefault="00772FC9" w:rsidP="004501F1">
                  <w:pPr>
                    <w:rPr>
                      <w:color w:val="000000"/>
                    </w:rPr>
                  </w:pPr>
                </w:p>
                <w:p w:rsidR="00772FC9" w:rsidRDefault="00772FC9" w:rsidP="004501F1">
                  <w:pPr>
                    <w:rPr>
                      <w:color w:val="000000"/>
                    </w:rPr>
                  </w:pPr>
                  <w:r w:rsidRPr="00DC1DB0">
                    <w:rPr>
                      <w:color w:val="000000"/>
                      <w:sz w:val="28"/>
                      <w:szCs w:val="22"/>
                    </w:rPr>
                    <w:t xml:space="preserve">___________/ </w:t>
                  </w:r>
                  <w:r>
                    <w:rPr>
                      <w:bCs/>
                      <w:color w:val="000000"/>
                      <w:sz w:val="28"/>
                      <w:szCs w:val="22"/>
                    </w:rPr>
                    <w:t>____________/</w:t>
                  </w:r>
                </w:p>
                <w:p w:rsidR="00772FC9" w:rsidRPr="00660CA9" w:rsidRDefault="00772FC9" w:rsidP="004501F1">
                  <w:pPr>
                    <w:shd w:val="clear" w:color="auto" w:fill="FFFFFF"/>
                    <w:rPr>
                      <w:color w:val="000000"/>
                    </w:rPr>
                  </w:pPr>
                </w:p>
              </w:tc>
            </w:tr>
          </w:tbl>
          <w:p w:rsidR="00772FC9" w:rsidRPr="00660CA9" w:rsidRDefault="00772FC9" w:rsidP="004501F1"/>
        </w:tc>
      </w:tr>
      <w:tr w:rsidR="00772FC9" w:rsidRPr="00660CA9" w:rsidTr="004501F1">
        <w:trPr>
          <w:trHeight w:val="465"/>
          <w:jc w:val="center"/>
        </w:trPr>
        <w:tc>
          <w:tcPr>
            <w:tcW w:w="5072" w:type="dxa"/>
            <w:tcBorders>
              <w:top w:val="nil"/>
              <w:bottom w:val="nil"/>
              <w:right w:val="nil"/>
            </w:tcBorders>
            <w:noWrap/>
            <w:vAlign w:val="bottom"/>
            <w:hideMark/>
          </w:tcPr>
          <w:p w:rsidR="00772FC9" w:rsidRPr="00660CA9" w:rsidRDefault="00772FC9" w:rsidP="009A2537">
            <w:r w:rsidRPr="00660CA9">
              <w:rPr>
                <w:color w:val="000000"/>
                <w:sz w:val="28"/>
                <w:szCs w:val="22"/>
              </w:rPr>
              <w:t>« __ » _________</w:t>
            </w:r>
            <w:r>
              <w:rPr>
                <w:color w:val="000000"/>
                <w:sz w:val="28"/>
                <w:szCs w:val="22"/>
              </w:rPr>
              <w:t>______</w:t>
            </w:r>
            <w:r w:rsidRPr="00660CA9">
              <w:rPr>
                <w:color w:val="000000"/>
                <w:sz w:val="28"/>
                <w:szCs w:val="22"/>
              </w:rPr>
              <w:t xml:space="preserve"> 201</w:t>
            </w:r>
            <w:r w:rsidR="009A2537">
              <w:rPr>
                <w:color w:val="000000"/>
                <w:sz w:val="28"/>
                <w:szCs w:val="22"/>
              </w:rPr>
              <w:t>4</w:t>
            </w:r>
            <w:r w:rsidRPr="00660CA9">
              <w:rPr>
                <w:color w:val="000000"/>
                <w:sz w:val="28"/>
                <w:szCs w:val="22"/>
              </w:rPr>
              <w:t xml:space="preserve"> года</w:t>
            </w:r>
          </w:p>
        </w:tc>
        <w:tc>
          <w:tcPr>
            <w:tcW w:w="649" w:type="dxa"/>
            <w:vMerge/>
            <w:tcBorders>
              <w:top w:val="single" w:sz="4" w:space="0" w:color="000000"/>
              <w:left w:val="nil"/>
              <w:bottom w:val="nil"/>
              <w:right w:val="nil"/>
            </w:tcBorders>
            <w:vAlign w:val="center"/>
            <w:hideMark/>
          </w:tcPr>
          <w:p w:rsidR="00772FC9" w:rsidRPr="00E933F7" w:rsidRDefault="00772FC9" w:rsidP="004501F1">
            <w:pPr>
              <w:rPr>
                <w:color w:val="000000"/>
              </w:rPr>
            </w:pPr>
          </w:p>
        </w:tc>
        <w:tc>
          <w:tcPr>
            <w:tcW w:w="4259" w:type="dxa"/>
            <w:tcBorders>
              <w:top w:val="nil"/>
              <w:left w:val="nil"/>
              <w:bottom w:val="nil"/>
            </w:tcBorders>
            <w:noWrap/>
            <w:vAlign w:val="bottom"/>
            <w:hideMark/>
          </w:tcPr>
          <w:p w:rsidR="00772FC9" w:rsidRPr="00660CA9" w:rsidRDefault="00772FC9" w:rsidP="009A2537">
            <w:r w:rsidRPr="00660CA9">
              <w:rPr>
                <w:color w:val="000000"/>
                <w:sz w:val="28"/>
                <w:szCs w:val="22"/>
              </w:rPr>
              <w:t>« __ » _________</w:t>
            </w:r>
            <w:r>
              <w:rPr>
                <w:color w:val="000000"/>
                <w:sz w:val="28"/>
                <w:szCs w:val="22"/>
              </w:rPr>
              <w:t>___</w:t>
            </w:r>
            <w:r w:rsidRPr="00660CA9">
              <w:rPr>
                <w:color w:val="000000"/>
                <w:sz w:val="28"/>
                <w:szCs w:val="22"/>
              </w:rPr>
              <w:t xml:space="preserve"> 201</w:t>
            </w:r>
            <w:r w:rsidR="009A2537">
              <w:rPr>
                <w:color w:val="000000"/>
                <w:sz w:val="28"/>
                <w:szCs w:val="22"/>
              </w:rPr>
              <w:t>4</w:t>
            </w:r>
            <w:r w:rsidRPr="00660CA9">
              <w:rPr>
                <w:color w:val="000000"/>
                <w:sz w:val="28"/>
                <w:szCs w:val="22"/>
              </w:rPr>
              <w:t xml:space="preserve"> года</w:t>
            </w:r>
          </w:p>
        </w:tc>
      </w:tr>
      <w:tr w:rsidR="00772FC9" w:rsidRPr="00E933F7" w:rsidTr="004501F1">
        <w:trPr>
          <w:trHeight w:val="465"/>
          <w:jc w:val="center"/>
        </w:trPr>
        <w:tc>
          <w:tcPr>
            <w:tcW w:w="5072" w:type="dxa"/>
            <w:tcBorders>
              <w:top w:val="nil"/>
              <w:bottom w:val="nil"/>
              <w:right w:val="nil"/>
            </w:tcBorders>
            <w:noWrap/>
            <w:vAlign w:val="bottom"/>
            <w:hideMark/>
          </w:tcPr>
          <w:p w:rsidR="00772FC9" w:rsidRDefault="00772FC9" w:rsidP="004501F1">
            <w:pPr>
              <w:shd w:val="clear" w:color="auto" w:fill="FFFFFF"/>
              <w:rPr>
                <w:color w:val="000000"/>
              </w:rPr>
            </w:pPr>
          </w:p>
          <w:p w:rsidR="00772FC9" w:rsidRPr="00660CA9" w:rsidRDefault="00772FC9" w:rsidP="004501F1">
            <w:pPr>
              <w:shd w:val="clear" w:color="auto" w:fill="FFFFFF"/>
              <w:rPr>
                <w:color w:val="000000"/>
              </w:rPr>
            </w:pPr>
          </w:p>
        </w:tc>
        <w:tc>
          <w:tcPr>
            <w:tcW w:w="649" w:type="dxa"/>
            <w:vMerge/>
            <w:tcBorders>
              <w:top w:val="single" w:sz="4" w:space="0" w:color="000000"/>
              <w:left w:val="nil"/>
              <w:bottom w:val="nil"/>
              <w:right w:val="nil"/>
            </w:tcBorders>
            <w:vAlign w:val="center"/>
            <w:hideMark/>
          </w:tcPr>
          <w:p w:rsidR="00772FC9" w:rsidRPr="00E933F7" w:rsidRDefault="00772FC9" w:rsidP="004501F1">
            <w:pPr>
              <w:rPr>
                <w:color w:val="000000"/>
              </w:rPr>
            </w:pPr>
          </w:p>
        </w:tc>
        <w:tc>
          <w:tcPr>
            <w:tcW w:w="4259" w:type="dxa"/>
            <w:tcBorders>
              <w:top w:val="nil"/>
              <w:left w:val="nil"/>
              <w:bottom w:val="nil"/>
            </w:tcBorders>
            <w:noWrap/>
            <w:vAlign w:val="bottom"/>
            <w:hideMark/>
          </w:tcPr>
          <w:p w:rsidR="00772FC9" w:rsidRPr="00E933F7" w:rsidRDefault="00772FC9" w:rsidP="004501F1">
            <w:pPr>
              <w:shd w:val="clear" w:color="auto" w:fill="FFFFFF"/>
              <w:rPr>
                <w:color w:val="000000"/>
              </w:rPr>
            </w:pPr>
          </w:p>
        </w:tc>
      </w:tr>
    </w:tbl>
    <w:p w:rsidR="00772FC9" w:rsidRPr="00E25B1F" w:rsidRDefault="00772FC9" w:rsidP="00772FC9">
      <w:pPr>
        <w:pStyle w:val="11"/>
        <w:keepNext w:val="0"/>
        <w:rPr>
          <w:bCs/>
          <w:snapToGrid/>
          <w:sz w:val="28"/>
          <w:szCs w:val="24"/>
        </w:rPr>
      </w:pPr>
    </w:p>
    <w:p w:rsidR="00772FC9" w:rsidRPr="00E25B1F" w:rsidRDefault="00772FC9" w:rsidP="00772FC9">
      <w:pPr>
        <w:jc w:val="center"/>
        <w:rPr>
          <w:bCs/>
          <w:sz w:val="28"/>
        </w:rPr>
      </w:pPr>
    </w:p>
    <w:p w:rsidR="00772FC9" w:rsidRPr="00E25B1F" w:rsidRDefault="00772FC9" w:rsidP="00772FC9">
      <w:pPr>
        <w:jc w:val="center"/>
        <w:rPr>
          <w:bCs/>
          <w:sz w:val="28"/>
        </w:rPr>
      </w:pPr>
    </w:p>
    <w:p w:rsidR="00772FC9" w:rsidRPr="00E25B1F" w:rsidRDefault="00772FC9" w:rsidP="00772FC9">
      <w:pPr>
        <w:jc w:val="center"/>
        <w:rPr>
          <w:bCs/>
          <w:sz w:val="28"/>
        </w:rPr>
      </w:pPr>
    </w:p>
    <w:p w:rsidR="00772FC9" w:rsidRPr="00E25B1F" w:rsidRDefault="00772FC9" w:rsidP="00772FC9">
      <w:pPr>
        <w:jc w:val="center"/>
        <w:rPr>
          <w:bCs/>
          <w:sz w:val="28"/>
          <w:szCs w:val="28"/>
        </w:rPr>
      </w:pPr>
    </w:p>
    <w:p w:rsidR="00772FC9" w:rsidRPr="00E25B1F" w:rsidRDefault="00772FC9" w:rsidP="00772FC9">
      <w:pPr>
        <w:jc w:val="center"/>
        <w:outlineLvl w:val="0"/>
        <w:rPr>
          <w:bCs/>
          <w:sz w:val="28"/>
          <w:szCs w:val="28"/>
        </w:rPr>
      </w:pPr>
      <w:bookmarkStart w:id="0" w:name="_Toc360633846"/>
      <w:r w:rsidRPr="00E25B1F">
        <w:rPr>
          <w:bCs/>
          <w:sz w:val="28"/>
          <w:szCs w:val="28"/>
        </w:rPr>
        <w:t xml:space="preserve">ДОКУМЕНТАЦИЯ ПО ЗАПРОСУ </w:t>
      </w:r>
      <w:bookmarkEnd w:id="0"/>
      <w:r w:rsidR="00F7241B" w:rsidRPr="00DD5EEB">
        <w:rPr>
          <w:bCs/>
          <w:sz w:val="28"/>
          <w:szCs w:val="28"/>
        </w:rPr>
        <w:t>ПРЕДЛОЖЕНИЙ</w:t>
      </w:r>
    </w:p>
    <w:p w:rsidR="0013507A" w:rsidRPr="00CA7CFF" w:rsidRDefault="0013507A" w:rsidP="0013507A">
      <w:pPr>
        <w:jc w:val="center"/>
        <w:rPr>
          <w:sz w:val="28"/>
          <w:szCs w:val="28"/>
        </w:rPr>
      </w:pPr>
      <w:r w:rsidRPr="00CA7CFF">
        <w:rPr>
          <w:sz w:val="28"/>
          <w:szCs w:val="28"/>
        </w:rPr>
        <w:t xml:space="preserve">открытый одноэтапный запрос предложений в электронной форме без квалификационного отбора на право заключения договора </w:t>
      </w:r>
    </w:p>
    <w:p w:rsidR="0013507A" w:rsidRPr="00CA7CFF" w:rsidRDefault="0013507A" w:rsidP="0013507A">
      <w:pPr>
        <w:jc w:val="center"/>
        <w:rPr>
          <w:sz w:val="28"/>
          <w:szCs w:val="28"/>
        </w:rPr>
      </w:pPr>
      <w:r>
        <w:rPr>
          <w:sz w:val="28"/>
          <w:szCs w:val="28"/>
        </w:rPr>
        <w:t>на</w:t>
      </w:r>
      <w:r w:rsidRPr="0092294F">
        <w:rPr>
          <w:sz w:val="28"/>
          <w:szCs w:val="28"/>
        </w:rPr>
        <w:t xml:space="preserve"> </w:t>
      </w:r>
      <w:r w:rsidR="00062AD7" w:rsidRPr="00704A26">
        <w:rPr>
          <w:sz w:val="28"/>
          <w:szCs w:val="28"/>
        </w:rPr>
        <w:t xml:space="preserve">выполнение работ </w:t>
      </w:r>
      <w:r w:rsidR="001663F9" w:rsidRPr="006356D7">
        <w:rPr>
          <w:sz w:val="28"/>
          <w:szCs w:val="28"/>
        </w:rPr>
        <w:t>по устройству плинтусов, потолка металлического на 1-м и 2-м этажах циклотронного зала</w:t>
      </w:r>
    </w:p>
    <w:p w:rsidR="00772FC9" w:rsidRPr="00E25B1F" w:rsidRDefault="00772FC9" w:rsidP="00772FC9">
      <w:pPr>
        <w:jc w:val="center"/>
        <w:rPr>
          <w:sz w:val="28"/>
          <w:szCs w:val="28"/>
        </w:rPr>
      </w:pPr>
      <w:r>
        <w:rPr>
          <w:sz w:val="28"/>
          <w:szCs w:val="28"/>
        </w:rPr>
        <w:br/>
      </w:r>
    </w:p>
    <w:p w:rsidR="00772FC9" w:rsidRPr="00E25B1F" w:rsidRDefault="00772FC9" w:rsidP="00772FC9">
      <w:pPr>
        <w:jc w:val="center"/>
        <w:rPr>
          <w:sz w:val="28"/>
          <w:szCs w:val="28"/>
        </w:rPr>
      </w:pPr>
    </w:p>
    <w:p w:rsidR="00772FC9" w:rsidRPr="00E25B1F" w:rsidRDefault="00772FC9" w:rsidP="00772FC9">
      <w:pPr>
        <w:jc w:val="center"/>
        <w:rPr>
          <w:sz w:val="28"/>
          <w:szCs w:val="28"/>
        </w:rPr>
      </w:pPr>
    </w:p>
    <w:p w:rsidR="00772FC9" w:rsidRPr="00E25B1F" w:rsidRDefault="00772FC9" w:rsidP="00772FC9">
      <w:pPr>
        <w:jc w:val="center"/>
        <w:rPr>
          <w:sz w:val="28"/>
          <w:szCs w:val="28"/>
        </w:rPr>
      </w:pPr>
    </w:p>
    <w:p w:rsidR="00772FC9" w:rsidRPr="00E25B1F" w:rsidRDefault="00772FC9" w:rsidP="00772FC9">
      <w:pPr>
        <w:jc w:val="center"/>
        <w:rPr>
          <w:caps/>
          <w:sz w:val="28"/>
          <w:szCs w:val="28"/>
        </w:rPr>
      </w:pPr>
      <w:r w:rsidRPr="00E25B1F">
        <w:rPr>
          <w:caps/>
          <w:sz w:val="28"/>
          <w:szCs w:val="28"/>
        </w:rPr>
        <w:t xml:space="preserve">том </w:t>
      </w:r>
      <w:r>
        <w:rPr>
          <w:caps/>
          <w:sz w:val="28"/>
          <w:szCs w:val="28"/>
        </w:rPr>
        <w:t>2</w:t>
      </w:r>
      <w:r w:rsidRPr="00E25B1F">
        <w:rPr>
          <w:caps/>
          <w:sz w:val="28"/>
          <w:szCs w:val="28"/>
        </w:rPr>
        <w:t xml:space="preserve"> «</w:t>
      </w:r>
      <w:r>
        <w:rPr>
          <w:caps/>
          <w:sz w:val="28"/>
          <w:szCs w:val="28"/>
        </w:rPr>
        <w:t>ТЕХНИЧЕСКАЯ</w:t>
      </w:r>
      <w:r w:rsidRPr="00E25B1F">
        <w:rPr>
          <w:caps/>
          <w:sz w:val="28"/>
          <w:szCs w:val="28"/>
        </w:rPr>
        <w:t xml:space="preserve"> част</w:t>
      </w:r>
      <w:r>
        <w:rPr>
          <w:caps/>
          <w:sz w:val="28"/>
          <w:szCs w:val="28"/>
        </w:rPr>
        <w:t>Ь</w:t>
      </w:r>
      <w:r w:rsidRPr="00E25B1F">
        <w:rPr>
          <w:caps/>
          <w:sz w:val="28"/>
          <w:szCs w:val="28"/>
        </w:rPr>
        <w:t>»</w:t>
      </w:r>
    </w:p>
    <w:p w:rsidR="00772FC9" w:rsidRPr="00E25B1F" w:rsidRDefault="00772FC9" w:rsidP="00772FC9">
      <w:pPr>
        <w:jc w:val="center"/>
        <w:rPr>
          <w:sz w:val="28"/>
          <w:szCs w:val="28"/>
        </w:rPr>
      </w:pPr>
    </w:p>
    <w:p w:rsidR="00772FC9" w:rsidRPr="00E25B1F" w:rsidRDefault="00772FC9" w:rsidP="00772FC9">
      <w:pPr>
        <w:jc w:val="center"/>
        <w:rPr>
          <w:sz w:val="28"/>
          <w:szCs w:val="28"/>
        </w:rPr>
      </w:pPr>
    </w:p>
    <w:p w:rsidR="00772FC9" w:rsidRDefault="00772FC9" w:rsidP="00772FC9">
      <w:pPr>
        <w:jc w:val="center"/>
        <w:rPr>
          <w:sz w:val="28"/>
        </w:rPr>
      </w:pPr>
    </w:p>
    <w:p w:rsidR="00772FC9" w:rsidRDefault="00772FC9" w:rsidP="00772FC9">
      <w:pPr>
        <w:jc w:val="center"/>
        <w:rPr>
          <w:sz w:val="28"/>
        </w:rPr>
      </w:pPr>
    </w:p>
    <w:p w:rsidR="00772FC9" w:rsidRPr="00E25B1F" w:rsidRDefault="00772FC9" w:rsidP="00772FC9">
      <w:pPr>
        <w:jc w:val="center"/>
        <w:rPr>
          <w:sz w:val="28"/>
        </w:rPr>
      </w:pPr>
    </w:p>
    <w:p w:rsidR="00772FC9" w:rsidRPr="00E25B1F" w:rsidRDefault="00772FC9" w:rsidP="00772FC9">
      <w:pPr>
        <w:jc w:val="center"/>
      </w:pPr>
    </w:p>
    <w:p w:rsidR="00772FC9" w:rsidRDefault="00772FC9" w:rsidP="00772FC9">
      <w:pPr>
        <w:pStyle w:val="11"/>
        <w:keepNext w:val="0"/>
        <w:rPr>
          <w:snapToGrid/>
          <w:sz w:val="28"/>
          <w:szCs w:val="24"/>
        </w:rPr>
      </w:pPr>
      <w:r w:rsidRPr="00E25B1F">
        <w:rPr>
          <w:snapToGrid/>
          <w:sz w:val="28"/>
          <w:szCs w:val="24"/>
        </w:rPr>
        <w:t>20</w:t>
      </w:r>
      <w:r>
        <w:rPr>
          <w:snapToGrid/>
          <w:sz w:val="28"/>
          <w:szCs w:val="24"/>
        </w:rPr>
        <w:t>1</w:t>
      </w:r>
      <w:r w:rsidR="009A2537">
        <w:rPr>
          <w:snapToGrid/>
          <w:sz w:val="28"/>
          <w:szCs w:val="24"/>
        </w:rPr>
        <w:t>4</w:t>
      </w:r>
    </w:p>
    <w:p w:rsidR="001663F9" w:rsidRDefault="001663F9" w:rsidP="001663F9"/>
    <w:p w:rsidR="001663F9" w:rsidRPr="001663F9" w:rsidRDefault="001663F9" w:rsidP="001663F9"/>
    <w:p w:rsidR="009465B0" w:rsidRPr="00711480" w:rsidRDefault="009465B0" w:rsidP="009465B0">
      <w:pPr>
        <w:pStyle w:val="a9"/>
        <w:numPr>
          <w:ilvl w:val="0"/>
          <w:numId w:val="2"/>
        </w:numPr>
        <w:jc w:val="center"/>
        <w:rPr>
          <w:rFonts w:ascii="Times New Roman" w:hAnsi="Times New Roman"/>
          <w:sz w:val="24"/>
          <w:szCs w:val="24"/>
        </w:rPr>
      </w:pPr>
      <w:r w:rsidRPr="00711480">
        <w:rPr>
          <w:rFonts w:ascii="Times New Roman" w:hAnsi="Times New Roman"/>
          <w:sz w:val="24"/>
          <w:szCs w:val="24"/>
        </w:rPr>
        <w:lastRenderedPageBreak/>
        <w:t>Общие данные.</w:t>
      </w:r>
    </w:p>
    <w:p w:rsidR="009465B0" w:rsidRPr="00C07B94" w:rsidRDefault="009465B0" w:rsidP="009465B0">
      <w:pPr>
        <w:pStyle w:val="a9"/>
        <w:jc w:val="center"/>
        <w:rPr>
          <w:rFonts w:ascii="Times New Roman" w:hAnsi="Times New Roman"/>
          <w:b/>
          <w:sz w:val="24"/>
          <w:szCs w:val="24"/>
        </w:rPr>
      </w:pPr>
    </w:p>
    <w:p w:rsidR="009465B0" w:rsidRDefault="009465B0" w:rsidP="009465B0">
      <w:pPr>
        <w:autoSpaceDE w:val="0"/>
        <w:autoSpaceDN w:val="0"/>
        <w:adjustRightInd w:val="0"/>
      </w:pPr>
      <w:r w:rsidRPr="00C07B94">
        <w:t>1.</w:t>
      </w:r>
      <w:r>
        <w:t xml:space="preserve">1 </w:t>
      </w:r>
      <w:r w:rsidRPr="00C07B94">
        <w:t xml:space="preserve">Место выполнения работ: </w:t>
      </w:r>
      <w:r w:rsidRPr="00411A34">
        <w:t>г</w:t>
      </w:r>
      <w:proofErr w:type="gramStart"/>
      <w:r w:rsidRPr="00411A34">
        <w:t>.М</w:t>
      </w:r>
      <w:proofErr w:type="gramEnd"/>
      <w:r w:rsidRPr="00411A34">
        <w:t>осква, Варшавское шоссе, 46, здание института ОАО «НИИТФА» в осях: в осях:127-132; 204-207, отметки:-3.100 - +</w:t>
      </w:r>
      <w:r>
        <w:t>4</w:t>
      </w:r>
      <w:r w:rsidRPr="00411A34">
        <w:t>.</w:t>
      </w:r>
      <w:r>
        <w:t>200</w:t>
      </w:r>
    </w:p>
    <w:p w:rsidR="009465B0" w:rsidRPr="00C07B94" w:rsidRDefault="009465B0" w:rsidP="009465B0">
      <w:pPr>
        <w:autoSpaceDE w:val="0"/>
        <w:autoSpaceDN w:val="0"/>
        <w:adjustRightInd w:val="0"/>
      </w:pPr>
      <w:r>
        <w:t xml:space="preserve">1.2 </w:t>
      </w:r>
      <w:r w:rsidRPr="00C07B94">
        <w:t>Заказчик: ОАО «НИИТФА»</w:t>
      </w:r>
    </w:p>
    <w:p w:rsidR="009465B0" w:rsidRPr="00C07B94" w:rsidRDefault="009465B0" w:rsidP="009465B0">
      <w:pPr>
        <w:autoSpaceDE w:val="0"/>
        <w:autoSpaceDN w:val="0"/>
        <w:adjustRightInd w:val="0"/>
      </w:pPr>
      <w:r>
        <w:t>1.3</w:t>
      </w:r>
      <w:r w:rsidRPr="00C07B94">
        <w:t xml:space="preserve"> Требования к работам: В </w:t>
      </w:r>
      <w:proofErr w:type="gramStart"/>
      <w:r w:rsidRPr="00C07B94">
        <w:t>соответствии</w:t>
      </w:r>
      <w:proofErr w:type="gramEnd"/>
      <w:r w:rsidRPr="00C07B94">
        <w:t xml:space="preserve"> с данным заданием и действующими нормами.</w:t>
      </w:r>
    </w:p>
    <w:p w:rsidR="009465B0" w:rsidRPr="00C07B94" w:rsidRDefault="009465B0" w:rsidP="009465B0">
      <w:pPr>
        <w:autoSpaceDE w:val="0"/>
        <w:autoSpaceDN w:val="0"/>
        <w:adjustRightInd w:val="0"/>
      </w:pPr>
      <w:r>
        <w:t>1.4</w:t>
      </w:r>
      <w:r w:rsidRPr="00C07B94">
        <w:t xml:space="preserve"> Нормативный срок работ – </w:t>
      </w:r>
      <w:r>
        <w:t>6</w:t>
      </w:r>
      <w:r w:rsidRPr="00C07B94">
        <w:t xml:space="preserve"> рабочих дней </w:t>
      </w:r>
      <w:proofErr w:type="gramStart"/>
      <w:r w:rsidRPr="00C07B94">
        <w:t>с даты подписания</w:t>
      </w:r>
      <w:proofErr w:type="gramEnd"/>
      <w:r w:rsidRPr="00C07B94">
        <w:t xml:space="preserve"> </w:t>
      </w:r>
      <w:r>
        <w:t>договора</w:t>
      </w:r>
      <w:r w:rsidRPr="00C07B94">
        <w:t>.</w:t>
      </w:r>
    </w:p>
    <w:p w:rsidR="009465B0" w:rsidRPr="00C07B94" w:rsidRDefault="009465B0" w:rsidP="009465B0">
      <w:pPr>
        <w:autoSpaceDE w:val="0"/>
        <w:autoSpaceDN w:val="0"/>
        <w:adjustRightInd w:val="0"/>
      </w:pPr>
      <w:r>
        <w:t>1.5</w:t>
      </w:r>
      <w:r w:rsidRPr="00C07B94">
        <w:t xml:space="preserve"> Гарантия качества работ – 24 месяца </w:t>
      </w:r>
      <w:proofErr w:type="gramStart"/>
      <w:r w:rsidRPr="00C07B94">
        <w:t>с даты подписания</w:t>
      </w:r>
      <w:proofErr w:type="gramEnd"/>
      <w:r w:rsidRPr="00C07B94">
        <w:t xml:space="preserve"> акта приема выполненных работ.</w:t>
      </w:r>
    </w:p>
    <w:p w:rsidR="009465B0" w:rsidRPr="00C07B94" w:rsidRDefault="009465B0" w:rsidP="009465B0">
      <w:pPr>
        <w:autoSpaceDE w:val="0"/>
        <w:autoSpaceDN w:val="0"/>
        <w:adjustRightInd w:val="0"/>
      </w:pPr>
    </w:p>
    <w:p w:rsidR="009465B0" w:rsidRPr="00522DA1" w:rsidRDefault="009465B0" w:rsidP="009465B0">
      <w:pPr>
        <w:pStyle w:val="aa"/>
        <w:numPr>
          <w:ilvl w:val="0"/>
          <w:numId w:val="2"/>
        </w:numPr>
        <w:adjustRightInd w:val="0"/>
        <w:jc w:val="center"/>
        <w:rPr>
          <w:rFonts w:eastAsia="Calibri"/>
        </w:rPr>
      </w:pPr>
      <w:r w:rsidRPr="00522DA1">
        <w:rPr>
          <w:rFonts w:eastAsia="Calibri"/>
        </w:rPr>
        <w:t>Содержание и объемы работ.</w:t>
      </w:r>
    </w:p>
    <w:p w:rsidR="009465B0" w:rsidRDefault="009465B0" w:rsidP="009465B0">
      <w:pPr>
        <w:jc w:val="both"/>
        <w:rPr>
          <w:color w:val="000000"/>
        </w:rPr>
      </w:pPr>
    </w:p>
    <w:p w:rsidR="009465B0" w:rsidRPr="00A47675" w:rsidRDefault="009465B0" w:rsidP="009465B0">
      <w:pPr>
        <w:jc w:val="both"/>
        <w:rPr>
          <w:color w:val="000000"/>
        </w:rPr>
      </w:pPr>
      <w:r w:rsidRPr="00A47675">
        <w:rPr>
          <w:color w:val="000000"/>
        </w:rPr>
        <w:t>Требования к техническим характеристикам работ по монтажу плинтуса:</w:t>
      </w:r>
    </w:p>
    <w:p w:rsidR="009465B0" w:rsidRPr="00A47675" w:rsidRDefault="009465B0" w:rsidP="009465B0">
      <w:pPr>
        <w:pStyle w:val="aa"/>
        <w:widowControl/>
        <w:numPr>
          <w:ilvl w:val="0"/>
          <w:numId w:val="1"/>
        </w:numPr>
        <w:autoSpaceDE/>
        <w:autoSpaceDN/>
        <w:jc w:val="both"/>
        <w:rPr>
          <w:bCs/>
          <w:color w:val="000000"/>
        </w:rPr>
      </w:pPr>
      <w:r w:rsidRPr="00A47675">
        <w:rPr>
          <w:bCs/>
          <w:color w:val="000000"/>
        </w:rPr>
        <w:t>Номера помещений, в которых необходимо произвести монтаж:</w:t>
      </w:r>
    </w:p>
    <w:p w:rsidR="009465B0" w:rsidRPr="00A47675" w:rsidRDefault="009465B0" w:rsidP="009465B0">
      <w:pPr>
        <w:pStyle w:val="aa"/>
        <w:widowControl/>
        <w:autoSpaceDE/>
        <w:autoSpaceDN/>
        <w:ind w:left="0"/>
        <w:jc w:val="both"/>
        <w:rPr>
          <w:bCs/>
          <w:color w:val="000000"/>
        </w:rPr>
      </w:pPr>
      <w:r w:rsidRPr="00A47675">
        <w:rPr>
          <w:bCs/>
          <w:color w:val="000000"/>
        </w:rPr>
        <w:t xml:space="preserve">Плинтус, монтаж которого осуществляется к наливному полу – 001, 003, 004, 005, 006, 007, 008, 009, 011, 012, 101, 102, 103, 104, 107, 108, 109, 201, 204, 209. </w:t>
      </w:r>
    </w:p>
    <w:p w:rsidR="009465B0" w:rsidRPr="00A47675" w:rsidRDefault="009465B0" w:rsidP="009465B0">
      <w:pPr>
        <w:pStyle w:val="aa"/>
        <w:widowControl/>
        <w:autoSpaceDE/>
        <w:autoSpaceDN/>
        <w:ind w:left="0"/>
        <w:jc w:val="both"/>
        <w:rPr>
          <w:bCs/>
          <w:color w:val="000000"/>
        </w:rPr>
      </w:pPr>
      <w:r w:rsidRPr="00A47675">
        <w:rPr>
          <w:bCs/>
          <w:color w:val="000000"/>
        </w:rPr>
        <w:t xml:space="preserve">Плинтус, монтаж которого осуществляется к плитке – 010, 106, 113, 114, 115, 116, </w:t>
      </w:r>
      <w:r>
        <w:rPr>
          <w:bCs/>
          <w:color w:val="000000"/>
        </w:rPr>
        <w:t>2</w:t>
      </w:r>
      <w:r w:rsidRPr="00A47675">
        <w:rPr>
          <w:bCs/>
          <w:color w:val="000000"/>
        </w:rPr>
        <w:t>05.</w:t>
      </w:r>
    </w:p>
    <w:p w:rsidR="009465B0" w:rsidRPr="00A47675" w:rsidRDefault="009465B0" w:rsidP="009465B0">
      <w:pPr>
        <w:pStyle w:val="aa"/>
        <w:widowControl/>
        <w:numPr>
          <w:ilvl w:val="0"/>
          <w:numId w:val="1"/>
        </w:numPr>
        <w:autoSpaceDE/>
        <w:autoSpaceDN/>
        <w:jc w:val="both"/>
        <w:rPr>
          <w:bCs/>
          <w:color w:val="000000"/>
        </w:rPr>
      </w:pPr>
      <w:r w:rsidRPr="00A47675">
        <w:rPr>
          <w:bCs/>
          <w:color w:val="000000"/>
        </w:rPr>
        <w:t>Цвет</w:t>
      </w:r>
      <w:r>
        <w:rPr>
          <w:bCs/>
          <w:color w:val="000000"/>
        </w:rPr>
        <w:t xml:space="preserve"> плинтуса</w:t>
      </w:r>
      <w:r w:rsidRPr="00760FC1">
        <w:rPr>
          <w:bCs/>
          <w:color w:val="000000"/>
        </w:rPr>
        <w:t xml:space="preserve"> </w:t>
      </w:r>
      <w:r>
        <w:rPr>
          <w:bCs/>
          <w:color w:val="000000"/>
        </w:rPr>
        <w:t>принять в соответствии с цветом пола помещения</w:t>
      </w:r>
      <w:r w:rsidRPr="00A47675">
        <w:rPr>
          <w:bCs/>
          <w:color w:val="000000"/>
        </w:rPr>
        <w:t>.</w:t>
      </w:r>
    </w:p>
    <w:p w:rsidR="009465B0" w:rsidRDefault="009465B0" w:rsidP="009465B0">
      <w:pPr>
        <w:pStyle w:val="aa"/>
        <w:widowControl/>
        <w:numPr>
          <w:ilvl w:val="0"/>
          <w:numId w:val="1"/>
        </w:numPr>
        <w:autoSpaceDE/>
        <w:autoSpaceDN/>
        <w:jc w:val="both"/>
        <w:rPr>
          <w:bCs/>
          <w:color w:val="000000"/>
        </w:rPr>
      </w:pPr>
      <w:r w:rsidRPr="00A47675">
        <w:rPr>
          <w:bCs/>
          <w:color w:val="000000"/>
        </w:rPr>
        <w:t xml:space="preserve">Материал плинтуса: </w:t>
      </w:r>
    </w:p>
    <w:p w:rsidR="009465B0" w:rsidRDefault="009465B0" w:rsidP="009465B0">
      <w:pPr>
        <w:pStyle w:val="aa"/>
        <w:widowControl/>
        <w:autoSpaceDE/>
        <w:autoSpaceDN/>
        <w:ind w:left="0"/>
        <w:jc w:val="both"/>
        <w:rPr>
          <w:bCs/>
          <w:color w:val="000000"/>
        </w:rPr>
      </w:pPr>
      <w:r>
        <w:rPr>
          <w:bCs/>
          <w:color w:val="000000"/>
        </w:rPr>
        <w:tab/>
        <w:t xml:space="preserve">- по наливному полу </w:t>
      </w:r>
      <w:proofErr w:type="gramStart"/>
      <w:r>
        <w:rPr>
          <w:bCs/>
          <w:color w:val="000000"/>
        </w:rPr>
        <w:t>–</w:t>
      </w:r>
      <w:r w:rsidRPr="00A47675">
        <w:rPr>
          <w:bCs/>
          <w:color w:val="000000"/>
        </w:rPr>
        <w:t>ц</w:t>
      </w:r>
      <w:proofErr w:type="gramEnd"/>
      <w:r w:rsidRPr="00A47675">
        <w:rPr>
          <w:bCs/>
          <w:color w:val="000000"/>
        </w:rPr>
        <w:t>емент</w:t>
      </w:r>
      <w:r>
        <w:rPr>
          <w:bCs/>
          <w:color w:val="000000"/>
        </w:rPr>
        <w:t>,</w:t>
      </w:r>
    </w:p>
    <w:p w:rsidR="009465B0" w:rsidRPr="00A47675" w:rsidRDefault="009465B0" w:rsidP="009465B0">
      <w:pPr>
        <w:pStyle w:val="aa"/>
        <w:widowControl/>
        <w:autoSpaceDE/>
        <w:autoSpaceDN/>
        <w:ind w:left="0"/>
        <w:jc w:val="both"/>
        <w:rPr>
          <w:bCs/>
          <w:color w:val="000000"/>
        </w:rPr>
      </w:pPr>
      <w:r>
        <w:rPr>
          <w:bCs/>
          <w:color w:val="000000"/>
        </w:rPr>
        <w:tab/>
        <w:t xml:space="preserve">- по керамической плитке полам </w:t>
      </w:r>
      <w:proofErr w:type="gramStart"/>
      <w:r>
        <w:rPr>
          <w:bCs/>
          <w:color w:val="000000"/>
        </w:rPr>
        <w:t>–к</w:t>
      </w:r>
      <w:proofErr w:type="gramEnd"/>
      <w:r>
        <w:rPr>
          <w:bCs/>
          <w:color w:val="000000"/>
        </w:rPr>
        <w:t>ерамика.</w:t>
      </w:r>
    </w:p>
    <w:p w:rsidR="009465B0" w:rsidRPr="00D7593B" w:rsidRDefault="009465B0" w:rsidP="009465B0">
      <w:pPr>
        <w:pStyle w:val="aa"/>
        <w:widowControl/>
        <w:numPr>
          <w:ilvl w:val="0"/>
          <w:numId w:val="1"/>
        </w:numPr>
        <w:autoSpaceDE/>
        <w:autoSpaceDN/>
        <w:jc w:val="both"/>
        <w:rPr>
          <w:bCs/>
          <w:color w:val="000000"/>
        </w:rPr>
      </w:pPr>
      <w:r w:rsidRPr="00A47675">
        <w:rPr>
          <w:bCs/>
          <w:color w:val="000000"/>
        </w:rPr>
        <w:t xml:space="preserve">Прочие требования: </w:t>
      </w:r>
      <w:r w:rsidRPr="00A47675">
        <w:rPr>
          <w:bCs/>
        </w:rPr>
        <w:t>плинтуса</w:t>
      </w:r>
      <w:r w:rsidRPr="00A47675">
        <w:t xml:space="preserve"> должны исключать возможность пропитывания нижележащего слоя бетона пролитыми жидкостями. </w:t>
      </w:r>
      <w:r>
        <w:t>Обеспечить отсутствие щелей</w:t>
      </w:r>
      <w:r w:rsidRPr="00A47675">
        <w:t>, шв</w:t>
      </w:r>
      <w:r>
        <w:t>ов</w:t>
      </w:r>
      <w:r w:rsidRPr="00A47675">
        <w:t xml:space="preserve">. Углы плинтусов необходимо закруглить. После </w:t>
      </w:r>
      <w:r>
        <w:t>устройства</w:t>
      </w:r>
      <w:r w:rsidRPr="00A47675">
        <w:t xml:space="preserve"> плинтуса, его необходимо окрасить водоотталкивающей краской.</w:t>
      </w:r>
      <w:r>
        <w:t xml:space="preserve"> Необходимо обеспечить выполнение требований к отделке помещений в с</w:t>
      </w:r>
      <w:r w:rsidRPr="005E3450">
        <w:t>оответстви</w:t>
      </w:r>
      <w:r>
        <w:t>и с</w:t>
      </w:r>
      <w:r w:rsidRPr="005E3450">
        <w:t xml:space="preserve"> </w:t>
      </w:r>
      <w:r w:rsidRPr="00A47675">
        <w:t>«</w:t>
      </w:r>
      <w:r w:rsidRPr="00A47675">
        <w:rPr>
          <w:bCs/>
        </w:rPr>
        <w:t>Основны</w:t>
      </w:r>
      <w:r>
        <w:rPr>
          <w:bCs/>
        </w:rPr>
        <w:t>е</w:t>
      </w:r>
      <w:r w:rsidRPr="00A47675">
        <w:rPr>
          <w:bCs/>
        </w:rPr>
        <w:t xml:space="preserve"> санитарны</w:t>
      </w:r>
      <w:r>
        <w:rPr>
          <w:bCs/>
        </w:rPr>
        <w:t>е</w:t>
      </w:r>
      <w:r w:rsidRPr="00A47675">
        <w:rPr>
          <w:bCs/>
        </w:rPr>
        <w:t xml:space="preserve"> правила обеспечения радиационной безопасности (ОСПОРБ-99/2010)» СП 2.6.1.2612-10 и </w:t>
      </w:r>
      <w:r w:rsidRPr="00A47675">
        <w:t>"Норм</w:t>
      </w:r>
      <w:r>
        <w:t>ы</w:t>
      </w:r>
      <w:r w:rsidRPr="00A47675">
        <w:t xml:space="preserve"> радиацион</w:t>
      </w:r>
      <w:r>
        <w:t xml:space="preserve">ной безопасности (НРБ-99/2009)" </w:t>
      </w:r>
      <w:proofErr w:type="spellStart"/>
      <w:r w:rsidRPr="00A47675">
        <w:t>СанПиН</w:t>
      </w:r>
      <w:proofErr w:type="spellEnd"/>
      <w:r w:rsidRPr="00A47675">
        <w:t xml:space="preserve"> 2.6.1.2523-09.</w:t>
      </w:r>
    </w:p>
    <w:p w:rsidR="009465B0" w:rsidRPr="00D7593B" w:rsidRDefault="009465B0" w:rsidP="009465B0">
      <w:pPr>
        <w:pStyle w:val="aa"/>
        <w:ind w:left="0"/>
        <w:jc w:val="both"/>
        <w:rPr>
          <w:color w:val="000000"/>
        </w:rPr>
      </w:pPr>
      <w:r w:rsidRPr="00D7593B">
        <w:rPr>
          <w:color w:val="000000"/>
        </w:rPr>
        <w:t xml:space="preserve">Требования к техническим характеристикам работ по монтажу </w:t>
      </w:r>
      <w:r>
        <w:rPr>
          <w:color w:val="000000"/>
        </w:rPr>
        <w:t>потолка</w:t>
      </w:r>
      <w:r w:rsidRPr="00D7593B">
        <w:rPr>
          <w:color w:val="000000"/>
        </w:rPr>
        <w:t>:</w:t>
      </w:r>
    </w:p>
    <w:p w:rsidR="009465B0" w:rsidRPr="005E3450" w:rsidRDefault="009465B0" w:rsidP="009465B0">
      <w:pPr>
        <w:pStyle w:val="aa"/>
        <w:widowControl/>
        <w:numPr>
          <w:ilvl w:val="0"/>
          <w:numId w:val="1"/>
        </w:numPr>
        <w:autoSpaceDE/>
        <w:autoSpaceDN/>
        <w:jc w:val="both"/>
        <w:rPr>
          <w:rFonts w:eastAsia="Calibri"/>
        </w:rPr>
      </w:pPr>
      <w:r w:rsidRPr="005E3450">
        <w:rPr>
          <w:rFonts w:eastAsia="Calibri"/>
        </w:rPr>
        <w:t xml:space="preserve">Общая площадь потолка: </w:t>
      </w:r>
      <w:r>
        <w:rPr>
          <w:rFonts w:eastAsia="Calibri"/>
        </w:rPr>
        <w:t>141,64</w:t>
      </w:r>
      <w:r w:rsidRPr="005E3450">
        <w:rPr>
          <w:rFonts w:eastAsia="Calibri"/>
        </w:rPr>
        <w:t xml:space="preserve"> м</w:t>
      </w:r>
      <w:proofErr w:type="gramStart"/>
      <w:r w:rsidRPr="005E3450">
        <w:rPr>
          <w:rFonts w:eastAsia="Calibri"/>
        </w:rPr>
        <w:t>2</w:t>
      </w:r>
      <w:proofErr w:type="gramEnd"/>
      <w:r w:rsidRPr="005E3450">
        <w:rPr>
          <w:rFonts w:eastAsia="Calibri"/>
        </w:rPr>
        <w:t>.</w:t>
      </w:r>
    </w:p>
    <w:p w:rsidR="009465B0" w:rsidRPr="005E3450" w:rsidRDefault="009465B0" w:rsidP="009465B0">
      <w:pPr>
        <w:pStyle w:val="aa"/>
        <w:widowControl/>
        <w:numPr>
          <w:ilvl w:val="0"/>
          <w:numId w:val="1"/>
        </w:numPr>
        <w:autoSpaceDE/>
        <w:autoSpaceDN/>
        <w:jc w:val="both"/>
        <w:rPr>
          <w:rFonts w:eastAsia="Calibri"/>
        </w:rPr>
      </w:pPr>
      <w:r w:rsidRPr="005E3450">
        <w:rPr>
          <w:rFonts w:eastAsia="Calibri"/>
        </w:rPr>
        <w:t>Номера помещений, в которых необходимо произвести монтаж: 115, 116, 113, 114, 106, 108, 101, 102, 107, 109, 103, 104, 204, 209, 201, 205</w:t>
      </w:r>
    </w:p>
    <w:p w:rsidR="009465B0" w:rsidRPr="005E3450" w:rsidRDefault="009465B0" w:rsidP="009465B0">
      <w:pPr>
        <w:pStyle w:val="aa"/>
        <w:widowControl/>
        <w:numPr>
          <w:ilvl w:val="0"/>
          <w:numId w:val="1"/>
        </w:numPr>
        <w:autoSpaceDE/>
        <w:autoSpaceDN/>
        <w:jc w:val="both"/>
        <w:rPr>
          <w:rFonts w:eastAsia="Calibri"/>
        </w:rPr>
      </w:pPr>
      <w:r w:rsidRPr="005E3450">
        <w:rPr>
          <w:rFonts w:eastAsia="Calibri"/>
        </w:rPr>
        <w:t>Материалы кассет и направляющих: металл.</w:t>
      </w:r>
    </w:p>
    <w:p w:rsidR="009465B0" w:rsidRPr="00D7593B" w:rsidRDefault="009465B0" w:rsidP="009465B0">
      <w:pPr>
        <w:pStyle w:val="aa"/>
        <w:widowControl/>
        <w:numPr>
          <w:ilvl w:val="0"/>
          <w:numId w:val="1"/>
        </w:numPr>
        <w:autoSpaceDE/>
        <w:autoSpaceDN/>
        <w:jc w:val="both"/>
        <w:rPr>
          <w:rFonts w:eastAsia="Calibri"/>
        </w:rPr>
      </w:pPr>
      <w:r w:rsidRPr="005E3450">
        <w:t>Прочие требования: кассеты должны быть гладкими, ровными и окрашенные по порошковой технологии водоотталкивающей</w:t>
      </w:r>
      <w:r>
        <w:t xml:space="preserve"> антисептической</w:t>
      </w:r>
      <w:r w:rsidRPr="005E3450">
        <w:t xml:space="preserve"> белой краской. Соединения кассет с напра</w:t>
      </w:r>
      <w:r>
        <w:t>вляющими должны исключать щели. Необходимо обеспечить выполнение требований к отделке помещений в с</w:t>
      </w:r>
      <w:r w:rsidRPr="005E3450">
        <w:t>оответстви</w:t>
      </w:r>
      <w:r>
        <w:t>и с</w:t>
      </w:r>
      <w:r w:rsidRPr="005E3450">
        <w:t xml:space="preserve"> «Основны</w:t>
      </w:r>
      <w:r>
        <w:t>е</w:t>
      </w:r>
      <w:r w:rsidRPr="005E3450">
        <w:t xml:space="preserve"> санитарны</w:t>
      </w:r>
      <w:r>
        <w:t>е</w:t>
      </w:r>
      <w:r w:rsidRPr="005E3450">
        <w:t xml:space="preserve"> правила обеспечения радиационной безопасности (ОСПОРБ-99/2010)» СП 2.6.1.2612-10 и "Норм</w:t>
      </w:r>
      <w:r>
        <w:t>ы</w:t>
      </w:r>
      <w:r w:rsidRPr="005E3450">
        <w:t xml:space="preserve"> радиационной безопасности (НРБ-99/2009)" </w:t>
      </w:r>
      <w:proofErr w:type="spellStart"/>
      <w:r w:rsidRPr="005E3450">
        <w:t>СанПиН</w:t>
      </w:r>
      <w:proofErr w:type="spellEnd"/>
      <w:r w:rsidRPr="005E3450">
        <w:t xml:space="preserve"> 2.6.1.2523-09.</w:t>
      </w:r>
    </w:p>
    <w:p w:rsidR="009465B0" w:rsidRPr="005E3450" w:rsidRDefault="009465B0" w:rsidP="009465B0">
      <w:pPr>
        <w:pStyle w:val="aa"/>
        <w:widowControl/>
        <w:autoSpaceDE/>
        <w:autoSpaceDN/>
        <w:ind w:left="0"/>
        <w:jc w:val="both"/>
        <w:rPr>
          <w:rFonts w:eastAsia="Calibri"/>
        </w:rPr>
      </w:pPr>
    </w:p>
    <w:p w:rsidR="009465B0" w:rsidRPr="00D7593B" w:rsidRDefault="009465B0" w:rsidP="009465B0">
      <w:pPr>
        <w:pStyle w:val="aa"/>
        <w:widowControl/>
        <w:numPr>
          <w:ilvl w:val="0"/>
          <w:numId w:val="1"/>
        </w:numPr>
        <w:autoSpaceDE/>
        <w:autoSpaceDN/>
        <w:jc w:val="both"/>
        <w:rPr>
          <w:bCs/>
          <w:color w:val="000000"/>
        </w:rPr>
      </w:pPr>
      <w:r w:rsidRPr="00D7593B">
        <w:t>Ведомость объемов работ:</w:t>
      </w:r>
    </w:p>
    <w:tbl>
      <w:tblPr>
        <w:tblW w:w="9339" w:type="dxa"/>
        <w:tblInd w:w="88" w:type="dxa"/>
        <w:tblLook w:val="04A0"/>
      </w:tblPr>
      <w:tblGrid>
        <w:gridCol w:w="960"/>
        <w:gridCol w:w="3480"/>
        <w:gridCol w:w="1600"/>
        <w:gridCol w:w="1600"/>
        <w:gridCol w:w="1699"/>
      </w:tblGrid>
      <w:tr w:rsidR="009465B0" w:rsidRPr="00343D71" w:rsidTr="00E42457">
        <w:trPr>
          <w:trHeight w:val="30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65B0" w:rsidRPr="006930A7" w:rsidRDefault="009465B0" w:rsidP="00E42457">
            <w:pPr>
              <w:rPr>
                <w:color w:val="000000"/>
              </w:rPr>
            </w:pPr>
            <w:r w:rsidRPr="006930A7">
              <w:rPr>
                <w:color w:val="000000"/>
              </w:rPr>
              <w:t>№</w:t>
            </w:r>
            <w:proofErr w:type="spellStart"/>
            <w:proofErr w:type="gramStart"/>
            <w:r w:rsidRPr="006930A7">
              <w:rPr>
                <w:color w:val="000000"/>
              </w:rPr>
              <w:t>п</w:t>
            </w:r>
            <w:proofErr w:type="spellEnd"/>
            <w:proofErr w:type="gramEnd"/>
            <w:r w:rsidRPr="006930A7">
              <w:rPr>
                <w:color w:val="000000"/>
              </w:rPr>
              <w:t>/</w:t>
            </w:r>
            <w:proofErr w:type="spellStart"/>
            <w:r w:rsidRPr="006930A7">
              <w:rPr>
                <w:color w:val="000000"/>
              </w:rPr>
              <w:t>п</w:t>
            </w:r>
            <w:proofErr w:type="spellEnd"/>
          </w:p>
        </w:tc>
        <w:tc>
          <w:tcPr>
            <w:tcW w:w="3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65B0" w:rsidRPr="006930A7" w:rsidRDefault="009465B0" w:rsidP="00E42457">
            <w:pPr>
              <w:rPr>
                <w:color w:val="000000"/>
              </w:rPr>
            </w:pPr>
            <w:r w:rsidRPr="006930A7">
              <w:rPr>
                <w:color w:val="000000"/>
              </w:rPr>
              <w:t xml:space="preserve">Вид работы </w:t>
            </w:r>
          </w:p>
        </w:tc>
        <w:tc>
          <w:tcPr>
            <w:tcW w:w="1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65B0" w:rsidRPr="006930A7" w:rsidRDefault="009465B0" w:rsidP="00E42457">
            <w:pPr>
              <w:rPr>
                <w:color w:val="000000"/>
              </w:rPr>
            </w:pPr>
            <w:r w:rsidRPr="006930A7">
              <w:rPr>
                <w:color w:val="000000"/>
              </w:rPr>
              <w:t xml:space="preserve">Ед. </w:t>
            </w:r>
            <w:proofErr w:type="spellStart"/>
            <w:r w:rsidRPr="006930A7">
              <w:rPr>
                <w:color w:val="000000"/>
              </w:rPr>
              <w:t>изм</w:t>
            </w:r>
            <w:proofErr w:type="spellEnd"/>
            <w:r w:rsidRPr="006930A7">
              <w:rPr>
                <w:color w:val="000000"/>
              </w:rPr>
              <w:t>.</w:t>
            </w:r>
          </w:p>
        </w:tc>
        <w:tc>
          <w:tcPr>
            <w:tcW w:w="1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65B0" w:rsidRPr="006930A7" w:rsidRDefault="009465B0" w:rsidP="00E42457">
            <w:pPr>
              <w:rPr>
                <w:color w:val="000000"/>
              </w:rPr>
            </w:pPr>
            <w:r w:rsidRPr="006930A7">
              <w:rPr>
                <w:color w:val="000000"/>
              </w:rPr>
              <w:t>Объем</w:t>
            </w:r>
          </w:p>
        </w:tc>
        <w:tc>
          <w:tcPr>
            <w:tcW w:w="16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465B0" w:rsidRPr="006930A7" w:rsidRDefault="009465B0" w:rsidP="00E42457">
            <w:pPr>
              <w:rPr>
                <w:color w:val="000000"/>
              </w:rPr>
            </w:pPr>
            <w:r w:rsidRPr="006930A7">
              <w:rPr>
                <w:color w:val="000000"/>
              </w:rPr>
              <w:t>Примечание</w:t>
            </w:r>
          </w:p>
        </w:tc>
      </w:tr>
      <w:tr w:rsidR="009465B0" w:rsidRPr="00DB72AA" w:rsidTr="00E42457">
        <w:trPr>
          <w:trHeight w:val="30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465B0" w:rsidRPr="006930A7" w:rsidRDefault="009465B0" w:rsidP="00E42457">
            <w:pPr>
              <w:rPr>
                <w:color w:val="000000" w:themeColor="text1"/>
              </w:rPr>
            </w:pPr>
            <w:r w:rsidRPr="006930A7">
              <w:rPr>
                <w:color w:val="000000" w:themeColor="text1"/>
              </w:rPr>
              <w:t>1</w:t>
            </w:r>
          </w:p>
        </w:tc>
        <w:tc>
          <w:tcPr>
            <w:tcW w:w="3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65B0" w:rsidRPr="006930A7" w:rsidRDefault="009465B0" w:rsidP="00E42457">
            <w:pPr>
              <w:rPr>
                <w:color w:val="000000" w:themeColor="text1"/>
              </w:rPr>
            </w:pPr>
            <w:r w:rsidRPr="006930A7">
              <w:rPr>
                <w:color w:val="000000" w:themeColor="text1"/>
              </w:rPr>
              <w:t>Устройство плинтусов из плиток керамических</w:t>
            </w:r>
          </w:p>
        </w:tc>
        <w:tc>
          <w:tcPr>
            <w:tcW w:w="1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65B0" w:rsidRPr="006930A7" w:rsidRDefault="009465B0" w:rsidP="00E42457">
            <w:pPr>
              <w:rPr>
                <w:color w:val="000000" w:themeColor="text1"/>
              </w:rPr>
            </w:pPr>
            <w:r w:rsidRPr="006930A7">
              <w:rPr>
                <w:color w:val="000000" w:themeColor="text1"/>
              </w:rPr>
              <w:t>100м плинтуса</w:t>
            </w:r>
          </w:p>
        </w:tc>
        <w:tc>
          <w:tcPr>
            <w:tcW w:w="1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65B0" w:rsidRPr="006930A7" w:rsidRDefault="009465B0" w:rsidP="00E42457">
            <w:pPr>
              <w:jc w:val="right"/>
              <w:rPr>
                <w:color w:val="000000" w:themeColor="text1"/>
              </w:rPr>
            </w:pPr>
            <w:r w:rsidRPr="006930A7">
              <w:rPr>
                <w:color w:val="000000" w:themeColor="text1"/>
              </w:rPr>
              <w:t>0,61</w:t>
            </w:r>
          </w:p>
        </w:tc>
        <w:tc>
          <w:tcPr>
            <w:tcW w:w="16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465B0" w:rsidRPr="006930A7" w:rsidRDefault="009465B0" w:rsidP="00E42457">
            <w:pPr>
              <w:jc w:val="right"/>
              <w:rPr>
                <w:color w:val="000000" w:themeColor="text1"/>
              </w:rPr>
            </w:pPr>
          </w:p>
        </w:tc>
      </w:tr>
      <w:tr w:rsidR="009465B0" w:rsidRPr="00DB72AA" w:rsidTr="00E42457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465B0" w:rsidRPr="006930A7" w:rsidRDefault="009465B0" w:rsidP="00E42457">
            <w:pPr>
              <w:rPr>
                <w:color w:val="000000" w:themeColor="text1"/>
              </w:rPr>
            </w:pPr>
            <w:r w:rsidRPr="006930A7">
              <w:rPr>
                <w:color w:val="000000" w:themeColor="text1"/>
              </w:rPr>
              <w:t>2</w:t>
            </w:r>
          </w:p>
        </w:tc>
        <w:tc>
          <w:tcPr>
            <w:tcW w:w="3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65B0" w:rsidRPr="006930A7" w:rsidRDefault="009465B0" w:rsidP="00E42457">
            <w:pPr>
              <w:rPr>
                <w:color w:val="000000" w:themeColor="text1"/>
              </w:rPr>
            </w:pPr>
            <w:proofErr w:type="spellStart"/>
            <w:r w:rsidRPr="006930A7">
              <w:rPr>
                <w:color w:val="000000" w:themeColor="text1"/>
              </w:rPr>
              <w:t>Огрунтовка</w:t>
            </w:r>
            <w:proofErr w:type="spellEnd"/>
            <w:r w:rsidRPr="006930A7">
              <w:rPr>
                <w:color w:val="000000" w:themeColor="text1"/>
              </w:rPr>
              <w:t xml:space="preserve"> бетонных поверхностей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65B0" w:rsidRPr="006930A7" w:rsidRDefault="009465B0" w:rsidP="00E42457">
            <w:pPr>
              <w:rPr>
                <w:color w:val="000000" w:themeColor="text1"/>
              </w:rPr>
            </w:pPr>
            <w:r w:rsidRPr="006930A7">
              <w:rPr>
                <w:color w:val="000000" w:themeColor="text1"/>
              </w:rPr>
              <w:t>100 м</w:t>
            </w:r>
            <w:proofErr w:type="gramStart"/>
            <w:r w:rsidRPr="006930A7">
              <w:rPr>
                <w:color w:val="000000" w:themeColor="text1"/>
              </w:rPr>
              <w:t>2</w:t>
            </w:r>
            <w:proofErr w:type="gramEnd"/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65B0" w:rsidRPr="006930A7" w:rsidRDefault="009465B0" w:rsidP="00E42457">
            <w:pPr>
              <w:jc w:val="right"/>
              <w:rPr>
                <w:color w:val="000000" w:themeColor="text1"/>
              </w:rPr>
            </w:pPr>
            <w:r w:rsidRPr="006930A7">
              <w:rPr>
                <w:color w:val="000000" w:themeColor="text1"/>
              </w:rPr>
              <w:t>0,</w:t>
            </w:r>
            <w:r>
              <w:rPr>
                <w:color w:val="000000" w:themeColor="text1"/>
              </w:rPr>
              <w:t>94</w:t>
            </w:r>
          </w:p>
        </w:tc>
        <w:tc>
          <w:tcPr>
            <w:tcW w:w="1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465B0" w:rsidRPr="006930A7" w:rsidRDefault="009465B0" w:rsidP="00E42457">
            <w:pPr>
              <w:jc w:val="right"/>
              <w:rPr>
                <w:color w:val="000000" w:themeColor="text1"/>
              </w:rPr>
            </w:pPr>
          </w:p>
        </w:tc>
      </w:tr>
      <w:tr w:rsidR="009465B0" w:rsidRPr="00DB72AA" w:rsidTr="00E42457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465B0" w:rsidRPr="006930A7" w:rsidRDefault="009465B0" w:rsidP="00E42457">
            <w:pPr>
              <w:rPr>
                <w:color w:val="000000" w:themeColor="text1"/>
              </w:rPr>
            </w:pPr>
            <w:r w:rsidRPr="006930A7">
              <w:rPr>
                <w:color w:val="000000" w:themeColor="text1"/>
              </w:rPr>
              <w:t>3</w:t>
            </w:r>
          </w:p>
        </w:tc>
        <w:tc>
          <w:tcPr>
            <w:tcW w:w="3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65B0" w:rsidRPr="006930A7" w:rsidRDefault="009465B0" w:rsidP="00E42457">
            <w:pPr>
              <w:rPr>
                <w:color w:val="000000" w:themeColor="text1"/>
              </w:rPr>
            </w:pPr>
            <w:r w:rsidRPr="006930A7">
              <w:rPr>
                <w:color w:val="000000" w:themeColor="text1"/>
              </w:rPr>
              <w:t>Устройство плинтусов цементных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65B0" w:rsidRPr="006930A7" w:rsidRDefault="009465B0" w:rsidP="00E42457">
            <w:pPr>
              <w:rPr>
                <w:color w:val="000000" w:themeColor="text1"/>
              </w:rPr>
            </w:pPr>
            <w:r w:rsidRPr="006930A7">
              <w:rPr>
                <w:color w:val="000000" w:themeColor="text1"/>
              </w:rPr>
              <w:t>100 м плинтуса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65B0" w:rsidRPr="006930A7" w:rsidRDefault="009465B0" w:rsidP="00E42457">
            <w:pPr>
              <w:jc w:val="right"/>
              <w:rPr>
                <w:color w:val="000000" w:themeColor="text1"/>
              </w:rPr>
            </w:pPr>
            <w:r>
              <w:rPr>
                <w:color w:val="000000" w:themeColor="text1"/>
              </w:rPr>
              <w:t>4</w:t>
            </w:r>
            <w:r w:rsidRPr="006930A7">
              <w:rPr>
                <w:color w:val="000000" w:themeColor="text1"/>
              </w:rPr>
              <w:t>,71</w:t>
            </w:r>
          </w:p>
        </w:tc>
        <w:tc>
          <w:tcPr>
            <w:tcW w:w="1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465B0" w:rsidRPr="006930A7" w:rsidRDefault="009465B0" w:rsidP="00E42457">
            <w:pPr>
              <w:jc w:val="right"/>
              <w:rPr>
                <w:color w:val="000000" w:themeColor="text1"/>
              </w:rPr>
            </w:pPr>
          </w:p>
        </w:tc>
      </w:tr>
      <w:tr w:rsidR="009465B0" w:rsidRPr="00DB72AA" w:rsidTr="00E42457">
        <w:trPr>
          <w:trHeight w:val="30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465B0" w:rsidRPr="006930A7" w:rsidRDefault="009465B0" w:rsidP="00E42457">
            <w:pPr>
              <w:rPr>
                <w:color w:val="000000" w:themeColor="text1"/>
              </w:rPr>
            </w:pPr>
            <w:r w:rsidRPr="006930A7">
              <w:rPr>
                <w:color w:val="000000" w:themeColor="text1"/>
              </w:rPr>
              <w:t>4</w:t>
            </w:r>
          </w:p>
        </w:tc>
        <w:tc>
          <w:tcPr>
            <w:tcW w:w="3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65B0" w:rsidRPr="006930A7" w:rsidRDefault="009465B0" w:rsidP="00E42457">
            <w:pPr>
              <w:rPr>
                <w:color w:val="000000" w:themeColor="text1"/>
              </w:rPr>
            </w:pPr>
            <w:r w:rsidRPr="006930A7">
              <w:rPr>
                <w:color w:val="000000" w:themeColor="text1"/>
              </w:rPr>
              <w:t>Устройство покрытий наливных составом на эпоксидной смоле толщиной 3 мм и грунтовкой толщиной 0,5 мм</w:t>
            </w:r>
          </w:p>
        </w:tc>
        <w:tc>
          <w:tcPr>
            <w:tcW w:w="1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65B0" w:rsidRPr="006930A7" w:rsidRDefault="009465B0" w:rsidP="00E42457">
            <w:pPr>
              <w:rPr>
                <w:color w:val="000000" w:themeColor="text1"/>
              </w:rPr>
            </w:pPr>
            <w:r w:rsidRPr="006930A7">
              <w:rPr>
                <w:color w:val="000000" w:themeColor="text1"/>
              </w:rPr>
              <w:t>100 м</w:t>
            </w:r>
            <w:proofErr w:type="gramStart"/>
            <w:r w:rsidRPr="006930A7">
              <w:rPr>
                <w:color w:val="000000" w:themeColor="text1"/>
              </w:rPr>
              <w:t>2</w:t>
            </w:r>
            <w:proofErr w:type="gramEnd"/>
          </w:p>
        </w:tc>
        <w:tc>
          <w:tcPr>
            <w:tcW w:w="1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65B0" w:rsidRPr="006930A7" w:rsidRDefault="009465B0" w:rsidP="00E42457">
            <w:pPr>
              <w:jc w:val="right"/>
              <w:rPr>
                <w:color w:val="000000" w:themeColor="text1"/>
              </w:rPr>
            </w:pPr>
            <w:r w:rsidRPr="006930A7">
              <w:rPr>
                <w:color w:val="000000" w:themeColor="text1"/>
              </w:rPr>
              <w:t>0,</w:t>
            </w:r>
            <w:r>
              <w:rPr>
                <w:color w:val="000000" w:themeColor="text1"/>
              </w:rPr>
              <w:t>74</w:t>
            </w:r>
          </w:p>
        </w:tc>
        <w:tc>
          <w:tcPr>
            <w:tcW w:w="16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465B0" w:rsidRPr="006930A7" w:rsidRDefault="009465B0" w:rsidP="00E42457">
            <w:pPr>
              <w:jc w:val="right"/>
              <w:rPr>
                <w:color w:val="000000" w:themeColor="text1"/>
              </w:rPr>
            </w:pPr>
          </w:p>
        </w:tc>
      </w:tr>
      <w:tr w:rsidR="009465B0" w:rsidRPr="00DB72AA" w:rsidTr="00E42457">
        <w:trPr>
          <w:trHeight w:val="30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465B0" w:rsidRPr="006930A7" w:rsidRDefault="009465B0" w:rsidP="00E42457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lastRenderedPageBreak/>
              <w:t>5</w:t>
            </w:r>
          </w:p>
        </w:tc>
        <w:tc>
          <w:tcPr>
            <w:tcW w:w="3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465B0" w:rsidRPr="005E3450" w:rsidRDefault="009465B0" w:rsidP="00E42457">
            <w:pPr>
              <w:rPr>
                <w:color w:val="000000"/>
              </w:rPr>
            </w:pPr>
            <w:r>
              <w:rPr>
                <w:color w:val="000000"/>
              </w:rPr>
              <w:t xml:space="preserve">Демонтаж </w:t>
            </w:r>
            <w:r w:rsidRPr="002F3E4E">
              <w:rPr>
                <w:color w:val="000000"/>
              </w:rPr>
              <w:t>подвесных потолков типа  &lt;</w:t>
            </w:r>
            <w:proofErr w:type="spellStart"/>
            <w:r w:rsidRPr="002F3E4E">
              <w:rPr>
                <w:color w:val="000000"/>
              </w:rPr>
              <w:t>Армстронг</w:t>
            </w:r>
            <w:proofErr w:type="spellEnd"/>
            <w:r w:rsidRPr="002F3E4E">
              <w:rPr>
                <w:color w:val="000000"/>
              </w:rPr>
              <w:t>&gt; по каркасу из оцинкованного профиля</w:t>
            </w:r>
          </w:p>
        </w:tc>
        <w:tc>
          <w:tcPr>
            <w:tcW w:w="1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65B0" w:rsidRPr="005E3450" w:rsidRDefault="009465B0" w:rsidP="00E42457">
            <w:pPr>
              <w:rPr>
                <w:color w:val="000000"/>
              </w:rPr>
            </w:pPr>
            <w:r w:rsidRPr="002F3E4E">
              <w:rPr>
                <w:color w:val="000000"/>
              </w:rPr>
              <w:t>100 м</w:t>
            </w:r>
            <w:proofErr w:type="gramStart"/>
            <w:r w:rsidRPr="002F3E4E">
              <w:rPr>
                <w:color w:val="000000"/>
              </w:rPr>
              <w:t>2</w:t>
            </w:r>
            <w:proofErr w:type="gramEnd"/>
            <w:r w:rsidRPr="002F3E4E">
              <w:rPr>
                <w:color w:val="000000"/>
              </w:rPr>
              <w:t xml:space="preserve"> поверхности облицовки</w:t>
            </w:r>
          </w:p>
        </w:tc>
        <w:tc>
          <w:tcPr>
            <w:tcW w:w="1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65B0" w:rsidRPr="005E3450" w:rsidRDefault="009465B0" w:rsidP="00E42457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1,42</w:t>
            </w:r>
          </w:p>
        </w:tc>
        <w:tc>
          <w:tcPr>
            <w:tcW w:w="16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465B0" w:rsidRPr="006930A7" w:rsidRDefault="009465B0" w:rsidP="00E42457">
            <w:pPr>
              <w:jc w:val="right"/>
              <w:rPr>
                <w:color w:val="000000" w:themeColor="text1"/>
              </w:rPr>
            </w:pPr>
          </w:p>
        </w:tc>
      </w:tr>
      <w:tr w:rsidR="009465B0" w:rsidRPr="00DB72AA" w:rsidTr="00E42457">
        <w:trPr>
          <w:trHeight w:val="30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465B0" w:rsidRPr="006930A7" w:rsidRDefault="009465B0" w:rsidP="00E42457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6</w:t>
            </w:r>
          </w:p>
        </w:tc>
        <w:tc>
          <w:tcPr>
            <w:tcW w:w="3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465B0" w:rsidRPr="005E3450" w:rsidRDefault="009465B0" w:rsidP="00E42457">
            <w:pPr>
              <w:rPr>
                <w:color w:val="000000"/>
              </w:rPr>
            </w:pPr>
            <w:r>
              <w:rPr>
                <w:color w:val="000000"/>
              </w:rPr>
              <w:t>У</w:t>
            </w:r>
            <w:r w:rsidRPr="002F3E4E">
              <w:rPr>
                <w:color w:val="000000"/>
              </w:rPr>
              <w:t>стройств</w:t>
            </w:r>
            <w:r>
              <w:rPr>
                <w:color w:val="000000"/>
              </w:rPr>
              <w:t>о</w:t>
            </w:r>
            <w:r w:rsidRPr="002F3E4E">
              <w:rPr>
                <w:color w:val="000000"/>
              </w:rPr>
              <w:t xml:space="preserve"> кассетных потолков</w:t>
            </w:r>
          </w:p>
        </w:tc>
        <w:tc>
          <w:tcPr>
            <w:tcW w:w="1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65B0" w:rsidRPr="005E3450" w:rsidRDefault="009465B0" w:rsidP="00E42457">
            <w:pPr>
              <w:rPr>
                <w:color w:val="000000"/>
              </w:rPr>
            </w:pPr>
            <w:r w:rsidRPr="002F3E4E">
              <w:rPr>
                <w:color w:val="000000"/>
              </w:rPr>
              <w:t>100 м</w:t>
            </w:r>
            <w:proofErr w:type="gramStart"/>
            <w:r w:rsidRPr="002F3E4E">
              <w:rPr>
                <w:color w:val="000000"/>
              </w:rPr>
              <w:t>2</w:t>
            </w:r>
            <w:proofErr w:type="gramEnd"/>
            <w:r w:rsidRPr="002F3E4E">
              <w:rPr>
                <w:color w:val="000000"/>
              </w:rPr>
              <w:t xml:space="preserve"> поверхности облицовки</w:t>
            </w:r>
          </w:p>
        </w:tc>
        <w:tc>
          <w:tcPr>
            <w:tcW w:w="1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65B0" w:rsidRPr="005E3450" w:rsidRDefault="009465B0" w:rsidP="00E42457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1,42</w:t>
            </w:r>
          </w:p>
        </w:tc>
        <w:tc>
          <w:tcPr>
            <w:tcW w:w="16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465B0" w:rsidRPr="006930A7" w:rsidRDefault="009465B0" w:rsidP="00E42457">
            <w:pPr>
              <w:jc w:val="right"/>
              <w:rPr>
                <w:color w:val="000000" w:themeColor="text1"/>
              </w:rPr>
            </w:pPr>
          </w:p>
        </w:tc>
      </w:tr>
    </w:tbl>
    <w:p w:rsidR="009465B0" w:rsidRDefault="009465B0" w:rsidP="009465B0">
      <w:pPr>
        <w:autoSpaceDE w:val="0"/>
        <w:autoSpaceDN w:val="0"/>
        <w:adjustRightInd w:val="0"/>
        <w:jc w:val="center"/>
      </w:pPr>
    </w:p>
    <w:p w:rsidR="009465B0" w:rsidRPr="003C1E99" w:rsidRDefault="009465B0" w:rsidP="009465B0">
      <w:pPr>
        <w:pStyle w:val="aa"/>
        <w:numPr>
          <w:ilvl w:val="0"/>
          <w:numId w:val="2"/>
        </w:numPr>
        <w:adjustRightInd w:val="0"/>
        <w:jc w:val="center"/>
      </w:pPr>
      <w:r w:rsidRPr="003C1E99">
        <w:t>Требования к подрядной организации.</w:t>
      </w:r>
    </w:p>
    <w:p w:rsidR="009465B0" w:rsidRPr="00B4326A" w:rsidRDefault="009465B0" w:rsidP="009465B0">
      <w:pPr>
        <w:autoSpaceDE w:val="0"/>
        <w:autoSpaceDN w:val="0"/>
        <w:adjustRightInd w:val="0"/>
        <w:jc w:val="center"/>
      </w:pPr>
    </w:p>
    <w:p w:rsidR="009465B0" w:rsidRPr="003C1E99" w:rsidRDefault="009465B0" w:rsidP="009465B0">
      <w:pPr>
        <w:pStyle w:val="aa"/>
        <w:numPr>
          <w:ilvl w:val="0"/>
          <w:numId w:val="3"/>
        </w:numPr>
        <w:adjustRightInd w:val="0"/>
        <w:jc w:val="both"/>
      </w:pPr>
      <w:r w:rsidRPr="003C1E99">
        <w:t>Подрядная организация должна иметь свидетельство СРО о допуске к предлагаемым видам работ по настоящему Техническому заданию, которые входят в утвержденный перечень работ, влияющих не безопасность объектов капитального строительства.</w:t>
      </w:r>
    </w:p>
    <w:p w:rsidR="009465B0" w:rsidRDefault="009465B0" w:rsidP="009465B0">
      <w:pPr>
        <w:pStyle w:val="aa"/>
        <w:numPr>
          <w:ilvl w:val="0"/>
          <w:numId w:val="3"/>
        </w:numPr>
        <w:adjustRightInd w:val="0"/>
        <w:jc w:val="both"/>
      </w:pPr>
      <w:r w:rsidRPr="003C1E99">
        <w:t>Стаж Подрядной организации в части выполнения аналогичных предлагаемым видам работ, по настоящему Техническому заданию, должен составлять не менее 3 (трех) лет.</w:t>
      </w:r>
    </w:p>
    <w:p w:rsidR="009465B0" w:rsidRDefault="009465B0" w:rsidP="009465B0">
      <w:pPr>
        <w:pStyle w:val="aa"/>
        <w:numPr>
          <w:ilvl w:val="0"/>
          <w:numId w:val="3"/>
        </w:numPr>
        <w:adjustRightInd w:val="0"/>
        <w:jc w:val="both"/>
      </w:pPr>
      <w:r w:rsidRPr="003C1E99">
        <w:t>Стаж и опыт подрядной организации подтверждается прилагаемой к заявке, в обязательном порядке, нотариально заверенной копией свидетельства налогового органа о постановке на учет юридического лица, а также предоставлением презентационных материалов с примерами выполненных работ, копиями исполненных договоров и благодарственных писем.</w:t>
      </w:r>
    </w:p>
    <w:p w:rsidR="009465B0" w:rsidRDefault="009465B0" w:rsidP="009465B0">
      <w:pPr>
        <w:pStyle w:val="aa"/>
        <w:numPr>
          <w:ilvl w:val="0"/>
          <w:numId w:val="3"/>
        </w:numPr>
        <w:adjustRightInd w:val="0"/>
        <w:jc w:val="both"/>
      </w:pPr>
      <w:r w:rsidRPr="003C1E99">
        <w:t xml:space="preserve">Сотрудники Подрядной организации, присутствие которых необходимо на территории предприятия Заказчика, должны иметь гражданство Российской Федерации и </w:t>
      </w:r>
      <w:proofErr w:type="gramStart"/>
      <w:r w:rsidRPr="003C1E99">
        <w:t>пропуски</w:t>
      </w:r>
      <w:proofErr w:type="gramEnd"/>
      <w:r w:rsidRPr="003C1E99">
        <w:t xml:space="preserve"> оформленные в соответствии с требованиями пропускного режима предприятия Заказчика.</w:t>
      </w:r>
    </w:p>
    <w:p w:rsidR="009465B0" w:rsidRDefault="009465B0" w:rsidP="009465B0">
      <w:pPr>
        <w:pStyle w:val="aa"/>
        <w:numPr>
          <w:ilvl w:val="0"/>
          <w:numId w:val="3"/>
        </w:numPr>
        <w:adjustRightInd w:val="0"/>
        <w:jc w:val="both"/>
      </w:pPr>
      <w:r w:rsidRPr="003C1E99">
        <w:t>Подрядная организация обязана предоставить персональные данные сотрудников необходимые для оформления пропусков на территорию предприятия Заказчика.</w:t>
      </w:r>
    </w:p>
    <w:p w:rsidR="009465B0" w:rsidRDefault="009465B0" w:rsidP="009465B0">
      <w:pPr>
        <w:pStyle w:val="aa"/>
        <w:numPr>
          <w:ilvl w:val="0"/>
          <w:numId w:val="3"/>
        </w:numPr>
        <w:adjustRightInd w:val="0"/>
        <w:jc w:val="both"/>
      </w:pPr>
      <w:r w:rsidRPr="003C1E99">
        <w:t>Заказчик, в лице ОАО «НИИТФА» вправе приостановить допуск на Объект (территорию предприятия ОАО «НИИТФА») сотрудников Подрядной организации в случае выявленного факта нарушения пропускного режима либо внутренних правил предприятия.</w:t>
      </w:r>
    </w:p>
    <w:p w:rsidR="009465B0" w:rsidRDefault="009465B0" w:rsidP="009465B0">
      <w:pPr>
        <w:pStyle w:val="aa"/>
        <w:numPr>
          <w:ilvl w:val="0"/>
          <w:numId w:val="3"/>
        </w:numPr>
        <w:adjustRightInd w:val="0"/>
        <w:jc w:val="both"/>
      </w:pPr>
      <w:r w:rsidRPr="003C1E99">
        <w:rPr>
          <w:rFonts w:eastAsia="Calibri"/>
          <w:lang w:eastAsia="en-US"/>
        </w:rPr>
        <w:t xml:space="preserve">Силами  Подрядной организации разрабатывается и в обязательном порядке утверждается Заказчиком организационно-технологическая документация ППР в полном объеме необходимом и достаточном для выполнения всего комплекса работ указанных в данном Техническом задании. </w:t>
      </w:r>
    </w:p>
    <w:p w:rsidR="009465B0" w:rsidRDefault="009465B0" w:rsidP="009465B0">
      <w:pPr>
        <w:pStyle w:val="aa"/>
        <w:numPr>
          <w:ilvl w:val="0"/>
          <w:numId w:val="3"/>
        </w:numPr>
        <w:adjustRightInd w:val="0"/>
        <w:jc w:val="both"/>
      </w:pPr>
      <w:r w:rsidRPr="003C1E99">
        <w:rPr>
          <w:rFonts w:eastAsia="Calibri"/>
          <w:lang w:eastAsia="en-US"/>
        </w:rPr>
        <w:t>Перед началом выполнения работ ознакомить рабочих с решениями, предусмотренными ППР, и провести инструктаж о безопасных методах работ.</w:t>
      </w:r>
    </w:p>
    <w:p w:rsidR="009465B0" w:rsidRPr="003C1E99" w:rsidRDefault="009465B0" w:rsidP="009465B0">
      <w:pPr>
        <w:pStyle w:val="aa"/>
        <w:numPr>
          <w:ilvl w:val="0"/>
          <w:numId w:val="3"/>
        </w:numPr>
        <w:adjustRightInd w:val="0"/>
        <w:jc w:val="both"/>
      </w:pPr>
      <w:r w:rsidRPr="003C1E99">
        <w:rPr>
          <w:rFonts w:eastAsia="Calibri"/>
          <w:lang w:eastAsia="en-US"/>
        </w:rPr>
        <w:t>Определить Перечень мест производства и видов работ, где допускается выполнять работы по наряду-допуску и утвердить его руководителем подрядной организации.</w:t>
      </w:r>
    </w:p>
    <w:p w:rsidR="009465B0" w:rsidRPr="00B4326A" w:rsidRDefault="009465B0" w:rsidP="009465B0">
      <w:pPr>
        <w:pStyle w:val="aa"/>
        <w:widowControl/>
        <w:ind w:left="0"/>
        <w:rPr>
          <w:rFonts w:eastAsia="Calibri"/>
          <w:lang w:eastAsia="en-US"/>
        </w:rPr>
      </w:pPr>
    </w:p>
    <w:p w:rsidR="009465B0" w:rsidRPr="00B4326A" w:rsidRDefault="009465B0" w:rsidP="009465B0">
      <w:pPr>
        <w:autoSpaceDE w:val="0"/>
        <w:autoSpaceDN w:val="0"/>
        <w:adjustRightInd w:val="0"/>
        <w:jc w:val="center"/>
      </w:pPr>
      <w:r>
        <w:t>4</w:t>
      </w:r>
      <w:r w:rsidRPr="00B4326A">
        <w:t>. Требования к безопасности выполняемых работ и охране труда.</w:t>
      </w:r>
    </w:p>
    <w:p w:rsidR="009465B0" w:rsidRDefault="009465B0" w:rsidP="009465B0">
      <w:pPr>
        <w:autoSpaceDE w:val="0"/>
        <w:autoSpaceDN w:val="0"/>
        <w:adjustRightInd w:val="0"/>
        <w:ind w:firstLine="708"/>
        <w:jc w:val="both"/>
      </w:pPr>
    </w:p>
    <w:p w:rsidR="009465B0" w:rsidRDefault="009465B0" w:rsidP="009465B0">
      <w:pPr>
        <w:pStyle w:val="aa"/>
        <w:numPr>
          <w:ilvl w:val="0"/>
          <w:numId w:val="4"/>
        </w:numPr>
        <w:adjustRightInd w:val="0"/>
        <w:jc w:val="both"/>
      </w:pPr>
      <w:r w:rsidRPr="003C1E99">
        <w:t>Подрядчик обязан при выполнении работ обеспечить безопасность собственных рабочих и сотрудников, сотрудников действующего предприятия, посетителей, а также объекта в целом в соответствии с требованиями СП 12-135-2003 «Безопасность труда в строительстве», а также нормами пожарной безопасности при производстве ремонтно-строительных работ.</w:t>
      </w:r>
    </w:p>
    <w:p w:rsidR="009465B0" w:rsidRDefault="009465B0" w:rsidP="009465B0">
      <w:pPr>
        <w:pStyle w:val="aa"/>
        <w:numPr>
          <w:ilvl w:val="0"/>
          <w:numId w:val="4"/>
        </w:numPr>
        <w:adjustRightInd w:val="0"/>
        <w:jc w:val="both"/>
      </w:pPr>
      <w:proofErr w:type="gramStart"/>
      <w:r w:rsidRPr="003C1E99">
        <w:t>К выполнению работ, к которым предъявляются дополнительные требования по безопасности труда, согласно законодательству,  допускаются лица, не имеющие противопоказаний по возрасту и полу, прошедших медицинских осмотр и признанных годными к выполнения данных работ, прошедших обучений безопасным методам и приемам работ, инструктаж по охране труда, стажировку на рабочем месте, проверку знаний требований охраны труда.</w:t>
      </w:r>
      <w:proofErr w:type="gramEnd"/>
    </w:p>
    <w:p w:rsidR="009465B0" w:rsidRPr="003C1E99" w:rsidRDefault="009465B0" w:rsidP="009465B0">
      <w:pPr>
        <w:pStyle w:val="aa"/>
        <w:numPr>
          <w:ilvl w:val="0"/>
          <w:numId w:val="4"/>
        </w:numPr>
        <w:adjustRightInd w:val="0"/>
        <w:jc w:val="both"/>
      </w:pPr>
      <w:r w:rsidRPr="003C1E99">
        <w:t xml:space="preserve">Санитарно-бытовое помещение, выделяемые либо </w:t>
      </w:r>
      <w:proofErr w:type="spellStart"/>
      <w:r w:rsidRPr="003C1E99">
        <w:t>ВЗиС</w:t>
      </w:r>
      <w:proofErr w:type="spellEnd"/>
      <w:r w:rsidRPr="003C1E99">
        <w:t xml:space="preserve"> под нужды Подрядной организации на время проведения работ, обеспечить аптечкой с медикаментами, носилками, фиксирующие шины и другие средства оказания пострадавшим первой медицинской помощи.</w:t>
      </w:r>
    </w:p>
    <w:p w:rsidR="009465B0" w:rsidRDefault="009465B0" w:rsidP="009465B0">
      <w:pPr>
        <w:autoSpaceDE w:val="0"/>
        <w:autoSpaceDN w:val="0"/>
        <w:adjustRightInd w:val="0"/>
        <w:jc w:val="center"/>
      </w:pPr>
    </w:p>
    <w:p w:rsidR="009465B0" w:rsidRPr="00B4326A" w:rsidRDefault="009465B0" w:rsidP="009465B0">
      <w:pPr>
        <w:autoSpaceDE w:val="0"/>
        <w:autoSpaceDN w:val="0"/>
        <w:adjustRightInd w:val="0"/>
        <w:jc w:val="center"/>
      </w:pPr>
      <w:r>
        <w:t>5</w:t>
      </w:r>
      <w:r w:rsidRPr="00B4326A">
        <w:t>. Требования к качеству выполняемых работ.</w:t>
      </w:r>
    </w:p>
    <w:p w:rsidR="009465B0" w:rsidRDefault="009465B0" w:rsidP="009465B0">
      <w:pPr>
        <w:autoSpaceDE w:val="0"/>
        <w:autoSpaceDN w:val="0"/>
        <w:adjustRightInd w:val="0"/>
        <w:ind w:firstLine="708"/>
        <w:jc w:val="both"/>
      </w:pPr>
    </w:p>
    <w:p w:rsidR="009465B0" w:rsidRDefault="009465B0" w:rsidP="009465B0">
      <w:pPr>
        <w:pStyle w:val="aa"/>
        <w:numPr>
          <w:ilvl w:val="0"/>
          <w:numId w:val="5"/>
        </w:numPr>
        <w:adjustRightInd w:val="0"/>
        <w:jc w:val="both"/>
      </w:pPr>
      <w:r w:rsidRPr="000267A5">
        <w:t>Технология и качество выполняемых работ должны соответствовать действующим строительным нормам и правилам (</w:t>
      </w:r>
      <w:proofErr w:type="spellStart"/>
      <w:r w:rsidRPr="000267A5">
        <w:t>СНиП</w:t>
      </w:r>
      <w:proofErr w:type="spellEnd"/>
      <w:r w:rsidRPr="000267A5">
        <w:t xml:space="preserve">), государственным стандартам, и правилам устройства электроустановок (ПУЭ). В </w:t>
      </w:r>
      <w:proofErr w:type="gramStart"/>
      <w:r w:rsidRPr="000267A5">
        <w:t>случае</w:t>
      </w:r>
      <w:proofErr w:type="gramEnd"/>
      <w:r w:rsidRPr="000267A5">
        <w:t xml:space="preserve"> обнаружения дефектов после приемки объекта в эксплуатацию, исправление дефектов производится Подрядчиком в установленные контрактом сроки за свой счет.</w:t>
      </w:r>
    </w:p>
    <w:p w:rsidR="009465B0" w:rsidRDefault="009465B0" w:rsidP="009465B0">
      <w:pPr>
        <w:pStyle w:val="aa"/>
        <w:numPr>
          <w:ilvl w:val="0"/>
          <w:numId w:val="5"/>
        </w:numPr>
        <w:adjustRightInd w:val="0"/>
        <w:jc w:val="both"/>
      </w:pPr>
      <w:r w:rsidRPr="000267A5">
        <w:t>Участник размещения заказа, при исполнении контракта, осуществляет контроль качества выполняемых ремонтно-строительных работ специализированными службами, оснащенными техническими средствами, обеспечивающими необходимую достоверность и полноту контроля.</w:t>
      </w:r>
    </w:p>
    <w:p w:rsidR="009465B0" w:rsidRPr="000267A5" w:rsidRDefault="009465B0" w:rsidP="009465B0">
      <w:pPr>
        <w:pStyle w:val="aa"/>
        <w:numPr>
          <w:ilvl w:val="0"/>
          <w:numId w:val="5"/>
        </w:numPr>
        <w:adjustRightInd w:val="0"/>
        <w:jc w:val="both"/>
      </w:pPr>
      <w:r w:rsidRPr="000267A5">
        <w:t xml:space="preserve">Производственный контроль качества должен включать входной, операционный и приемочный контроль в соответствии с указаниями </w:t>
      </w:r>
    </w:p>
    <w:p w:rsidR="009465B0" w:rsidRPr="00B4326A" w:rsidRDefault="009465B0" w:rsidP="009465B0">
      <w:pPr>
        <w:autoSpaceDE w:val="0"/>
        <w:autoSpaceDN w:val="0"/>
        <w:adjustRightInd w:val="0"/>
        <w:jc w:val="both"/>
      </w:pPr>
      <w:proofErr w:type="spellStart"/>
      <w:r w:rsidRPr="00B4326A">
        <w:t>СНиП</w:t>
      </w:r>
      <w:proofErr w:type="spellEnd"/>
      <w:r w:rsidRPr="00B4326A">
        <w:t xml:space="preserve"> 3.01.01-85. Скрытые работы подлежат освидетельствованию с привлечением заказчика. Запрещается выполнение последующих работ при отсутствии актов освидетельствования предшествующих скрытых работ.</w:t>
      </w:r>
    </w:p>
    <w:p w:rsidR="009465B0" w:rsidRPr="00B4326A" w:rsidRDefault="009465B0" w:rsidP="009465B0">
      <w:pPr>
        <w:autoSpaceDE w:val="0"/>
        <w:autoSpaceDN w:val="0"/>
        <w:adjustRightInd w:val="0"/>
        <w:jc w:val="center"/>
      </w:pPr>
    </w:p>
    <w:p w:rsidR="009465B0" w:rsidRPr="00B4326A" w:rsidRDefault="009465B0" w:rsidP="009465B0">
      <w:pPr>
        <w:autoSpaceDE w:val="0"/>
        <w:autoSpaceDN w:val="0"/>
        <w:adjustRightInd w:val="0"/>
        <w:jc w:val="center"/>
      </w:pPr>
      <w:r>
        <w:t>6</w:t>
      </w:r>
      <w:r w:rsidRPr="00B4326A">
        <w:t>. Материально-техническое обеспечение.</w:t>
      </w:r>
    </w:p>
    <w:p w:rsidR="009465B0" w:rsidRPr="00B4326A" w:rsidRDefault="009465B0" w:rsidP="009465B0">
      <w:pPr>
        <w:autoSpaceDE w:val="0"/>
        <w:autoSpaceDN w:val="0"/>
        <w:adjustRightInd w:val="0"/>
        <w:jc w:val="both"/>
      </w:pPr>
    </w:p>
    <w:p w:rsidR="009465B0" w:rsidRDefault="009465B0" w:rsidP="009465B0">
      <w:pPr>
        <w:pStyle w:val="aa"/>
        <w:numPr>
          <w:ilvl w:val="0"/>
          <w:numId w:val="6"/>
        </w:numPr>
        <w:adjustRightInd w:val="0"/>
        <w:jc w:val="both"/>
      </w:pPr>
      <w:r w:rsidRPr="000267A5">
        <w:t>Комплектация и поставка материалов осуществляется собственными силами Подрядчика. Используемые строительные материалы, изделия и конструкции должны соответствовать государственным стандартам и технологическим условиям. При сдаче-приемке выполненных работ должны быть представлены сертификаты соответствия, санитарно-технические и пожарные</w:t>
      </w:r>
      <w:r>
        <w:t xml:space="preserve"> </w:t>
      </w:r>
      <w:r w:rsidRPr="000267A5">
        <w:t>сертификаты, технические паспорта или другие документы, удостоверяющие качество использованных для ремонта материалов, изделий и конструкций.</w:t>
      </w:r>
    </w:p>
    <w:p w:rsidR="009465B0" w:rsidRPr="000267A5" w:rsidRDefault="009465B0" w:rsidP="009465B0">
      <w:pPr>
        <w:pStyle w:val="aa"/>
        <w:numPr>
          <w:ilvl w:val="0"/>
          <w:numId w:val="6"/>
        </w:numPr>
        <w:adjustRightInd w:val="0"/>
        <w:jc w:val="both"/>
      </w:pPr>
      <w:r w:rsidRPr="000267A5">
        <w:t>Потребность и расход строительных материалов на выполнение ремонтно-строительных работ определяется на основании сметной документации и утвержденных в установленном порядке норм. При отсутствии утвержденных норм расхода на новые строительные материалы, расход определяется на основании рекомендаций завода-изготовителя.</w:t>
      </w:r>
    </w:p>
    <w:p w:rsidR="009465B0" w:rsidRPr="00B4326A" w:rsidRDefault="009465B0" w:rsidP="009465B0">
      <w:pPr>
        <w:autoSpaceDE w:val="0"/>
        <w:autoSpaceDN w:val="0"/>
        <w:adjustRightInd w:val="0"/>
        <w:jc w:val="both"/>
      </w:pPr>
    </w:p>
    <w:p w:rsidR="009465B0" w:rsidRPr="00B4326A" w:rsidRDefault="009465B0" w:rsidP="009465B0">
      <w:pPr>
        <w:autoSpaceDE w:val="0"/>
        <w:autoSpaceDN w:val="0"/>
        <w:adjustRightInd w:val="0"/>
        <w:jc w:val="center"/>
      </w:pPr>
      <w:r>
        <w:t>7</w:t>
      </w:r>
      <w:r w:rsidRPr="00B4326A">
        <w:t>. Механизация и транспорт.</w:t>
      </w:r>
    </w:p>
    <w:p w:rsidR="009465B0" w:rsidRPr="00B4326A" w:rsidRDefault="009465B0" w:rsidP="009465B0">
      <w:pPr>
        <w:autoSpaceDE w:val="0"/>
        <w:autoSpaceDN w:val="0"/>
        <w:adjustRightInd w:val="0"/>
        <w:jc w:val="both"/>
      </w:pPr>
    </w:p>
    <w:p w:rsidR="009465B0" w:rsidRDefault="009465B0" w:rsidP="009465B0">
      <w:pPr>
        <w:pStyle w:val="aa"/>
        <w:numPr>
          <w:ilvl w:val="0"/>
          <w:numId w:val="7"/>
        </w:numPr>
        <w:adjustRightInd w:val="0"/>
        <w:jc w:val="both"/>
      </w:pPr>
      <w:r w:rsidRPr="000267A5">
        <w:t>Механизация ремонтно-строительных работ на объекте должна обеспечивать повышение производительности труда, сокращение ручного труда, а так же требуемое качество работ за счет применения наиболее эффективных и современных строительных машин, средств малой механизации, инвентаря и приспособлений.</w:t>
      </w:r>
    </w:p>
    <w:p w:rsidR="009465B0" w:rsidRPr="000267A5" w:rsidRDefault="009465B0" w:rsidP="009465B0">
      <w:pPr>
        <w:pStyle w:val="aa"/>
        <w:numPr>
          <w:ilvl w:val="0"/>
          <w:numId w:val="7"/>
        </w:numPr>
        <w:adjustRightInd w:val="0"/>
        <w:jc w:val="both"/>
      </w:pPr>
      <w:r w:rsidRPr="000267A5">
        <w:t>Применяемые машины и механизмы, инструмент и технологическая оснастка должны иметь небольшие габариты и высокую маневренность, должны обеспечить бесшумность работы машин и механизмов и минимизировать запыленность.</w:t>
      </w:r>
    </w:p>
    <w:p w:rsidR="009465B0" w:rsidRDefault="009465B0" w:rsidP="009465B0">
      <w:pPr>
        <w:autoSpaceDE w:val="0"/>
        <w:autoSpaceDN w:val="0"/>
        <w:adjustRightInd w:val="0"/>
        <w:jc w:val="center"/>
      </w:pPr>
    </w:p>
    <w:p w:rsidR="009465B0" w:rsidRDefault="009465B0" w:rsidP="009465B0">
      <w:pPr>
        <w:autoSpaceDE w:val="0"/>
        <w:autoSpaceDN w:val="0"/>
        <w:adjustRightInd w:val="0"/>
        <w:jc w:val="center"/>
      </w:pPr>
    </w:p>
    <w:p w:rsidR="009465B0" w:rsidRDefault="009465B0" w:rsidP="009465B0">
      <w:pPr>
        <w:autoSpaceDE w:val="0"/>
        <w:autoSpaceDN w:val="0"/>
        <w:adjustRightInd w:val="0"/>
        <w:jc w:val="center"/>
      </w:pPr>
    </w:p>
    <w:p w:rsidR="009465B0" w:rsidRPr="00B4326A" w:rsidRDefault="009465B0" w:rsidP="009465B0">
      <w:pPr>
        <w:autoSpaceDE w:val="0"/>
        <w:autoSpaceDN w:val="0"/>
        <w:adjustRightInd w:val="0"/>
        <w:jc w:val="center"/>
      </w:pPr>
      <w:r>
        <w:t>8</w:t>
      </w:r>
      <w:r w:rsidRPr="00B4326A">
        <w:t>. Формы отчетов о выполненных работах.</w:t>
      </w:r>
    </w:p>
    <w:p w:rsidR="009465B0" w:rsidRPr="00B4326A" w:rsidRDefault="009465B0" w:rsidP="009465B0">
      <w:pPr>
        <w:autoSpaceDE w:val="0"/>
        <w:autoSpaceDN w:val="0"/>
        <w:adjustRightInd w:val="0"/>
      </w:pPr>
    </w:p>
    <w:p w:rsidR="009465B0" w:rsidRDefault="009465B0" w:rsidP="009465B0">
      <w:pPr>
        <w:pStyle w:val="aa"/>
        <w:numPr>
          <w:ilvl w:val="0"/>
          <w:numId w:val="8"/>
        </w:numPr>
        <w:adjustRightInd w:val="0"/>
        <w:jc w:val="both"/>
      </w:pPr>
      <w:r w:rsidRPr="000267A5">
        <w:t>Формы отчетов о выполненных работах: формы в соответствии с Постановлением №100 от 11.11.1999 «0б утверждении унифицированных форм первичной учетной документации по учету работ в капитальном строительстве и ремонтно-строительных работ».</w:t>
      </w:r>
    </w:p>
    <w:p w:rsidR="009465B0" w:rsidRDefault="009465B0" w:rsidP="009465B0">
      <w:pPr>
        <w:pStyle w:val="aa"/>
        <w:numPr>
          <w:ilvl w:val="0"/>
          <w:numId w:val="8"/>
        </w:numPr>
        <w:adjustRightInd w:val="0"/>
        <w:jc w:val="both"/>
      </w:pPr>
      <w:r w:rsidRPr="000267A5">
        <w:t>Отчет о выполненных работах предоставляется по окончании работ (форма № КС-2 и справка о стоимости выполненных работ формы № КС-З) с приложением необходимых расчетов и документов.</w:t>
      </w:r>
    </w:p>
    <w:p w:rsidR="009465B0" w:rsidRDefault="009465B0" w:rsidP="009465B0">
      <w:pPr>
        <w:pStyle w:val="aa"/>
        <w:adjustRightInd w:val="0"/>
        <w:ind w:left="0"/>
        <w:jc w:val="both"/>
      </w:pPr>
    </w:p>
    <w:p w:rsidR="009465B0" w:rsidRDefault="009465B0" w:rsidP="009465B0">
      <w:pPr>
        <w:pStyle w:val="aa"/>
        <w:numPr>
          <w:ilvl w:val="0"/>
          <w:numId w:val="8"/>
        </w:numPr>
        <w:adjustRightInd w:val="0"/>
        <w:jc w:val="both"/>
      </w:pPr>
      <w:r w:rsidRPr="000267A5">
        <w:t>Заказчик оставляет за собой право провести проверку обоснованности цен, а так же проверку сведений, содержащихся в документах, предъявляемых Подрядчиком к оплате.</w:t>
      </w:r>
    </w:p>
    <w:p w:rsidR="009465B0" w:rsidRDefault="009465B0" w:rsidP="009465B0">
      <w:pPr>
        <w:pStyle w:val="aa"/>
        <w:numPr>
          <w:ilvl w:val="0"/>
          <w:numId w:val="8"/>
        </w:numPr>
        <w:adjustRightInd w:val="0"/>
        <w:jc w:val="both"/>
      </w:pPr>
      <w:proofErr w:type="gramStart"/>
      <w:r w:rsidRPr="000267A5">
        <w:t xml:space="preserve">В процессе исполнения контракта, до подписания формы №КС-2, Подрядчик предоставляет </w:t>
      </w:r>
      <w:r w:rsidRPr="000267A5">
        <w:lastRenderedPageBreak/>
        <w:t>Заказчику исполнительную документацию в соответствии с «Требованиями к составу и порядку ведения исполнительной документации при строительстве, реконструкции, капитальном ремонте объектов…» (Рд-11-02-2006), утвержденных приказом Федеральной службы по экологическому, технологическому и атомному надзору от 26.12.20066, № 1128.</w:t>
      </w:r>
      <w:proofErr w:type="gramEnd"/>
    </w:p>
    <w:p w:rsidR="009465B0" w:rsidRPr="008A605E" w:rsidRDefault="009465B0" w:rsidP="009465B0">
      <w:pPr>
        <w:pStyle w:val="aa"/>
        <w:adjustRightInd w:val="0"/>
        <w:ind w:left="0"/>
        <w:jc w:val="both"/>
      </w:pPr>
    </w:p>
    <w:p w:rsidR="009465B0" w:rsidRPr="00B4326A" w:rsidRDefault="009465B0" w:rsidP="009465B0">
      <w:pPr>
        <w:autoSpaceDE w:val="0"/>
        <w:autoSpaceDN w:val="0"/>
        <w:adjustRightInd w:val="0"/>
        <w:jc w:val="center"/>
      </w:pPr>
      <w:r>
        <w:t>9</w:t>
      </w:r>
      <w:r w:rsidRPr="00B4326A">
        <w:t>. Требования к содержанию и расчету стоимости работ.</w:t>
      </w:r>
    </w:p>
    <w:p w:rsidR="009465B0" w:rsidRDefault="009465B0" w:rsidP="009465B0">
      <w:pPr>
        <w:pStyle w:val="aa"/>
        <w:adjustRightInd w:val="0"/>
        <w:ind w:left="2148"/>
        <w:jc w:val="both"/>
        <w:rPr>
          <w:rFonts w:eastAsia="Calibri"/>
          <w:lang w:eastAsia="en-US"/>
        </w:rPr>
      </w:pPr>
    </w:p>
    <w:p w:rsidR="009465B0" w:rsidRDefault="009465B0" w:rsidP="009465B0">
      <w:pPr>
        <w:pStyle w:val="aa"/>
        <w:numPr>
          <w:ilvl w:val="0"/>
          <w:numId w:val="9"/>
        </w:numPr>
        <w:adjustRightInd w:val="0"/>
        <w:jc w:val="both"/>
      </w:pPr>
      <w:r w:rsidRPr="000267A5">
        <w:t>Работы должны быть выполнены согласно представленному перечню в полном объеме.</w:t>
      </w:r>
    </w:p>
    <w:p w:rsidR="009465B0" w:rsidRDefault="009465B0" w:rsidP="009465B0">
      <w:pPr>
        <w:pStyle w:val="aa"/>
        <w:numPr>
          <w:ilvl w:val="0"/>
          <w:numId w:val="9"/>
        </w:numPr>
        <w:adjustRightInd w:val="0"/>
        <w:jc w:val="both"/>
      </w:pPr>
      <w:r w:rsidRPr="000267A5">
        <w:t>Стоимость контракта определяется на основе локальных сметных расчетов, составленных в соответствии с указаниями и рекомендациями Федеральных единичных расценок (ФЕР 2008), «Методикой определения стоимости строительной продукции на территории РФ (МДС 81-35.2004). Локальный сметный расчет должен быть предоставлен в составе конкурсной заявки.</w:t>
      </w:r>
    </w:p>
    <w:p w:rsidR="009465B0" w:rsidRDefault="009465B0" w:rsidP="009465B0">
      <w:pPr>
        <w:pStyle w:val="aa"/>
        <w:numPr>
          <w:ilvl w:val="0"/>
          <w:numId w:val="9"/>
        </w:numPr>
        <w:adjustRightInd w:val="0"/>
        <w:jc w:val="both"/>
      </w:pPr>
      <w:r w:rsidRPr="000267A5">
        <w:t xml:space="preserve">Перерасчет локальных сметных расчетов в текущий уровень цен должен осуществляться </w:t>
      </w:r>
      <w:proofErr w:type="spellStart"/>
      <w:r w:rsidRPr="000267A5">
        <w:t>базисно-индексным</w:t>
      </w:r>
      <w:proofErr w:type="spellEnd"/>
      <w:r w:rsidRPr="000267A5">
        <w:t xml:space="preserve"> методом, с применением индексов МЦЦС Госстроя и </w:t>
      </w:r>
      <w:proofErr w:type="spellStart"/>
      <w:r w:rsidRPr="000267A5">
        <w:t>Москомэкспертиза</w:t>
      </w:r>
      <w:proofErr w:type="spellEnd"/>
      <w:r w:rsidRPr="000267A5">
        <w:t xml:space="preserve"> к ФЕР для </w:t>
      </w:r>
      <w:proofErr w:type="gramStart"/>
      <w:r w:rsidRPr="000267A5">
        <w:t>г</w:t>
      </w:r>
      <w:proofErr w:type="gramEnd"/>
      <w:r w:rsidRPr="000267A5">
        <w:t>. Москва. Подрядчик обязан подтвердить стоимость применяемых строительных материалов заверенными копиями счетов-фактур на их приобретение или согласованными с Заказчиком калькуляциями на строительные конструкции и изделия.</w:t>
      </w:r>
    </w:p>
    <w:p w:rsidR="009465B0" w:rsidRPr="000267A5" w:rsidRDefault="009465B0" w:rsidP="009465B0">
      <w:pPr>
        <w:pStyle w:val="aa"/>
        <w:numPr>
          <w:ilvl w:val="0"/>
          <w:numId w:val="9"/>
        </w:numPr>
        <w:adjustRightInd w:val="0"/>
        <w:jc w:val="both"/>
      </w:pPr>
      <w:r w:rsidRPr="000267A5">
        <w:t>Включение в расчет компенсации «Прочих работ и затрат» должно быть обоснованным. Цены, в том числе параметры, формирующие договорную цену, предлагаемые Подрядчиком, должны оставаться фиксированными на протяжении всего срока выполнения контракта.</w:t>
      </w:r>
    </w:p>
    <w:p w:rsidR="009465B0" w:rsidRDefault="009465B0" w:rsidP="009465B0"/>
    <w:p w:rsidR="009465B0" w:rsidRDefault="009465B0" w:rsidP="009465B0"/>
    <w:p w:rsidR="00C216A7" w:rsidRPr="00C216A7" w:rsidRDefault="00C216A7" w:rsidP="00C216A7"/>
    <w:sectPr w:rsidR="00C216A7" w:rsidRPr="00C216A7" w:rsidSect="00772FC9">
      <w:pgSz w:w="11906" w:h="16838"/>
      <w:pgMar w:top="1134" w:right="850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AA34FD"/>
    <w:multiLevelType w:val="hybridMultilevel"/>
    <w:tmpl w:val="5C0C9628"/>
    <w:lvl w:ilvl="0" w:tplc="8838345E">
      <w:start w:val="1"/>
      <w:numFmt w:val="decimal"/>
      <w:lvlText w:val="3.%1"/>
      <w:lvlJc w:val="left"/>
      <w:pPr>
        <w:tabs>
          <w:tab w:val="num" w:pos="360"/>
        </w:tabs>
        <w:ind w:left="0" w:firstLine="0"/>
      </w:pPr>
      <w:rPr>
        <w:rFonts w:hint="default"/>
        <w:b w:val="0"/>
      </w:rPr>
    </w:lvl>
    <w:lvl w:ilvl="1" w:tplc="AA5C0200">
      <w:start w:val="1"/>
      <w:numFmt w:val="lowerLetter"/>
      <w:lvlText w:val="%2."/>
      <w:lvlJc w:val="left"/>
      <w:pPr>
        <w:tabs>
          <w:tab w:val="num" w:pos="284"/>
        </w:tabs>
        <w:ind w:left="284" w:firstLine="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1200CF8"/>
    <w:multiLevelType w:val="hybridMultilevel"/>
    <w:tmpl w:val="D7649828"/>
    <w:lvl w:ilvl="0" w:tplc="EA0A2168">
      <w:start w:val="1"/>
      <w:numFmt w:val="decimal"/>
      <w:lvlText w:val="8.%1"/>
      <w:lvlJc w:val="left"/>
      <w:pPr>
        <w:tabs>
          <w:tab w:val="num" w:pos="357"/>
        </w:tabs>
        <w:ind w:left="0" w:firstLine="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2142" w:hanging="360"/>
      </w:pPr>
    </w:lvl>
    <w:lvl w:ilvl="2" w:tplc="0419001B" w:tentative="1">
      <w:start w:val="1"/>
      <w:numFmt w:val="lowerRoman"/>
      <w:lvlText w:val="%3."/>
      <w:lvlJc w:val="right"/>
      <w:pPr>
        <w:ind w:left="2862" w:hanging="180"/>
      </w:pPr>
    </w:lvl>
    <w:lvl w:ilvl="3" w:tplc="0419000F" w:tentative="1">
      <w:start w:val="1"/>
      <w:numFmt w:val="decimal"/>
      <w:lvlText w:val="%4."/>
      <w:lvlJc w:val="left"/>
      <w:pPr>
        <w:ind w:left="3582" w:hanging="360"/>
      </w:pPr>
    </w:lvl>
    <w:lvl w:ilvl="4" w:tplc="04190019" w:tentative="1">
      <w:start w:val="1"/>
      <w:numFmt w:val="lowerLetter"/>
      <w:lvlText w:val="%5."/>
      <w:lvlJc w:val="left"/>
      <w:pPr>
        <w:ind w:left="4302" w:hanging="360"/>
      </w:pPr>
    </w:lvl>
    <w:lvl w:ilvl="5" w:tplc="0419001B" w:tentative="1">
      <w:start w:val="1"/>
      <w:numFmt w:val="lowerRoman"/>
      <w:lvlText w:val="%6."/>
      <w:lvlJc w:val="right"/>
      <w:pPr>
        <w:ind w:left="5022" w:hanging="180"/>
      </w:pPr>
    </w:lvl>
    <w:lvl w:ilvl="6" w:tplc="0419000F" w:tentative="1">
      <w:start w:val="1"/>
      <w:numFmt w:val="decimal"/>
      <w:lvlText w:val="%7."/>
      <w:lvlJc w:val="left"/>
      <w:pPr>
        <w:ind w:left="5742" w:hanging="360"/>
      </w:pPr>
    </w:lvl>
    <w:lvl w:ilvl="7" w:tplc="04190019" w:tentative="1">
      <w:start w:val="1"/>
      <w:numFmt w:val="lowerLetter"/>
      <w:lvlText w:val="%8."/>
      <w:lvlJc w:val="left"/>
      <w:pPr>
        <w:ind w:left="6462" w:hanging="360"/>
      </w:pPr>
    </w:lvl>
    <w:lvl w:ilvl="8" w:tplc="0419001B" w:tentative="1">
      <w:start w:val="1"/>
      <w:numFmt w:val="lowerRoman"/>
      <w:lvlText w:val="%9."/>
      <w:lvlJc w:val="right"/>
      <w:pPr>
        <w:ind w:left="7182" w:hanging="180"/>
      </w:pPr>
    </w:lvl>
  </w:abstractNum>
  <w:abstractNum w:abstractNumId="2">
    <w:nsid w:val="2793615D"/>
    <w:multiLevelType w:val="hybridMultilevel"/>
    <w:tmpl w:val="94ECC88C"/>
    <w:lvl w:ilvl="0" w:tplc="375C0D8E">
      <w:start w:val="1"/>
      <w:numFmt w:val="decimal"/>
      <w:lvlText w:val="2.%1"/>
      <w:lvlJc w:val="left"/>
      <w:pPr>
        <w:tabs>
          <w:tab w:val="num" w:pos="360"/>
        </w:tabs>
        <w:ind w:left="0" w:firstLine="0"/>
      </w:pPr>
      <w:rPr>
        <w:rFonts w:hint="default"/>
        <w:b w:val="0"/>
      </w:rPr>
    </w:lvl>
    <w:lvl w:ilvl="1" w:tplc="AA5C0200">
      <w:start w:val="1"/>
      <w:numFmt w:val="lowerLetter"/>
      <w:lvlText w:val="%2."/>
      <w:lvlJc w:val="left"/>
      <w:pPr>
        <w:tabs>
          <w:tab w:val="num" w:pos="284"/>
        </w:tabs>
        <w:ind w:left="284" w:firstLine="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FD76827"/>
    <w:multiLevelType w:val="hybridMultilevel"/>
    <w:tmpl w:val="CB0AC222"/>
    <w:lvl w:ilvl="0" w:tplc="FF96E5C2">
      <w:start w:val="1"/>
      <w:numFmt w:val="decimal"/>
      <w:lvlText w:val="9.%1"/>
      <w:lvlJc w:val="left"/>
      <w:pPr>
        <w:tabs>
          <w:tab w:val="num" w:pos="357"/>
        </w:tabs>
        <w:ind w:left="0" w:firstLine="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3588" w:hanging="360"/>
      </w:pPr>
    </w:lvl>
    <w:lvl w:ilvl="2" w:tplc="0419001B" w:tentative="1">
      <w:start w:val="1"/>
      <w:numFmt w:val="lowerRoman"/>
      <w:lvlText w:val="%3."/>
      <w:lvlJc w:val="right"/>
      <w:pPr>
        <w:ind w:left="4308" w:hanging="180"/>
      </w:pPr>
    </w:lvl>
    <w:lvl w:ilvl="3" w:tplc="0419000F" w:tentative="1">
      <w:start w:val="1"/>
      <w:numFmt w:val="decimal"/>
      <w:lvlText w:val="%4."/>
      <w:lvlJc w:val="left"/>
      <w:pPr>
        <w:ind w:left="5028" w:hanging="360"/>
      </w:pPr>
    </w:lvl>
    <w:lvl w:ilvl="4" w:tplc="04190019" w:tentative="1">
      <w:start w:val="1"/>
      <w:numFmt w:val="lowerLetter"/>
      <w:lvlText w:val="%5."/>
      <w:lvlJc w:val="left"/>
      <w:pPr>
        <w:ind w:left="5748" w:hanging="360"/>
      </w:pPr>
    </w:lvl>
    <w:lvl w:ilvl="5" w:tplc="0419001B" w:tentative="1">
      <w:start w:val="1"/>
      <w:numFmt w:val="lowerRoman"/>
      <w:lvlText w:val="%6."/>
      <w:lvlJc w:val="right"/>
      <w:pPr>
        <w:ind w:left="6468" w:hanging="180"/>
      </w:pPr>
    </w:lvl>
    <w:lvl w:ilvl="6" w:tplc="0419000F" w:tentative="1">
      <w:start w:val="1"/>
      <w:numFmt w:val="decimal"/>
      <w:lvlText w:val="%7."/>
      <w:lvlJc w:val="left"/>
      <w:pPr>
        <w:ind w:left="7188" w:hanging="360"/>
      </w:pPr>
    </w:lvl>
    <w:lvl w:ilvl="7" w:tplc="04190019" w:tentative="1">
      <w:start w:val="1"/>
      <w:numFmt w:val="lowerLetter"/>
      <w:lvlText w:val="%8."/>
      <w:lvlJc w:val="left"/>
      <w:pPr>
        <w:ind w:left="7908" w:hanging="360"/>
      </w:pPr>
    </w:lvl>
    <w:lvl w:ilvl="8" w:tplc="0419001B" w:tentative="1">
      <w:start w:val="1"/>
      <w:numFmt w:val="lowerRoman"/>
      <w:lvlText w:val="%9."/>
      <w:lvlJc w:val="right"/>
      <w:pPr>
        <w:ind w:left="8628" w:hanging="180"/>
      </w:pPr>
    </w:lvl>
  </w:abstractNum>
  <w:abstractNum w:abstractNumId="4">
    <w:nsid w:val="47B068EC"/>
    <w:multiLevelType w:val="hybridMultilevel"/>
    <w:tmpl w:val="0DD874A8"/>
    <w:lvl w:ilvl="0" w:tplc="1A4C457C">
      <w:start w:val="1"/>
      <w:numFmt w:val="decimal"/>
      <w:lvlText w:val="5.%1"/>
      <w:lvlJc w:val="left"/>
      <w:pPr>
        <w:tabs>
          <w:tab w:val="num" w:pos="357"/>
        </w:tabs>
        <w:ind w:left="0" w:firstLine="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5">
    <w:nsid w:val="4A707B7B"/>
    <w:multiLevelType w:val="hybridMultilevel"/>
    <w:tmpl w:val="ED7E9EC6"/>
    <w:lvl w:ilvl="0" w:tplc="68D061BC">
      <w:start w:val="1"/>
      <w:numFmt w:val="decimal"/>
      <w:lvlText w:val="4.%1"/>
      <w:lvlJc w:val="left"/>
      <w:pPr>
        <w:tabs>
          <w:tab w:val="num" w:pos="357"/>
        </w:tabs>
        <w:ind w:left="0" w:firstLine="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F5D6378"/>
    <w:multiLevelType w:val="hybridMultilevel"/>
    <w:tmpl w:val="5852A5A8"/>
    <w:lvl w:ilvl="0" w:tplc="92DCB012">
      <w:start w:val="1"/>
      <w:numFmt w:val="decimal"/>
      <w:lvlText w:val="7.%1"/>
      <w:lvlJc w:val="left"/>
      <w:pPr>
        <w:tabs>
          <w:tab w:val="num" w:pos="357"/>
        </w:tabs>
        <w:ind w:left="0" w:firstLine="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7">
    <w:nsid w:val="66272C49"/>
    <w:multiLevelType w:val="hybridMultilevel"/>
    <w:tmpl w:val="5D782C44"/>
    <w:lvl w:ilvl="0" w:tplc="EF5AF6F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FD6274B"/>
    <w:multiLevelType w:val="hybridMultilevel"/>
    <w:tmpl w:val="5AB2E724"/>
    <w:lvl w:ilvl="0" w:tplc="877E84BA">
      <w:start w:val="1"/>
      <w:numFmt w:val="decimal"/>
      <w:lvlText w:val="6.%1"/>
      <w:lvlJc w:val="left"/>
      <w:pPr>
        <w:tabs>
          <w:tab w:val="num" w:pos="357"/>
        </w:tabs>
        <w:ind w:left="0" w:firstLine="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num w:numId="1">
    <w:abstractNumId w:val="2"/>
  </w:num>
  <w:num w:numId="2">
    <w:abstractNumId w:val="7"/>
  </w:num>
  <w:num w:numId="3">
    <w:abstractNumId w:val="0"/>
  </w:num>
  <w:num w:numId="4">
    <w:abstractNumId w:val="5"/>
  </w:num>
  <w:num w:numId="5">
    <w:abstractNumId w:val="4"/>
  </w:num>
  <w:num w:numId="6">
    <w:abstractNumId w:val="8"/>
  </w:num>
  <w:num w:numId="7">
    <w:abstractNumId w:val="6"/>
  </w:num>
  <w:num w:numId="8">
    <w:abstractNumId w:val="1"/>
  </w:num>
  <w:num w:numId="9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4"/>
  <w:proofState w:spelling="clean" w:grammar="clean"/>
  <w:defaultTabStop w:val="708"/>
  <w:characterSpacingControl w:val="doNotCompress"/>
  <w:compat/>
  <w:rsids>
    <w:rsidRoot w:val="00772FC9"/>
    <w:rsid w:val="00015640"/>
    <w:rsid w:val="00062AD7"/>
    <w:rsid w:val="0013507A"/>
    <w:rsid w:val="00163CF3"/>
    <w:rsid w:val="001663F9"/>
    <w:rsid w:val="001C2C46"/>
    <w:rsid w:val="001C3F82"/>
    <w:rsid w:val="00207689"/>
    <w:rsid w:val="002A1F68"/>
    <w:rsid w:val="002C5E67"/>
    <w:rsid w:val="002E529D"/>
    <w:rsid w:val="00354E6D"/>
    <w:rsid w:val="00372402"/>
    <w:rsid w:val="00394455"/>
    <w:rsid w:val="003B47A5"/>
    <w:rsid w:val="003C0458"/>
    <w:rsid w:val="004501F1"/>
    <w:rsid w:val="00641A23"/>
    <w:rsid w:val="00772FC9"/>
    <w:rsid w:val="007F5562"/>
    <w:rsid w:val="008E1E45"/>
    <w:rsid w:val="009465B0"/>
    <w:rsid w:val="009A2537"/>
    <w:rsid w:val="009C57D9"/>
    <w:rsid w:val="00A943E5"/>
    <w:rsid w:val="00AF20A0"/>
    <w:rsid w:val="00BC369A"/>
    <w:rsid w:val="00C216A7"/>
    <w:rsid w:val="00C22FAD"/>
    <w:rsid w:val="00C424FD"/>
    <w:rsid w:val="00C470EF"/>
    <w:rsid w:val="00C674CB"/>
    <w:rsid w:val="00DA39CF"/>
    <w:rsid w:val="00E04010"/>
    <w:rsid w:val="00E71ED4"/>
    <w:rsid w:val="00E87A36"/>
    <w:rsid w:val="00F7241B"/>
    <w:rsid w:val="00F938CE"/>
    <w:rsid w:val="00FF268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72FC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5">
    <w:name w:val="heading 5"/>
    <w:aliases w:val="Aufzählung"/>
    <w:basedOn w:val="a"/>
    <w:next w:val="a"/>
    <w:link w:val="50"/>
    <w:qFormat/>
    <w:rsid w:val="00772FC9"/>
    <w:pPr>
      <w:spacing w:before="240" w:after="60"/>
      <w:jc w:val="both"/>
      <w:outlineLvl w:val="4"/>
    </w:pPr>
    <w:rPr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заголовок 11"/>
    <w:basedOn w:val="a"/>
    <w:next w:val="a"/>
    <w:rsid w:val="00772FC9"/>
    <w:pPr>
      <w:keepNext/>
      <w:jc w:val="center"/>
    </w:pPr>
    <w:rPr>
      <w:snapToGrid w:val="0"/>
      <w:szCs w:val="20"/>
    </w:rPr>
  </w:style>
  <w:style w:type="character" w:customStyle="1" w:styleId="50">
    <w:name w:val="Заголовок 5 Знак"/>
    <w:aliases w:val="Aufzählung Знак"/>
    <w:basedOn w:val="a0"/>
    <w:link w:val="5"/>
    <w:rsid w:val="00772FC9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3">
    <w:name w:val="Body Text Indent"/>
    <w:basedOn w:val="a"/>
    <w:link w:val="a4"/>
    <w:rsid w:val="00772FC9"/>
    <w:pPr>
      <w:ind w:left="5760"/>
      <w:jc w:val="both"/>
    </w:pPr>
  </w:style>
  <w:style w:type="character" w:customStyle="1" w:styleId="a4">
    <w:name w:val="Основной текст с отступом Знак"/>
    <w:basedOn w:val="a0"/>
    <w:link w:val="a3"/>
    <w:rsid w:val="00772FC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Body Text Indent 2"/>
    <w:basedOn w:val="a"/>
    <w:link w:val="20"/>
    <w:rsid w:val="00772FC9"/>
    <w:pPr>
      <w:spacing w:after="120" w:line="480" w:lineRule="auto"/>
      <w:ind w:left="283"/>
      <w:jc w:val="both"/>
    </w:pPr>
  </w:style>
  <w:style w:type="character" w:customStyle="1" w:styleId="20">
    <w:name w:val="Основной текст с отступом 2 Знак"/>
    <w:basedOn w:val="a0"/>
    <w:link w:val="2"/>
    <w:rsid w:val="00772FC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ody Text"/>
    <w:aliases w:val="Основной текст Знак Знак,body text"/>
    <w:basedOn w:val="a"/>
    <w:link w:val="1"/>
    <w:rsid w:val="00772FC9"/>
    <w:pPr>
      <w:spacing w:after="120"/>
      <w:jc w:val="both"/>
    </w:pPr>
  </w:style>
  <w:style w:type="character" w:customStyle="1" w:styleId="a6">
    <w:name w:val="Основной текст Знак"/>
    <w:basedOn w:val="a0"/>
    <w:link w:val="a5"/>
    <w:uiPriority w:val="99"/>
    <w:semiHidden/>
    <w:rsid w:val="00772FC9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">
    <w:name w:val="Основной текст Знак1"/>
    <w:aliases w:val="Основной текст Знак Знак Знак,body text Знак"/>
    <w:link w:val="a5"/>
    <w:rsid w:val="00772FC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footnote text"/>
    <w:basedOn w:val="a"/>
    <w:link w:val="a8"/>
    <w:semiHidden/>
    <w:rsid w:val="00772FC9"/>
    <w:pPr>
      <w:spacing w:after="60"/>
      <w:jc w:val="both"/>
    </w:pPr>
    <w:rPr>
      <w:sz w:val="20"/>
      <w:szCs w:val="20"/>
    </w:rPr>
  </w:style>
  <w:style w:type="character" w:customStyle="1" w:styleId="a8">
    <w:name w:val="Текст сноски Знак"/>
    <w:basedOn w:val="a0"/>
    <w:link w:val="a7"/>
    <w:rsid w:val="00772FC9"/>
    <w:rPr>
      <w:rFonts w:ascii="Times New Roman" w:eastAsia="Times New Roman" w:hAnsi="Times New Roman" w:cs="Times New Roman"/>
      <w:sz w:val="20"/>
      <w:szCs w:val="20"/>
    </w:rPr>
  </w:style>
  <w:style w:type="paragraph" w:customStyle="1" w:styleId="ConsPlusTitle">
    <w:name w:val="ConsPlusTitle"/>
    <w:rsid w:val="00772FC9"/>
    <w:pPr>
      <w:widowControl w:val="0"/>
      <w:snapToGrid w:val="0"/>
      <w:spacing w:after="0" w:line="240" w:lineRule="auto"/>
    </w:pPr>
    <w:rPr>
      <w:rFonts w:ascii="Arial" w:eastAsia="Times New Roman" w:hAnsi="Arial" w:cs="Times New Roman"/>
      <w:b/>
      <w:sz w:val="20"/>
      <w:szCs w:val="20"/>
      <w:lang w:eastAsia="ru-RU"/>
    </w:rPr>
  </w:style>
  <w:style w:type="paragraph" w:customStyle="1" w:styleId="21">
    <w:name w:val="Основной текст 21"/>
    <w:basedOn w:val="a"/>
    <w:rsid w:val="00772FC9"/>
    <w:pPr>
      <w:ind w:left="360"/>
      <w:jc w:val="both"/>
    </w:pPr>
    <w:rPr>
      <w:sz w:val="28"/>
      <w:szCs w:val="20"/>
    </w:rPr>
  </w:style>
  <w:style w:type="paragraph" w:styleId="a9">
    <w:name w:val="No Spacing"/>
    <w:uiPriority w:val="1"/>
    <w:qFormat/>
    <w:rsid w:val="002E529D"/>
    <w:pPr>
      <w:spacing w:after="0" w:line="240" w:lineRule="auto"/>
    </w:pPr>
    <w:rPr>
      <w:rFonts w:ascii="Calibri" w:eastAsia="Calibri" w:hAnsi="Calibri" w:cs="Times New Roman"/>
    </w:rPr>
  </w:style>
  <w:style w:type="paragraph" w:styleId="aa">
    <w:name w:val="List Paragraph"/>
    <w:basedOn w:val="a"/>
    <w:uiPriority w:val="34"/>
    <w:qFormat/>
    <w:rsid w:val="002E529D"/>
    <w:pPr>
      <w:widowControl w:val="0"/>
      <w:autoSpaceDE w:val="0"/>
      <w:autoSpaceDN w:val="0"/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04781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5</Pages>
  <Words>1352</Words>
  <Characters>9792</Characters>
  <Application>Microsoft Office Word</Application>
  <DocSecurity>0</DocSecurity>
  <Lines>349</Lines>
  <Paragraphs>218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politova</dc:creator>
  <cp:lastModifiedBy>politova</cp:lastModifiedBy>
  <cp:revision>19</cp:revision>
  <cp:lastPrinted>2014-03-13T13:09:00Z</cp:lastPrinted>
  <dcterms:created xsi:type="dcterms:W3CDTF">2013-09-06T13:44:00Z</dcterms:created>
  <dcterms:modified xsi:type="dcterms:W3CDTF">2014-05-29T08:25:00Z</dcterms:modified>
</cp:coreProperties>
</file>