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27B" w:rsidRDefault="00327652" w:rsidP="006A77BA">
      <w:pPr>
        <w:pStyle w:val="2"/>
        <w:spacing w:line="240" w:lineRule="auto"/>
        <w:ind w:left="-14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</w:t>
      </w:r>
      <w:r w:rsidR="00980ED9">
        <w:rPr>
          <w:rFonts w:ascii="Arial" w:hAnsi="Arial" w:cs="Arial"/>
          <w:sz w:val="28"/>
          <w:szCs w:val="28"/>
        </w:rPr>
        <w:t xml:space="preserve"> </w:t>
      </w:r>
      <w:r w:rsidR="006A77B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</w:p>
    <w:p w:rsidR="00980ED9" w:rsidRPr="003F3150" w:rsidRDefault="0052327B" w:rsidP="0052327B">
      <w:pPr>
        <w:pStyle w:val="2"/>
        <w:spacing w:line="240" w:lineRule="auto"/>
        <w:ind w:left="-142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 w:rsidR="003F3150">
        <w:rPr>
          <w:rFonts w:ascii="Arial" w:hAnsi="Arial" w:cs="Arial"/>
          <w:sz w:val="28"/>
          <w:szCs w:val="28"/>
        </w:rPr>
        <w:t xml:space="preserve"> </w:t>
      </w:r>
      <w:r w:rsidR="00496EA2">
        <w:rPr>
          <w:rFonts w:ascii="Times New Roman" w:hAnsi="Times New Roman" w:cs="Times New Roman"/>
          <w:b w:val="0"/>
          <w:color w:val="auto"/>
          <w:sz w:val="22"/>
          <w:szCs w:val="22"/>
        </w:rPr>
        <w:t>Приложение № 2</w:t>
      </w:r>
      <w:r w:rsidR="00980ED9" w:rsidRPr="003F3150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</w:t>
      </w:r>
    </w:p>
    <w:p w:rsidR="00980ED9" w:rsidRPr="003F3150" w:rsidRDefault="00980ED9" w:rsidP="006A77BA">
      <w:pPr>
        <w:pStyle w:val="a3"/>
        <w:rPr>
          <w:rFonts w:ascii="Times New Roman" w:hAnsi="Times New Roman" w:cs="Times New Roman"/>
        </w:rPr>
      </w:pPr>
      <w:r w:rsidRPr="003F3150">
        <w:rPr>
          <w:rFonts w:ascii="Times New Roman" w:hAnsi="Times New Roman" w:cs="Times New Roman"/>
        </w:rPr>
        <w:t xml:space="preserve">                                     </w:t>
      </w:r>
      <w:r w:rsidR="003F3150">
        <w:rPr>
          <w:rFonts w:ascii="Times New Roman" w:hAnsi="Times New Roman" w:cs="Times New Roman"/>
        </w:rPr>
        <w:t xml:space="preserve">                                 </w:t>
      </w:r>
      <w:r w:rsidR="003F3150" w:rsidRPr="003F3150">
        <w:rPr>
          <w:rFonts w:ascii="Times New Roman" w:hAnsi="Times New Roman" w:cs="Times New Roman"/>
        </w:rPr>
        <w:t xml:space="preserve"> </w:t>
      </w:r>
      <w:r w:rsidR="006A77BA" w:rsidRPr="003F3150">
        <w:rPr>
          <w:rFonts w:ascii="Times New Roman" w:hAnsi="Times New Roman" w:cs="Times New Roman"/>
        </w:rPr>
        <w:t xml:space="preserve"> </w:t>
      </w:r>
      <w:r w:rsidRPr="003F3150">
        <w:rPr>
          <w:rFonts w:ascii="Times New Roman" w:hAnsi="Times New Roman" w:cs="Times New Roman"/>
        </w:rPr>
        <w:t xml:space="preserve">к документации </w:t>
      </w:r>
      <w:r w:rsidR="006A77BA" w:rsidRPr="003F3150">
        <w:rPr>
          <w:rFonts w:ascii="Times New Roman" w:hAnsi="Times New Roman" w:cs="Times New Roman"/>
        </w:rPr>
        <w:t>по проведению открытого запроса предложений</w:t>
      </w:r>
    </w:p>
    <w:p w:rsidR="008466A4" w:rsidRPr="003F3150" w:rsidRDefault="003E140D" w:rsidP="005478BD">
      <w:pPr>
        <w:pStyle w:val="a3"/>
        <w:rPr>
          <w:rFonts w:ascii="Times New Roman" w:hAnsi="Times New Roman" w:cs="Times New Roman"/>
          <w:sz w:val="20"/>
          <w:szCs w:val="20"/>
        </w:rPr>
      </w:pPr>
      <w:r w:rsidRPr="003F3150"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="006A77BA" w:rsidRPr="003F3150">
        <w:rPr>
          <w:rFonts w:ascii="Times New Roman" w:hAnsi="Times New Roman" w:cs="Times New Roman"/>
        </w:rPr>
        <w:t xml:space="preserve">                         </w:t>
      </w:r>
      <w:r w:rsidR="003A4AB1">
        <w:rPr>
          <w:rFonts w:ascii="Times New Roman" w:hAnsi="Times New Roman" w:cs="Times New Roman"/>
        </w:rPr>
        <w:t xml:space="preserve">              </w:t>
      </w:r>
      <w:r w:rsidR="003F3150">
        <w:rPr>
          <w:rFonts w:ascii="Times New Roman" w:hAnsi="Times New Roman" w:cs="Times New Roman"/>
        </w:rPr>
        <w:t xml:space="preserve"> </w:t>
      </w:r>
      <w:r w:rsidR="008B63E9" w:rsidRPr="003F3150">
        <w:rPr>
          <w:rFonts w:ascii="Times New Roman" w:hAnsi="Times New Roman" w:cs="Times New Roman"/>
        </w:rPr>
        <w:t>№</w:t>
      </w:r>
      <w:r w:rsidR="00797EF2">
        <w:rPr>
          <w:rFonts w:ascii="Times New Roman" w:hAnsi="Times New Roman" w:cs="Times New Roman"/>
        </w:rPr>
        <w:t xml:space="preserve"> 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</w:t>
      </w:r>
      <w:r w:rsidR="003A4AB1">
        <w:rPr>
          <w:rFonts w:ascii="Times New Roman" w:hAnsi="Times New Roman" w:cs="Times New Roman"/>
          <w:color w:val="000000" w:themeColor="text1"/>
        </w:rPr>
        <w:t>НТГ-14/04/2015-02э</w:t>
      </w:r>
      <w:r w:rsidR="00797EF2">
        <w:rPr>
          <w:rFonts w:ascii="Times New Roman" w:hAnsi="Times New Roman" w:cs="Times New Roman"/>
          <w:color w:val="000000" w:themeColor="text1"/>
        </w:rPr>
        <w:t>зп</w:t>
      </w:r>
      <w:r w:rsidR="008466A4" w:rsidRPr="003F3150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</w:t>
      </w:r>
    </w:p>
    <w:p w:rsidR="003F3150" w:rsidRDefault="003F3150" w:rsidP="003F3150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C73AD1" w:rsidRDefault="003F3150" w:rsidP="00C73AD1">
      <w:pPr>
        <w:spacing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sz w:val="24"/>
          <w:szCs w:val="24"/>
        </w:rPr>
        <w:t xml:space="preserve">                                                                           </w:t>
      </w:r>
      <w:r w:rsidR="00C73AD1">
        <w:rPr>
          <w:sz w:val="24"/>
          <w:szCs w:val="24"/>
        </w:rPr>
        <w:t xml:space="preserve">                  </w:t>
      </w:r>
      <w:r w:rsidR="00BD3DE2" w:rsidRPr="00C73AD1">
        <w:rPr>
          <w:sz w:val="24"/>
          <w:szCs w:val="24"/>
        </w:rPr>
        <w:t xml:space="preserve">  </w:t>
      </w:r>
      <w:r w:rsidR="00BD3DE2" w:rsidRPr="00C73AD1">
        <w:rPr>
          <w:rFonts w:ascii="Times New Roman" w:hAnsi="Times New Roman" w:cs="Times New Roman"/>
          <w:sz w:val="24"/>
          <w:szCs w:val="24"/>
        </w:rPr>
        <w:t>Главный инженер</w:t>
      </w:r>
      <w:r w:rsidRPr="00C73AD1">
        <w:rPr>
          <w:rFonts w:ascii="Times New Roman" w:hAnsi="Times New Roman" w:cs="Times New Roman"/>
          <w:sz w:val="24"/>
          <w:szCs w:val="24"/>
        </w:rPr>
        <w:t xml:space="preserve"> ООО «Нижегородтеплогаз»</w:t>
      </w:r>
    </w:p>
    <w:p w:rsidR="003F3150" w:rsidRPr="00C73AD1" w:rsidRDefault="003F3150" w:rsidP="00C73AD1">
      <w:pPr>
        <w:spacing w:after="0" w:line="240" w:lineRule="auto"/>
        <w:ind w:right="283"/>
        <w:jc w:val="right"/>
        <w:rPr>
          <w:rFonts w:ascii="Times New Roman" w:hAnsi="Times New Roman" w:cs="Times New Roman"/>
          <w:sz w:val="24"/>
          <w:szCs w:val="24"/>
        </w:rPr>
      </w:pPr>
      <w:r w:rsidRPr="00C73A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       </w:t>
      </w:r>
      <w:r w:rsidR="00C73AD1">
        <w:rPr>
          <w:rFonts w:ascii="Times New Roman" w:hAnsi="Times New Roman" w:cs="Times New Roman"/>
          <w:sz w:val="24"/>
          <w:szCs w:val="24"/>
        </w:rPr>
        <w:t xml:space="preserve">      </w:t>
      </w:r>
      <w:r w:rsidRPr="00C73AD1">
        <w:rPr>
          <w:rFonts w:ascii="Times New Roman" w:hAnsi="Times New Roman" w:cs="Times New Roman"/>
          <w:sz w:val="24"/>
          <w:szCs w:val="24"/>
        </w:rPr>
        <w:t xml:space="preserve"> _____</w:t>
      </w:r>
      <w:r w:rsidR="00C73AD1" w:rsidRPr="00C73AD1">
        <w:rPr>
          <w:rFonts w:ascii="Times New Roman" w:hAnsi="Times New Roman" w:cs="Times New Roman"/>
          <w:sz w:val="24"/>
          <w:szCs w:val="24"/>
        </w:rPr>
        <w:t xml:space="preserve">_____________________А.А. </w:t>
      </w:r>
      <w:r w:rsidR="00BD3DE2" w:rsidRPr="00C73AD1">
        <w:rPr>
          <w:rFonts w:ascii="Times New Roman" w:hAnsi="Times New Roman" w:cs="Times New Roman"/>
          <w:sz w:val="24"/>
          <w:szCs w:val="24"/>
        </w:rPr>
        <w:t>Жулин</w:t>
      </w:r>
    </w:p>
    <w:p w:rsidR="0052327B" w:rsidRDefault="0052327B" w:rsidP="00B37FC2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6C3357" w:rsidRDefault="0068527E" w:rsidP="00B37FC2">
      <w:pPr>
        <w:pStyle w:val="2"/>
        <w:spacing w:line="240" w:lineRule="auto"/>
        <w:ind w:left="-142"/>
        <w:jc w:val="center"/>
        <w:rPr>
          <w:rFonts w:ascii="Arial" w:hAnsi="Arial" w:cs="Arial"/>
          <w:color w:val="auto"/>
          <w:sz w:val="28"/>
          <w:szCs w:val="28"/>
        </w:rPr>
      </w:pPr>
      <w:r w:rsidRPr="003A4AB1">
        <w:rPr>
          <w:rFonts w:ascii="Arial" w:hAnsi="Arial" w:cs="Arial"/>
          <w:color w:val="auto"/>
          <w:sz w:val="28"/>
          <w:szCs w:val="28"/>
        </w:rPr>
        <w:t>Техническое задание</w:t>
      </w:r>
    </w:p>
    <w:p w:rsidR="003A4AB1" w:rsidRDefault="003A4AB1" w:rsidP="003A4AB1"/>
    <w:p w:rsidR="003A4AB1" w:rsidRPr="003A4AB1" w:rsidRDefault="003A4AB1" w:rsidP="003A4AB1">
      <w:pPr>
        <w:shd w:val="clear" w:color="auto" w:fill="FFFFFF"/>
        <w:spacing w:before="270" w:after="255" w:line="480" w:lineRule="atLeast"/>
        <w:outlineLvl w:val="1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</w:pPr>
      <w:proofErr w:type="spellStart"/>
      <w:r w:rsidRPr="003A4AB1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>Трассотечепоисковый</w:t>
      </w:r>
      <w:proofErr w:type="spellEnd"/>
      <w:r w:rsidRPr="003A4AB1"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  <w:t xml:space="preserve"> комплект "Успех АТГ-525.60Н" 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1905000" cy="1657350"/>
            <wp:effectExtent l="19050" t="0" r="0" b="0"/>
            <wp:docPr id="5" name="Рисунок 1" descr="Трассотечеискатель Успех АТГ-525.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рассотечеискатель Успех АТГ-525.6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 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Назначение: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Комплект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трассотечепоисковый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"Успех АТГ-525.60" предназначен </w:t>
      </w:r>
      <w:proofErr w:type="gram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для</w:t>
      </w:r>
      <w:proofErr w:type="gram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:</w:t>
      </w:r>
    </w:p>
    <w:p w:rsidR="003A4AB1" w:rsidRPr="002E4077" w:rsidRDefault="003A4AB1" w:rsidP="003A4A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определения местоположения и глубины залегания скрытых коммуникаций (кабельные линии, трубопроводы из электропроводных материалов) на глубине до 6 м и удалении до 3 км от места подключения генератора;</w:t>
      </w:r>
    </w:p>
    <w:p w:rsidR="003A4AB1" w:rsidRPr="002E4077" w:rsidRDefault="003A4AB1" w:rsidP="003A4A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определения мест повреждения кабельных линий;</w:t>
      </w:r>
    </w:p>
    <w:p w:rsidR="003A4AB1" w:rsidRPr="002E4077" w:rsidRDefault="003A4AB1" w:rsidP="003A4A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обследования участков местности перед проведением земляных работ;</w:t>
      </w:r>
    </w:p>
    <w:p w:rsidR="003A4AB1" w:rsidRPr="002E4077" w:rsidRDefault="003A4AB1" w:rsidP="003A4AB1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обнаружения мест разгерметизации трубопроводов на глубине до 6 м.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proofErr w:type="spellStart"/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Трассотечеискатель</w:t>
      </w:r>
      <w:proofErr w:type="spellEnd"/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 xml:space="preserve"> "Успех АТГ-525.60" – универсальный многофункциональный комплект, в котором объединены три устройства:</w:t>
      </w:r>
    </w:p>
    <w:p w:rsidR="003A4AB1" w:rsidRPr="002E4077" w:rsidRDefault="003A4AB1" w:rsidP="003A4AB1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Трассоискатель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с электромагнитным датчиком;</w:t>
      </w:r>
    </w:p>
    <w:p w:rsidR="003A4AB1" w:rsidRPr="002E4077" w:rsidRDefault="003A4AB1" w:rsidP="003A4AB1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Комплект для поиска повреждений кабеля акустическим методом;</w:t>
      </w:r>
    </w:p>
    <w:p w:rsidR="003A4AB1" w:rsidRPr="002E4077" w:rsidRDefault="003A4AB1" w:rsidP="003A4AB1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Течеискатель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с акустическим датчиком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Состав комплекта: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генератор АГ-144;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приёмник АП-027;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электромагнитный датчик ЭМД-237;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антенна рамочная ИЭМ-301.2;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датчик акустический АД-227;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головные телефоны;</w:t>
      </w:r>
    </w:p>
    <w:p w:rsidR="003A4AB1" w:rsidRPr="002E4077" w:rsidRDefault="003A4AB1" w:rsidP="003A4AB1">
      <w:pPr>
        <w:numPr>
          <w:ilvl w:val="2"/>
          <w:numId w:val="10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дополнительные принадлежности.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Особенности генератора: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Возможность выбора мощности генератора в зависимости от решаемых задач (от 7,5 до 180 Вт).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 работе генератора автоматическое согласование с нагрузкой в широком диапазоне сопротивлений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Возможность трассировки коммуникаций без непосредственного подключения с использованием индукционной антенны или клещей индуктивных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Возможность использования в качестве дополнительного оборудования клещей индукционных КИ-110, механизма ударного УМ-112М.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Приемники поисковые многофункциональные </w:t>
      </w: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АП-027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используются как для решения одной задачи (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течепоиск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,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), так и для комплексного применения (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течетрассопоиск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 т.д.)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ВАЖНАЯ ОСОБЕННОСТЬ: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АП-027 </w:t>
      </w: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softHyphen/>
        <w:t xml:space="preserve"> это многофункциональный прибор,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который ВПЕРВЫЕ В МИРОВОЙ ПРАКТИКЕ позволяет:</w:t>
      </w:r>
    </w:p>
    <w:p w:rsidR="003A4AB1" w:rsidRPr="002E4077" w:rsidRDefault="003A4AB1" w:rsidP="003A4A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Осуществлять поиск утечек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жидкостей из трубопроводов.</w:t>
      </w:r>
    </w:p>
    <w:p w:rsidR="003A4AB1" w:rsidRPr="002E4077" w:rsidRDefault="003A4AB1" w:rsidP="003A4A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Осуществлять 2 вида 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трассопоиска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</w:t>
      </w:r>
      <w:proofErr w:type="gram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электромагнитный</w:t>
      </w:r>
      <w:proofErr w:type="gram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 акустический).</w:t>
      </w:r>
    </w:p>
    <w:p w:rsidR="003A4AB1" w:rsidRPr="002E4077" w:rsidRDefault="003A4AB1" w:rsidP="003A4A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Осуществлять поиск дефектов изоляции электрических коммуникаций 2 способами</w:t>
      </w:r>
      <w:proofErr w:type="gram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.</w:t>
      </w:r>
      <w:proofErr w:type="gram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</w:t>
      </w:r>
      <w:proofErr w:type="gram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</w:t>
      </w:r>
      <w:proofErr w:type="gram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онтактным и бесконтактным).</w:t>
      </w:r>
    </w:p>
    <w:p w:rsidR="003A4AB1" w:rsidRPr="002E4077" w:rsidRDefault="003A4AB1" w:rsidP="003A4AB1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Наличие функции выбора кабеля из пучка.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Существенные преимущества:</w:t>
      </w:r>
    </w:p>
    <w:p w:rsidR="003A4AB1" w:rsidRPr="002E4077" w:rsidRDefault="003A4AB1" w:rsidP="003A4AB1">
      <w:pPr>
        <w:numPr>
          <w:ilvl w:val="2"/>
          <w:numId w:val="12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Защита от посторонних шумов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(от шума при установке датчика, от шума шин автомобиля, шагов и т.д.).</w:t>
      </w:r>
    </w:p>
    <w:p w:rsidR="003A4AB1" w:rsidRPr="002E4077" w:rsidRDefault="003A4AB1" w:rsidP="003A4AB1">
      <w:pPr>
        <w:numPr>
          <w:ilvl w:val="2"/>
          <w:numId w:val="12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Выделение полезного сигнала из зашумленного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(отдельная индикация уровня полезного сигнала утечки).</w:t>
      </w:r>
    </w:p>
    <w:p w:rsidR="003A4AB1" w:rsidRPr="002E4077" w:rsidRDefault="003A4AB1" w:rsidP="003A4AB1">
      <w:pPr>
        <w:numPr>
          <w:ilvl w:val="2"/>
          <w:numId w:val="12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Расширенная индикация результатов контроля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(уровня отфильтрованного полезного сигнала, уровня шума, контроль перегрузки, график посекундных измерений, график результатов измерений из памяти, анализатор частотного спектра сигнала).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Дополнительные возможности:</w:t>
      </w:r>
    </w:p>
    <w:p w:rsidR="003A4AB1" w:rsidRPr="002E4077" w:rsidRDefault="003A4AB1" w:rsidP="003A4AB1">
      <w:pPr>
        <w:numPr>
          <w:ilvl w:val="2"/>
          <w:numId w:val="13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Высокая чувствительность.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Коэффициент усиления тракта 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  <w:t xml:space="preserve"> до 100 дБ.</w:t>
      </w:r>
    </w:p>
    <w:p w:rsidR="003A4AB1" w:rsidRPr="002E4077" w:rsidRDefault="003A4AB1" w:rsidP="003A4AB1">
      <w:pPr>
        <w:numPr>
          <w:ilvl w:val="2"/>
          <w:numId w:val="13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Оператор получает информацию </w:t>
      </w: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на большом ЖКИ индикаторе со светодиодной подсветкой, а также в наушниках или из встроенного динамика.</w:t>
      </w:r>
    </w:p>
    <w:p w:rsidR="003A4AB1" w:rsidRPr="002E4077" w:rsidRDefault="003A4AB1" w:rsidP="003A4AB1">
      <w:pPr>
        <w:numPr>
          <w:ilvl w:val="2"/>
          <w:numId w:val="13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Регулируемый уровень подсветки.</w:t>
      </w:r>
    </w:p>
    <w:p w:rsidR="003A4AB1" w:rsidRPr="002E4077" w:rsidRDefault="003A4AB1" w:rsidP="003A4AB1">
      <w:pPr>
        <w:numPr>
          <w:ilvl w:val="2"/>
          <w:numId w:val="13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Класс защиты от внешних воздействий IP54.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Функциональные возможности приемника АП</w:t>
      </w: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softHyphen/>
        <w:t>027 в различных режимах работы: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Режим «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течепоиск</w:t>
      </w:r>
      <w:proofErr w:type="spellEnd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»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Поиск утечек жидкости при помощи акустического контактного датчика (АД) с защитой от помех. Частотный диапазон 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softHyphen/>
        <w:t xml:space="preserve"> 0,1…2 кГц. 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Выбор полосы пропускания внутри частотного диапазона – по 8 градаций ограничения «снизу» и «сверху» (логарифмическая шкала). 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Трансляция звукового сигнала на головные телефоны.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Режим «электромагнитный 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»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Поиск трассы электропроводящей коммуникации при помощи электромагнитного датчика (ЭМД).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Фильтры 50…60, 100…120, 512, 1024, 8928, 33000 Гц или «широкая полоса».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Трансляция сигнала на головные телефоны (натуральный или синтезированный звук) или на встроенный излучатель (синтезированный звук).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Режим «акустический 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»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Поиск трассы коммуникации из любого (в том числе и НЕЭЛЕКТРОПРОВОДЯЩЕГО) материала при помощи акустического датчика (АД).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Режим поиска дефектов изоляции электропроводящих коммуникаций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Контактный и бесконтактный методы поиска утечек тока в землю при помощи специальных датчиков (ДКИ и ДОДК).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Режим выбора кабеля из пучка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Идентификация выделенного кабеля в пучке при помощи индукционных «клещей» (КИ).</w:t>
      </w:r>
    </w:p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Применяемые датчики:</w:t>
      </w:r>
    </w:p>
    <w:p w:rsidR="003A4AB1" w:rsidRPr="002E4077" w:rsidRDefault="003A4AB1" w:rsidP="003A4AB1">
      <w:pPr>
        <w:numPr>
          <w:ilvl w:val="2"/>
          <w:numId w:val="14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акустический датчик (АД) для «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течепоиска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» (поиска утечек жидкости) и «акустического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трассопоиска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» коммуникаций (в том числе пластиковых трубопроводов);</w:t>
      </w:r>
    </w:p>
    <w:p w:rsidR="003A4AB1" w:rsidRPr="002E4077" w:rsidRDefault="003A4AB1" w:rsidP="003A4AB1">
      <w:pPr>
        <w:numPr>
          <w:ilvl w:val="2"/>
          <w:numId w:val="14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электромагнитный датчик (ЭМД) для «</w:t>
      </w:r>
      <w:proofErr w:type="gram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электромагнитного</w:t>
      </w:r>
      <w:proofErr w:type="gram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трассопоиска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»;</w:t>
      </w:r>
    </w:p>
    <w:p w:rsidR="003A4AB1" w:rsidRPr="002E4077" w:rsidRDefault="003A4AB1" w:rsidP="003A4AB1">
      <w:pPr>
        <w:numPr>
          <w:ilvl w:val="2"/>
          <w:numId w:val="14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контактный датчик контроля качества изоляции (ДКИ) электропроводящих коммуникаций (кабелей и трубопроводов);</w:t>
      </w:r>
    </w:p>
    <w:p w:rsidR="003A4AB1" w:rsidRPr="002E4077" w:rsidRDefault="003A4AB1" w:rsidP="003A4AB1">
      <w:pPr>
        <w:numPr>
          <w:ilvl w:val="2"/>
          <w:numId w:val="14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бесконтактный датчик – определитель дефектов изоляции (ДОДК) электропроводящих коммуникаций (кабелей и трубопроводов);</w:t>
      </w:r>
    </w:p>
    <w:p w:rsidR="003A4AB1" w:rsidRPr="002E4077" w:rsidRDefault="003A4AB1" w:rsidP="003A4AB1">
      <w:pPr>
        <w:numPr>
          <w:ilvl w:val="2"/>
          <w:numId w:val="14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«клещи» индукционные (КИ) для выбора кабеля из пучка.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Масса приемника: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0,46 кг.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</w: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Габаритные размеры приемника:</w:t>
      </w: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220x102x42 мм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Визуальная индикация:</w:t>
      </w:r>
    </w:p>
    <w:p w:rsidR="003A4AB1" w:rsidRPr="002E4077" w:rsidRDefault="003A4AB1" w:rsidP="003A4AB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Двухсегментная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шкала уровня сигнала с цифрой 0…100% (суммарное и «полезное» значения)</w:t>
      </w:r>
    </w:p>
    <w:p w:rsidR="003A4AB1" w:rsidRPr="002E4077" w:rsidRDefault="003A4AB1" w:rsidP="003A4AB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График (движущаяся диаграмма) изменения уровня полезного сигнала во времени в диапазоне 0…100%</w:t>
      </w:r>
    </w:p>
    <w:p w:rsidR="003A4AB1" w:rsidRPr="002E4077" w:rsidRDefault="003A4AB1" w:rsidP="003A4AB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Двухсегментная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индикация частотного спектра суммарного и «полезного» сигналов при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течепоиске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Отображаются суммарное (мгновенное) и «отфильтрованное» (полезное) значения уровня сигнала отдельно по каждой частотной составляющей спектра. Совместно с прослушиванием, визуализация спектра полезного сигнала на фоне спектра помех помогает оператору принять решение о выборе диапазона фильтрации и затем «увидеть» услышанный результат этой фильтрации</w:t>
      </w:r>
    </w:p>
    <w:p w:rsidR="003A4AB1" w:rsidRPr="002E4077" w:rsidRDefault="003A4AB1" w:rsidP="003A4AB1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3225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«История» измерений («память» на 30 значений уровня сигнала)</w:t>
      </w:r>
    </w:p>
    <w:p w:rsidR="003A4AB1" w:rsidRPr="002E4077" w:rsidRDefault="003A4AB1" w:rsidP="003A4AB1">
      <w:pPr>
        <w:shd w:val="clear" w:color="auto" w:fill="FFFFFF"/>
        <w:spacing w:before="120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Технические характеристики:</w:t>
      </w:r>
    </w:p>
    <w:tbl>
      <w:tblPr>
        <w:tblW w:w="5000" w:type="pct"/>
        <w:tblCellSpacing w:w="15" w:type="dxa"/>
        <w:tblBorders>
          <w:top w:val="single" w:sz="6" w:space="0" w:color="E2E2E2"/>
          <w:left w:val="single" w:sz="6" w:space="0" w:color="E2E2E2"/>
          <w:bottom w:val="single" w:sz="6" w:space="0" w:color="E2E2E2"/>
          <w:right w:val="single" w:sz="6" w:space="0" w:color="E2E2E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8"/>
        <w:gridCol w:w="5102"/>
        <w:gridCol w:w="146"/>
      </w:tblGrid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Генератор АГ-144:</w:t>
            </w:r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 xml:space="preserve">Частоты генерируемого сигнала, </w:t>
            </w:r>
            <w:proofErr w:type="gramStart"/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Гц</w:t>
            </w:r>
            <w:proofErr w:type="gramEnd"/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2500" w:type="pc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Частоты SIN f1 / f2 / f3, ±0,1%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512/1024/8928</w:t>
            </w:r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Частоты следования ударов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нч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/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сч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/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вч</w:t>
            </w:r>
            <w:proofErr w:type="spell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0,5/1/2</w:t>
            </w:r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Режимы генерации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«SIN» «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непрерыв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»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«SIN» «</w:t>
            </w:r>
            <w:r w:rsidRPr="00337E16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0.25pt;height:7.5pt"/>
              </w:pic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» 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 xml:space="preserve">«SIN» «3част» 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«УДАР»</w:t>
            </w:r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Выходные параметры синусоидальной генерации</w:t>
            </w:r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Максимальное выходное напряжение, 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</w:tc>
      </w:tr>
      <w:tr w:rsidR="003A4AB1" w:rsidRPr="002E4077" w:rsidTr="00C63340">
        <w:trPr>
          <w:gridAfter w:val="1"/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при автономном питании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с добавлением внешнего аккумулятора 12/24В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- при питании от сетевого блока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220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330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140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 xml:space="preserve">Выходная мощность, </w:t>
            </w:r>
            <w:proofErr w:type="gramStart"/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Вт</w:t>
            </w:r>
            <w:proofErr w:type="gramEnd"/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при автономном питании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с добавлением внешнего аккумулятора 12/24В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- при питании от сетевого блока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От 7,5 до 120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О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т 45 до 180 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От 18 до 72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Допустимое сопротивление нагрузки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любое (0…∞)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Согласование с нагрузкой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автоматическое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Источники питания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Встроенный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акк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омплект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br/>
              <w:t>Сетевой блок питания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Габаритные размеры электронного блока (кейса), не более, 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мм</w:t>
            </w:r>
            <w:proofErr w:type="gram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220х160х145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Вес электронного блока, не более, 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кг</w:t>
            </w:r>
            <w:proofErr w:type="gramEnd"/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8,2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Условия эксплуатации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lastRenderedPageBreak/>
              <w:t>Допустимый диапазон температур окружающей среды при эксплуатации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минус 30…+45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ºС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Класс климатической защиты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IP54</w:t>
            </w:r>
          </w:p>
        </w:tc>
        <w:tc>
          <w:tcPr>
            <w:tcW w:w="0" w:type="auto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A4AB1" w:rsidRPr="002E4077" w:rsidRDefault="003A4AB1" w:rsidP="003A4AB1">
      <w:pPr>
        <w:shd w:val="clear" w:color="auto" w:fill="FFFFFF"/>
        <w:spacing w:line="240" w:lineRule="auto"/>
        <w:rPr>
          <w:rFonts w:ascii="Tahoma" w:eastAsia="Times New Roman" w:hAnsi="Tahoma" w:cs="Tahoma"/>
          <w:vanish/>
          <w:color w:val="000000"/>
          <w:sz w:val="20"/>
          <w:szCs w:val="20"/>
          <w:lang w:eastAsia="ru-RU"/>
        </w:rPr>
      </w:pPr>
    </w:p>
    <w:tbl>
      <w:tblPr>
        <w:tblW w:w="5000" w:type="pct"/>
        <w:tblCellSpacing w:w="15" w:type="dxa"/>
        <w:tblBorders>
          <w:top w:val="single" w:sz="6" w:space="0" w:color="E2E2E2"/>
          <w:left w:val="single" w:sz="6" w:space="0" w:color="E2E2E2"/>
          <w:bottom w:val="single" w:sz="6" w:space="0" w:color="E2E2E2"/>
          <w:right w:val="single" w:sz="6" w:space="0" w:color="E2E2E2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80"/>
        <w:gridCol w:w="3360"/>
        <w:gridCol w:w="5026"/>
      </w:tblGrid>
      <w:tr w:rsidR="003A4AB1" w:rsidRPr="002E4077" w:rsidTr="00C6334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ru-RU"/>
              </w:rPr>
              <w:t>Приемник АП-027: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ПАРАМЕТР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ДАТЧИКИ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ЭМД/ДКИ/ДОДК/КИ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b/>
                <w:bCs/>
                <w:color w:val="000000"/>
                <w:sz w:val="20"/>
                <w:lang w:eastAsia="ru-RU"/>
              </w:rPr>
              <w:t>АД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Вид работы в зависимости от датчика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Определяется автоматически, при подключении датчика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Вид принимаемого сигнала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Выбирается оператором как «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непрерывный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/ импульсный»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Выбирается оператором как «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течепоиск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(непрерывный сигнал) / акустический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трассопоиск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(импульсный сигнал)»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Частоты переключаемых полосовых фильтров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Центральная частота квазирезонансного фильтра 50…60Гц/100…120Гц/512Гц/ 1024Гц/ 8928Гц/33кГц.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Ограничение диапазона «снизу» 0,1/0,15/0,21/0,31/0,45/0,65/0,95/1,38кГц. Ограничение диапазона «сверху» 2,00/1,38/0,95/0,65/0,45/0,31/0,21/0,15кГц.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«Широкая полоса» (частотный диапазон)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0,05…2,00 кГц</w:t>
            </w: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0,1…2,00 кГц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Коэффициент усиления электрического тракта и динамический диапазон входного сигнала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100 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dB</w:t>
            </w:r>
            <w:proofErr w:type="spellEnd"/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Визуальная индикация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u w:val="single"/>
                <w:lang w:eastAsia="ru-RU"/>
              </w:rPr>
              <w:t>ЖКИ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- символы и значения выбираемых режимов и параметров - анимированная шкала уровня входного сигнала - цифровое значение и анимированная шкала уровня выходного сигнала - график (движущаяся диаграмма) уровня выходного сигнала - частотный спектр выходного сигнала - цифровое и графическое отображение уровней выходного сигнала записанных в «памяти»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Звуковая индикация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u w:val="single"/>
                <w:lang w:eastAsia="ru-RU"/>
              </w:rPr>
              <w:t>Головные телефоны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– натуральный широкополосный или отфильтрованный сигнал.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u w:val="single"/>
                <w:lang w:eastAsia="ru-RU"/>
              </w:rPr>
              <w:t>Головные телефоны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-с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интезированный звук ЧМ.</w:t>
            </w:r>
          </w:p>
        </w:tc>
        <w:tc>
          <w:tcPr>
            <w:tcW w:w="0" w:type="auto"/>
            <w:vMerge w:val="restart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u w:val="single"/>
                <w:lang w:eastAsia="ru-RU"/>
              </w:rPr>
              <w:t>Встроенный излучатель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- синтезированный звук ЧМ.</w:t>
            </w:r>
          </w:p>
        </w:tc>
        <w:tc>
          <w:tcPr>
            <w:tcW w:w="0" w:type="auto"/>
            <w:vMerge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Питание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Напряжение 4…7В. - аккумуляторы «тип АА» 1,2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 4шт. в комплекте с зарядным устройством, питающимся от осветительной (220В) или бортовой (12В) сети или - щелочные (</w:t>
            </w:r>
            <w:proofErr w:type="spell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алкалиновые</w:t>
            </w:r>
            <w:proofErr w:type="spell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) батареи «тип АА» 1,5В 4шт.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Время непрерывной работы, не менее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20 часов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Допустимый диапазон температур окружающей среды при эксплуатации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минус 20</w:t>
            </w:r>
            <w:proofErr w:type="gramStart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ºС</w:t>
            </w:r>
            <w:proofErr w:type="gramEnd"/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…+50ºС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Класс защиты от внешних воздействий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IP54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 xml:space="preserve">Габаритные размеры </w:t>
            </w: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lastRenderedPageBreak/>
              <w:t>электронного блока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lastRenderedPageBreak/>
              <w:t>220 ´ 102 ´ 42 (мм)</w:t>
            </w:r>
          </w:p>
        </w:tc>
      </w:tr>
      <w:tr w:rsidR="003A4AB1" w:rsidRPr="002E4077" w:rsidTr="00C63340">
        <w:trPr>
          <w:tblCellSpacing w:w="15" w:type="dxa"/>
        </w:trPr>
        <w:tc>
          <w:tcPr>
            <w:tcW w:w="0" w:type="auto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lastRenderedPageBreak/>
              <w:t>Масса электронного блока, не более</w:t>
            </w:r>
          </w:p>
        </w:tc>
        <w:tc>
          <w:tcPr>
            <w:tcW w:w="0" w:type="auto"/>
            <w:gridSpan w:val="2"/>
            <w:tcBorders>
              <w:top w:val="single" w:sz="6" w:space="0" w:color="BBBBBB"/>
              <w:left w:val="single" w:sz="6" w:space="0" w:color="BBBBBB"/>
              <w:bottom w:val="single" w:sz="6" w:space="0" w:color="BBBBBB"/>
              <w:right w:val="single" w:sz="6" w:space="0" w:color="BBBBBB"/>
            </w:tcBorders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:rsidR="003A4AB1" w:rsidRPr="002E4077" w:rsidRDefault="003A4AB1" w:rsidP="00C63340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</w:pPr>
            <w:r w:rsidRPr="002E4077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ru-RU"/>
              </w:rPr>
              <w:t>0,46 кг</w:t>
            </w:r>
          </w:p>
        </w:tc>
      </w:tr>
    </w:tbl>
    <w:p w:rsidR="003A4AB1" w:rsidRPr="002E4077" w:rsidRDefault="003A4AB1" w:rsidP="003A4AB1">
      <w:pPr>
        <w:shd w:val="clear" w:color="auto" w:fill="FFFFFF"/>
        <w:spacing w:before="120" w:after="75" w:line="300" w:lineRule="atLeast"/>
        <w:outlineLvl w:val="4"/>
        <w:rPr>
          <w:rFonts w:ascii="Segoe" w:eastAsia="Times New Roman" w:hAnsi="Segoe" w:cs="Tahoma"/>
          <w:color w:val="000000"/>
          <w:sz w:val="26"/>
          <w:szCs w:val="26"/>
          <w:lang w:eastAsia="ru-RU"/>
        </w:rPr>
      </w:pPr>
      <w:r w:rsidRPr="002E4077">
        <w:rPr>
          <w:rFonts w:ascii="Segoe" w:eastAsia="Times New Roman" w:hAnsi="Segoe" w:cs="Tahoma"/>
          <w:color w:val="000000"/>
          <w:sz w:val="26"/>
          <w:szCs w:val="26"/>
          <w:lang w:eastAsia="ru-RU"/>
        </w:rPr>
        <w:t>Принцип работы: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Режим 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трассопоиска</w:t>
      </w:r>
      <w:proofErr w:type="spellEnd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: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Пассивный поиск: (</w:t>
      </w:r>
      <w:proofErr w:type="spellStart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 xml:space="preserve"> без использования генератора)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Подключить головные телефоны и ЭМД к приемнику. Использовать режим «ШП», 50 Гц, 100 Гц. Работа в данном режиме позволяет обнаружить силовые кабели под напряжением (режим «ШП», затем 50 Гц), трубопроводы под катодной защитой и трубопроводы с </w:t>
      </w:r>
      <w:proofErr w:type="spellStart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перенаведенным</w:t>
      </w:r>
      <w:proofErr w:type="spellEnd"/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излучением (режим «ШП», 100 Гц).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 работе оператора уровень сигнала анализируется по уровню шума в головных телефонах и стрелочному индикатору приемника.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Активный поиск: (</w:t>
      </w:r>
      <w:proofErr w:type="spellStart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 xml:space="preserve"> с использования генератора)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Подключить головные телефоны и ЭМД к приемнику. Генератор представляет собой автоколебательную систему с мощным трансформаторным выходом, который служит для согласования с нагрузкой (кабель или трубопровод). Подключить генератор к нагрузке. Согласовать генератор с нагрузкой. Использовать режим «512», «1024», «8928», «х3». Па приемнике установить частоту аналогичную с генератором. Работа в данном режиме позволяет провести качественную трассировку коммуникаций (кабельных линий без напряжения, трубопровода)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Поиск места повреждения силового кабеля: (</w:t>
      </w:r>
      <w:proofErr w:type="spellStart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>трассопоиск</w:t>
      </w:r>
      <w:proofErr w:type="spellEnd"/>
      <w:r w:rsidRPr="002E4077">
        <w:rPr>
          <w:rFonts w:ascii="Tahoma" w:eastAsia="Times New Roman" w:hAnsi="Tahoma" w:cs="Tahoma"/>
          <w:i/>
          <w:iCs/>
          <w:color w:val="000000"/>
          <w:sz w:val="20"/>
          <w:lang w:eastAsia="ru-RU"/>
        </w:rPr>
        <w:t xml:space="preserve"> с использования генератора)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Поиск места повреждения силового кабеля можно осуществлять двумя методами: индукционным (ЭМД) и акустическим (АД). Подключить головные телефоны и ЭМД (АД) к приемнику. Подключить генератор к кабелю. Использовать режимы «512», «1024», «8928», «х3» (для индукционного метода); «ШП», «ФНЧ», «ПФ» (для акустического метода).</w:t>
      </w:r>
    </w:p>
    <w:p w:rsidR="003A4AB1" w:rsidRPr="002E4077" w:rsidRDefault="003A4AB1" w:rsidP="003A4AB1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 xml:space="preserve">Режим </w:t>
      </w:r>
      <w:proofErr w:type="spellStart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течепоиска</w:t>
      </w:r>
      <w:proofErr w:type="spellEnd"/>
      <w:r w:rsidRPr="002E4077">
        <w:rPr>
          <w:rFonts w:ascii="Tahoma" w:eastAsia="Times New Roman" w:hAnsi="Tahoma" w:cs="Tahoma"/>
          <w:b/>
          <w:bCs/>
          <w:color w:val="000000"/>
          <w:sz w:val="20"/>
          <w:lang w:eastAsia="ru-RU"/>
        </w:rPr>
        <w:t>:</w:t>
      </w:r>
    </w:p>
    <w:p w:rsidR="003A4AB1" w:rsidRPr="002E4077" w:rsidRDefault="003A4AB1" w:rsidP="003A4AB1">
      <w:pPr>
        <w:shd w:val="clear" w:color="auto" w:fill="FFFFFF"/>
        <w:spacing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2E4077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Подключить головные телефоны и АД к приемнику. Использовать режим «ШП», «ФНЧ», «ПФ». Механические колебания грунта, возникающие в результате течи из трубопровода, воспринимаются акустическим датчиком при помощи пьезоэлектрического преобразователя. Электрический сигнал поступает в электронный блок, откуда выводится на головные телефоны и на стрелочный индикатор. Оператор по максимальному сигналу на стрелочном индикаторе или по специфическому шуму свища определяет место положения разгерметизации трубопровода.</w:t>
      </w:r>
    </w:p>
    <w:p w:rsidR="00BD3DE2" w:rsidRPr="00B34C86" w:rsidRDefault="003E6F4A" w:rsidP="007472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textWrapping" w:clear="all"/>
      </w:r>
    </w:p>
    <w:p w:rsidR="00150E3E" w:rsidRPr="00B34C86" w:rsidRDefault="00150E3E" w:rsidP="007472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D3DE2" w:rsidRPr="00BD3DE2" w:rsidRDefault="00BD3DE2" w:rsidP="00BD3DE2">
      <w:pPr>
        <w:spacing w:after="0" w:line="240" w:lineRule="auto"/>
        <w:ind w:right="283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t xml:space="preserve">  </w:t>
      </w:r>
      <w:r w:rsidRPr="00BD3DE2">
        <w:rPr>
          <w:rFonts w:ascii="Times New Roman" w:hAnsi="Times New Roman" w:cs="Times New Roman"/>
          <w:sz w:val="24"/>
          <w:szCs w:val="24"/>
        </w:rPr>
        <w:t xml:space="preserve">Зам. главного инженера ООО «Нижегородтеплогаз»           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3DE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D3DE2">
        <w:rPr>
          <w:rFonts w:ascii="Times New Roman" w:hAnsi="Times New Roman" w:cs="Times New Roman"/>
          <w:sz w:val="24"/>
          <w:szCs w:val="24"/>
        </w:rPr>
        <w:t xml:space="preserve"> О.В. Жаднов</w:t>
      </w:r>
    </w:p>
    <w:p w:rsidR="00BD3DE2" w:rsidRPr="008466A4" w:rsidRDefault="00BD3DE2" w:rsidP="00BD3DE2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</w:t>
      </w:r>
    </w:p>
    <w:p w:rsidR="005752F0" w:rsidRDefault="003F3150" w:rsidP="003632F8">
      <w:pPr>
        <w:spacing w:after="0" w:line="240" w:lineRule="auto"/>
        <w:ind w:right="283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</w:t>
      </w:r>
    </w:p>
    <w:sectPr w:rsidR="005752F0" w:rsidSect="0052327B">
      <w:footerReference w:type="default" r:id="rId8"/>
      <w:pgSz w:w="11906" w:h="16838"/>
      <w:pgMar w:top="284" w:right="851" w:bottom="249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90E" w:rsidRDefault="003A490E" w:rsidP="005478BD">
      <w:pPr>
        <w:spacing w:after="0" w:line="240" w:lineRule="auto"/>
      </w:pPr>
      <w:r>
        <w:separator/>
      </w:r>
    </w:p>
  </w:endnote>
  <w:end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4738"/>
      <w:gridCol w:w="1322"/>
      <w:gridCol w:w="4502"/>
    </w:tblGrid>
    <w:tr w:rsidR="007472AF" w:rsidTr="00150E3E">
      <w:trPr>
        <w:trHeight w:val="151"/>
      </w:trPr>
      <w:tc>
        <w:tcPr>
          <w:tcW w:w="2243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 w:val="restart"/>
          <w:noWrap/>
          <w:vAlign w:val="center"/>
        </w:tcPr>
        <w:p w:rsidR="007472AF" w:rsidRPr="007472AF" w:rsidRDefault="007472AF">
          <w:pPr>
            <w:pStyle w:val="a3"/>
            <w:rPr>
              <w:rFonts w:asciiTheme="majorHAnsi" w:hAnsiTheme="majorHAnsi"/>
              <w:sz w:val="16"/>
              <w:szCs w:val="16"/>
            </w:rPr>
          </w:pPr>
          <w:r w:rsidRPr="007472AF">
            <w:rPr>
              <w:rFonts w:asciiTheme="majorHAnsi" w:hAnsiTheme="majorHAnsi"/>
              <w:b/>
              <w:sz w:val="16"/>
              <w:szCs w:val="16"/>
            </w:rPr>
            <w:t xml:space="preserve">Страница </w:t>
          </w:r>
          <w:r w:rsidR="002E2276" w:rsidRPr="007472AF">
            <w:rPr>
              <w:sz w:val="16"/>
              <w:szCs w:val="16"/>
            </w:rPr>
            <w:fldChar w:fldCharType="begin"/>
          </w:r>
          <w:r w:rsidRPr="007472AF">
            <w:rPr>
              <w:sz w:val="16"/>
              <w:szCs w:val="16"/>
            </w:rPr>
            <w:instrText xml:space="preserve"> PAGE  \* MERGEFORMAT </w:instrText>
          </w:r>
          <w:r w:rsidR="002E2276" w:rsidRPr="007472AF">
            <w:rPr>
              <w:sz w:val="16"/>
              <w:szCs w:val="16"/>
            </w:rPr>
            <w:fldChar w:fldCharType="separate"/>
          </w:r>
          <w:r w:rsidR="003A4AB1" w:rsidRPr="003A4AB1">
            <w:rPr>
              <w:rFonts w:asciiTheme="majorHAnsi" w:hAnsiTheme="majorHAnsi"/>
              <w:b/>
              <w:noProof/>
              <w:sz w:val="16"/>
              <w:szCs w:val="16"/>
            </w:rPr>
            <w:t>1</w:t>
          </w:r>
          <w:r w:rsidR="002E2276" w:rsidRPr="007472AF">
            <w:rPr>
              <w:sz w:val="16"/>
              <w:szCs w:val="16"/>
            </w:rPr>
            <w:fldChar w:fldCharType="end"/>
          </w:r>
        </w:p>
      </w:tc>
      <w:tc>
        <w:tcPr>
          <w:tcW w:w="2131" w:type="pct"/>
          <w:tcBorders>
            <w:bottom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7472AF" w:rsidTr="00150E3E">
      <w:trPr>
        <w:trHeight w:val="150"/>
      </w:trPr>
      <w:tc>
        <w:tcPr>
          <w:tcW w:w="2243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626" w:type="pct"/>
          <w:vMerge/>
        </w:tcPr>
        <w:p w:rsidR="007472AF" w:rsidRDefault="007472AF">
          <w:pPr>
            <w:pStyle w:val="aa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131" w:type="pct"/>
          <w:tcBorders>
            <w:top w:val="single" w:sz="4" w:space="0" w:color="4F81BD" w:themeColor="accent1"/>
          </w:tcBorders>
        </w:tcPr>
        <w:p w:rsidR="007472AF" w:rsidRDefault="007472AF">
          <w:pPr>
            <w:pStyle w:val="aa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4366DA" w:rsidRDefault="004366DA" w:rsidP="005478BD">
    <w:pPr>
      <w:pStyle w:val="ac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90E" w:rsidRDefault="003A490E" w:rsidP="005478BD">
      <w:pPr>
        <w:spacing w:after="0" w:line="240" w:lineRule="auto"/>
      </w:pPr>
      <w:r>
        <w:separator/>
      </w:r>
    </w:p>
  </w:footnote>
  <w:footnote w:type="continuationSeparator" w:id="0">
    <w:p w:rsidR="003A490E" w:rsidRDefault="003A490E" w:rsidP="00547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14875"/>
    <w:multiLevelType w:val="multilevel"/>
    <w:tmpl w:val="31B6A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965A39"/>
    <w:multiLevelType w:val="multilevel"/>
    <w:tmpl w:val="0674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791FAC"/>
    <w:multiLevelType w:val="multilevel"/>
    <w:tmpl w:val="73E6D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6263A2"/>
    <w:multiLevelType w:val="multilevel"/>
    <w:tmpl w:val="2BB0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D35D2"/>
    <w:multiLevelType w:val="hybridMultilevel"/>
    <w:tmpl w:val="0A0839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5C0359"/>
    <w:multiLevelType w:val="multilevel"/>
    <w:tmpl w:val="261C8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E823DAE"/>
    <w:multiLevelType w:val="multilevel"/>
    <w:tmpl w:val="08701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047AC5"/>
    <w:multiLevelType w:val="multilevel"/>
    <w:tmpl w:val="703AD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9C5AFD"/>
    <w:multiLevelType w:val="multilevel"/>
    <w:tmpl w:val="EC1EE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47148F9"/>
    <w:multiLevelType w:val="multilevel"/>
    <w:tmpl w:val="7D82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CE04A5"/>
    <w:multiLevelType w:val="multilevel"/>
    <w:tmpl w:val="D71CD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CE00B1"/>
    <w:multiLevelType w:val="multilevel"/>
    <w:tmpl w:val="7DCEA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5521A9"/>
    <w:multiLevelType w:val="multilevel"/>
    <w:tmpl w:val="1D8CF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9778D0"/>
    <w:multiLevelType w:val="multilevel"/>
    <w:tmpl w:val="1116F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CA814DA"/>
    <w:multiLevelType w:val="multilevel"/>
    <w:tmpl w:val="637E7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10"/>
  </w:num>
  <w:num w:numId="8">
    <w:abstractNumId w:val="0"/>
  </w:num>
  <w:num w:numId="9">
    <w:abstractNumId w:val="7"/>
  </w:num>
  <w:num w:numId="10">
    <w:abstractNumId w:val="11"/>
  </w:num>
  <w:num w:numId="11">
    <w:abstractNumId w:val="9"/>
  </w:num>
  <w:num w:numId="12">
    <w:abstractNumId w:val="12"/>
  </w:num>
  <w:num w:numId="13">
    <w:abstractNumId w:val="5"/>
  </w:num>
  <w:num w:numId="14">
    <w:abstractNumId w:val="14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27E"/>
    <w:rsid w:val="00033F2C"/>
    <w:rsid w:val="000612CB"/>
    <w:rsid w:val="00080660"/>
    <w:rsid w:val="00094207"/>
    <w:rsid w:val="000A7755"/>
    <w:rsid w:val="000C2153"/>
    <w:rsid w:val="000D12CB"/>
    <w:rsid w:val="000D3DEA"/>
    <w:rsid w:val="000D695F"/>
    <w:rsid w:val="00105FC5"/>
    <w:rsid w:val="001151D2"/>
    <w:rsid w:val="00126D3A"/>
    <w:rsid w:val="00130FD4"/>
    <w:rsid w:val="00136890"/>
    <w:rsid w:val="00150E3E"/>
    <w:rsid w:val="00176456"/>
    <w:rsid w:val="001965EF"/>
    <w:rsid w:val="001A6191"/>
    <w:rsid w:val="001C12DC"/>
    <w:rsid w:val="001F773C"/>
    <w:rsid w:val="00225F8B"/>
    <w:rsid w:val="002318E2"/>
    <w:rsid w:val="00247F8B"/>
    <w:rsid w:val="002859E9"/>
    <w:rsid w:val="002D27DE"/>
    <w:rsid w:val="002E2276"/>
    <w:rsid w:val="002F1820"/>
    <w:rsid w:val="002F3C38"/>
    <w:rsid w:val="00302A5F"/>
    <w:rsid w:val="00322EFB"/>
    <w:rsid w:val="00327652"/>
    <w:rsid w:val="003632F8"/>
    <w:rsid w:val="00394F8D"/>
    <w:rsid w:val="003A490E"/>
    <w:rsid w:val="003A4AB1"/>
    <w:rsid w:val="003A7B7D"/>
    <w:rsid w:val="003C32A0"/>
    <w:rsid w:val="003C7D46"/>
    <w:rsid w:val="003E140D"/>
    <w:rsid w:val="003E6F4A"/>
    <w:rsid w:val="003F3150"/>
    <w:rsid w:val="0041380E"/>
    <w:rsid w:val="004276CF"/>
    <w:rsid w:val="004353D2"/>
    <w:rsid w:val="004366DA"/>
    <w:rsid w:val="0046150F"/>
    <w:rsid w:val="00496EA2"/>
    <w:rsid w:val="004C7D18"/>
    <w:rsid w:val="0052327B"/>
    <w:rsid w:val="005478BD"/>
    <w:rsid w:val="00567815"/>
    <w:rsid w:val="005752F0"/>
    <w:rsid w:val="0057540F"/>
    <w:rsid w:val="005B019A"/>
    <w:rsid w:val="005D266D"/>
    <w:rsid w:val="005F2D65"/>
    <w:rsid w:val="00602502"/>
    <w:rsid w:val="0061665E"/>
    <w:rsid w:val="00620A9E"/>
    <w:rsid w:val="00663058"/>
    <w:rsid w:val="0067542C"/>
    <w:rsid w:val="0068527E"/>
    <w:rsid w:val="00686FAF"/>
    <w:rsid w:val="00694BFC"/>
    <w:rsid w:val="006A1C99"/>
    <w:rsid w:val="006A77BA"/>
    <w:rsid w:val="006C3357"/>
    <w:rsid w:val="006E328A"/>
    <w:rsid w:val="007317A9"/>
    <w:rsid w:val="007472AF"/>
    <w:rsid w:val="007849C3"/>
    <w:rsid w:val="00797EF2"/>
    <w:rsid w:val="007C38AE"/>
    <w:rsid w:val="007F3574"/>
    <w:rsid w:val="00810D5A"/>
    <w:rsid w:val="00836703"/>
    <w:rsid w:val="008466A4"/>
    <w:rsid w:val="00895AD2"/>
    <w:rsid w:val="00896D67"/>
    <w:rsid w:val="008B63E9"/>
    <w:rsid w:val="00903C3F"/>
    <w:rsid w:val="00912541"/>
    <w:rsid w:val="00913026"/>
    <w:rsid w:val="0095636D"/>
    <w:rsid w:val="00970062"/>
    <w:rsid w:val="00980ED9"/>
    <w:rsid w:val="009A1857"/>
    <w:rsid w:val="009C0E71"/>
    <w:rsid w:val="009C308F"/>
    <w:rsid w:val="009F2FFB"/>
    <w:rsid w:val="00A05748"/>
    <w:rsid w:val="00A07EBF"/>
    <w:rsid w:val="00A34A44"/>
    <w:rsid w:val="00A87B40"/>
    <w:rsid w:val="00AA0FF0"/>
    <w:rsid w:val="00AA6F00"/>
    <w:rsid w:val="00AB2BE2"/>
    <w:rsid w:val="00AC53EB"/>
    <w:rsid w:val="00AD6302"/>
    <w:rsid w:val="00AF2933"/>
    <w:rsid w:val="00B15360"/>
    <w:rsid w:val="00B26646"/>
    <w:rsid w:val="00B34C86"/>
    <w:rsid w:val="00B37FC2"/>
    <w:rsid w:val="00B64244"/>
    <w:rsid w:val="00B64361"/>
    <w:rsid w:val="00B831C6"/>
    <w:rsid w:val="00BC70E0"/>
    <w:rsid w:val="00BD3DE2"/>
    <w:rsid w:val="00BE2B76"/>
    <w:rsid w:val="00C02826"/>
    <w:rsid w:val="00C57962"/>
    <w:rsid w:val="00C60E84"/>
    <w:rsid w:val="00C63E9D"/>
    <w:rsid w:val="00C67CCC"/>
    <w:rsid w:val="00C734FC"/>
    <w:rsid w:val="00C73AD1"/>
    <w:rsid w:val="00C75166"/>
    <w:rsid w:val="00C818A5"/>
    <w:rsid w:val="00CD5C43"/>
    <w:rsid w:val="00CF3794"/>
    <w:rsid w:val="00D10AD2"/>
    <w:rsid w:val="00D21772"/>
    <w:rsid w:val="00D24DED"/>
    <w:rsid w:val="00D33852"/>
    <w:rsid w:val="00D34190"/>
    <w:rsid w:val="00D420B8"/>
    <w:rsid w:val="00D60ECD"/>
    <w:rsid w:val="00D7705B"/>
    <w:rsid w:val="00D967F4"/>
    <w:rsid w:val="00DA05F0"/>
    <w:rsid w:val="00DA063F"/>
    <w:rsid w:val="00DC1235"/>
    <w:rsid w:val="00DC595F"/>
    <w:rsid w:val="00DD307F"/>
    <w:rsid w:val="00DE71BE"/>
    <w:rsid w:val="00E16959"/>
    <w:rsid w:val="00E23A1A"/>
    <w:rsid w:val="00E566D5"/>
    <w:rsid w:val="00E66517"/>
    <w:rsid w:val="00E70726"/>
    <w:rsid w:val="00E84E25"/>
    <w:rsid w:val="00EC2076"/>
    <w:rsid w:val="00ED4E53"/>
    <w:rsid w:val="00F0753F"/>
    <w:rsid w:val="00F11F28"/>
    <w:rsid w:val="00F173A3"/>
    <w:rsid w:val="00F450CF"/>
    <w:rsid w:val="00F62DEB"/>
    <w:rsid w:val="00F67574"/>
    <w:rsid w:val="00F73034"/>
    <w:rsid w:val="00F839FD"/>
    <w:rsid w:val="00F938E1"/>
    <w:rsid w:val="00FA0378"/>
    <w:rsid w:val="00FA4904"/>
    <w:rsid w:val="00FD2815"/>
    <w:rsid w:val="00FE1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634"/>
  </w:style>
  <w:style w:type="paragraph" w:styleId="1">
    <w:name w:val="heading 1"/>
    <w:basedOn w:val="a"/>
    <w:next w:val="a"/>
    <w:link w:val="10"/>
    <w:uiPriority w:val="9"/>
    <w:qFormat/>
    <w:rsid w:val="002F18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852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22E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2E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8527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6852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F18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50C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80ED9"/>
    <w:rPr>
      <w:b/>
      <w:bCs/>
    </w:rPr>
  </w:style>
  <w:style w:type="paragraph" w:customStyle="1" w:styleId="a8">
    <w:name w:val="Содержимое таблицы"/>
    <w:basedOn w:val="a"/>
    <w:rsid w:val="00E23A1A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30">
    <w:name w:val="Заголовок 3 Знак"/>
    <w:basedOn w:val="a0"/>
    <w:link w:val="3"/>
    <w:uiPriority w:val="9"/>
    <w:rsid w:val="00322E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322E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322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478BD"/>
  </w:style>
  <w:style w:type="paragraph" w:styleId="ac">
    <w:name w:val="footer"/>
    <w:basedOn w:val="a"/>
    <w:link w:val="ad"/>
    <w:uiPriority w:val="99"/>
    <w:unhideWhenUsed/>
    <w:rsid w:val="005478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478BD"/>
  </w:style>
  <w:style w:type="table" w:styleId="ae">
    <w:name w:val="Table Grid"/>
    <w:basedOn w:val="a1"/>
    <w:uiPriority w:val="59"/>
    <w:rsid w:val="00D24D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basedOn w:val="a0"/>
    <w:link w:val="a3"/>
    <w:uiPriority w:val="1"/>
    <w:rsid w:val="007472AF"/>
  </w:style>
  <w:style w:type="character" w:styleId="af">
    <w:name w:val="Hyperlink"/>
    <w:basedOn w:val="a0"/>
    <w:uiPriority w:val="99"/>
    <w:semiHidden/>
    <w:unhideWhenUsed/>
    <w:rsid w:val="00A34A44"/>
    <w:rPr>
      <w:color w:val="015882"/>
      <w:u w:val="single"/>
    </w:rPr>
  </w:style>
  <w:style w:type="paragraph" w:customStyle="1" w:styleId="name-type1">
    <w:name w:val="name-type1"/>
    <w:basedOn w:val="a"/>
    <w:rsid w:val="00B34C86"/>
    <w:pPr>
      <w:spacing w:before="300" w:after="0" w:line="240" w:lineRule="auto"/>
    </w:pPr>
    <w:rPr>
      <w:rFonts w:ascii="Times New Roman" w:eastAsia="Times New Roman" w:hAnsi="Times New Roman" w:cs="Times New Roman"/>
      <w:color w:val="393185"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05428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5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97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4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6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469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3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120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0223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25254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7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1340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610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5256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9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456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774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93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01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50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968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638720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0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307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71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328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6674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18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7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18970">
                  <w:marLeft w:val="0"/>
                  <w:marRight w:val="0"/>
                  <w:marTop w:val="0"/>
                  <w:marBottom w:val="0"/>
                  <w:divBdr>
                    <w:top w:val="single" w:sz="6" w:space="15" w:color="E7E7E7"/>
                    <w:left w:val="single" w:sz="6" w:space="15" w:color="E7E7E7"/>
                    <w:bottom w:val="single" w:sz="48" w:space="15" w:color="FFE720"/>
                    <w:right w:val="single" w:sz="6" w:space="15" w:color="E7E7E7"/>
                  </w:divBdr>
                  <w:divsChild>
                    <w:div w:id="947544053">
                      <w:marLeft w:val="-3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87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78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7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27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2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555651">
                  <w:marLeft w:val="-285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8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29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58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52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04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14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6460120">
                                  <w:marLeft w:val="0"/>
                                  <w:marRight w:val="6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6647326">
                                      <w:marLeft w:val="15"/>
                                      <w:marRight w:val="15"/>
                                      <w:marTop w:val="15"/>
                                      <w:marBottom w:val="1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541030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538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9403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3" w:color="DDDDDD"/>
                                                    <w:left w:val="single" w:sz="6" w:space="3" w:color="DDDDDD"/>
                                                    <w:bottom w:val="single" w:sz="6" w:space="3" w:color="DDDDDD"/>
                                                    <w:right w:val="single" w:sz="6" w:space="3" w:color="DDDDDD"/>
                                                  </w:divBdr>
                                                </w:div>
                                                <w:div w:id="510873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12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52600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040952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65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65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00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7168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93194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30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867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77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139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93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040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735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297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4846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7655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8726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761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93482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29668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38482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4434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0336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9992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76950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66624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2948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2275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686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9310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7928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99977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2860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493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54458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596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2900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1672</Words>
  <Characters>9533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11183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ntg85</cp:lastModifiedBy>
  <cp:revision>2</cp:revision>
  <cp:lastPrinted>2015-03-18T09:56:00Z</cp:lastPrinted>
  <dcterms:created xsi:type="dcterms:W3CDTF">2015-04-09T12:16:00Z</dcterms:created>
  <dcterms:modified xsi:type="dcterms:W3CDTF">2015-04-09T12:16:00Z</dcterms:modified>
</cp:coreProperties>
</file>