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9747" w:type="dxa"/>
        <w:tblLook w:val="0000" w:firstRow="0" w:lastRow="0" w:firstColumn="0" w:lastColumn="0" w:noHBand="0" w:noVBand="0"/>
      </w:tblPr>
      <w:tblGrid>
        <w:gridCol w:w="3794"/>
        <w:gridCol w:w="5953"/>
      </w:tblGrid>
      <w:tr w:rsidR="00CD0038" w:rsidRPr="00CD0038" w:rsidTr="00CD0038">
        <w:trPr>
          <w:trHeight w:val="1135"/>
        </w:trPr>
        <w:tc>
          <w:tcPr>
            <w:tcW w:w="3794" w:type="dxa"/>
          </w:tcPr>
          <w:p w:rsidR="00CD0038" w:rsidRPr="00CD0038" w:rsidRDefault="00CD0038" w:rsidP="00CD003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CD0038" w:rsidRPr="00CD0038" w:rsidRDefault="00CD0038" w:rsidP="00CD003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b/>
                <w:bCs/>
                <w:szCs w:val="28"/>
              </w:rPr>
            </w:pPr>
            <w:r w:rsidRPr="00CD0038">
              <w:rPr>
                <w:b/>
                <w:bCs/>
                <w:szCs w:val="28"/>
              </w:rPr>
              <w:t>УТВЕРЖДАЮ</w:t>
            </w: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CD0038" w:rsidRPr="00CD0038">
              <w:rPr>
                <w:szCs w:val="28"/>
              </w:rPr>
              <w:t>енеральн</w:t>
            </w:r>
            <w:r>
              <w:rPr>
                <w:szCs w:val="28"/>
              </w:rPr>
              <w:t>ый</w:t>
            </w:r>
            <w:r w:rsidR="00CD0038" w:rsidRPr="00CD0038">
              <w:rPr>
                <w:szCs w:val="28"/>
              </w:rPr>
              <w:t xml:space="preserve"> директор 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 w:rsidRPr="00CD0038">
              <w:rPr>
                <w:szCs w:val="28"/>
              </w:rPr>
              <w:t>ЗАО «АТОМТЕХЭКСПОРТ»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Симагин А.С</w:t>
            </w:r>
            <w:r w:rsidR="00CD0038" w:rsidRPr="00CD0038">
              <w:rPr>
                <w:szCs w:val="28"/>
              </w:rPr>
              <w:t>._____________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 w:val="10"/>
                <w:szCs w:val="10"/>
              </w:rPr>
            </w:pPr>
          </w:p>
          <w:p w:rsidR="00CD0038" w:rsidRPr="00CD0038" w:rsidRDefault="00CD0038" w:rsidP="00CD0038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1877" w:firstLine="0"/>
              <w:jc w:val="left"/>
              <w:rPr>
                <w:sz w:val="24"/>
                <w:szCs w:val="24"/>
              </w:rPr>
            </w:pPr>
            <w:r w:rsidRPr="00CD0038">
              <w:rPr>
                <w:szCs w:val="28"/>
              </w:rPr>
              <w:t xml:space="preserve">  «___» __________ 20___ года</w:t>
            </w:r>
          </w:p>
        </w:tc>
      </w:tr>
    </w:tbl>
    <w:p w:rsidR="00EB7543" w:rsidRDefault="00EB7543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bCs/>
          <w:szCs w:val="28"/>
        </w:rPr>
      </w:pPr>
      <w:r w:rsidRPr="00CD0038">
        <w:rPr>
          <w:b/>
          <w:bCs/>
          <w:szCs w:val="28"/>
        </w:rPr>
        <w:t>ДОКУМЕНТАЦИЯ ПО ПРОВЕДЕНИЮ ЗАПРОСА ПРЕДЛОЖЕНИЙ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EF31AB" w:rsidRPr="00EF31AB" w:rsidRDefault="00DF1C6E" w:rsidP="00EF31AB">
      <w:pPr>
        <w:spacing w:after="120"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О</w:t>
      </w:r>
      <w:r w:rsidR="00CD0038" w:rsidRPr="00CD0038">
        <w:rPr>
          <w:b/>
          <w:szCs w:val="28"/>
        </w:rPr>
        <w:t xml:space="preserve">ткрытый запрос предложений на право заключения договора </w:t>
      </w:r>
      <w:r w:rsidR="00A56590" w:rsidRPr="00A56590">
        <w:rPr>
          <w:b/>
          <w:szCs w:val="28"/>
        </w:rPr>
        <w:t xml:space="preserve">на </w:t>
      </w:r>
      <w:r>
        <w:rPr>
          <w:b/>
          <w:szCs w:val="28"/>
        </w:rPr>
        <w:t>право заключения договора на оказание услуг по аудиту годовой бухгалтерской отчетности ЗАО «</w:t>
      </w:r>
      <w:proofErr w:type="spellStart"/>
      <w:r>
        <w:rPr>
          <w:b/>
          <w:szCs w:val="28"/>
        </w:rPr>
        <w:t>Атомтехэкспорт</w:t>
      </w:r>
      <w:proofErr w:type="spellEnd"/>
      <w:r>
        <w:rPr>
          <w:b/>
          <w:szCs w:val="28"/>
        </w:rPr>
        <w:t>» за 2012 год</w:t>
      </w:r>
    </w:p>
    <w:p w:rsidR="00CD0038" w:rsidRPr="00CD0038" w:rsidRDefault="00CD0038" w:rsidP="00EF31AB">
      <w:pPr>
        <w:spacing w:line="240" w:lineRule="auto"/>
        <w:ind w:left="567"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caps/>
          <w:szCs w:val="28"/>
        </w:rPr>
      </w:pPr>
      <w:r w:rsidRPr="00CD0038">
        <w:rPr>
          <w:b/>
          <w:szCs w:val="28"/>
        </w:rPr>
        <w:t>ТОМ 2</w:t>
      </w:r>
      <w:r w:rsidRPr="00CD0038">
        <w:rPr>
          <w:b/>
          <w:caps/>
          <w:szCs w:val="28"/>
        </w:rPr>
        <w:t xml:space="preserve"> «ТЕХНИЧЕСКАЯ ЧАСТЬ»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 xml:space="preserve">Регистрационный № </w:t>
      </w:r>
      <w:r w:rsidRPr="0078573B">
        <w:rPr>
          <w:sz w:val="24"/>
          <w:szCs w:val="24"/>
          <w:u w:val="single"/>
        </w:rPr>
        <w:t>ДПЗ 09.03.20.1</w:t>
      </w:r>
      <w:r w:rsidR="00DF1C6E">
        <w:rPr>
          <w:sz w:val="24"/>
          <w:szCs w:val="24"/>
          <w:u w:val="single"/>
        </w:rPr>
        <w:t>9</w:t>
      </w:r>
      <w:r w:rsidRPr="0078573B">
        <w:rPr>
          <w:sz w:val="24"/>
          <w:szCs w:val="24"/>
          <w:u w:val="single"/>
        </w:rPr>
        <w:t>.12</w:t>
      </w:r>
      <w:r w:rsidRPr="0078573B">
        <w:rPr>
          <w:sz w:val="24"/>
          <w:szCs w:val="24"/>
        </w:rPr>
        <w:t xml:space="preserve"> от 0</w:t>
      </w:r>
      <w:r w:rsidR="00DF1C6E">
        <w:rPr>
          <w:sz w:val="24"/>
          <w:szCs w:val="24"/>
        </w:rPr>
        <w:t>5</w:t>
      </w:r>
      <w:r w:rsidRPr="0078573B">
        <w:rPr>
          <w:sz w:val="24"/>
          <w:szCs w:val="24"/>
        </w:rPr>
        <w:t>.03.12</w:t>
      </w: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>Документация о проведении открытого запроса предложений</w:t>
      </w: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 xml:space="preserve">размещена на официальном сайте </w:t>
      </w:r>
      <w:hyperlink r:id="rId6" w:history="1">
        <w:r w:rsidRPr="0078573B">
          <w:rPr>
            <w:color w:val="0000FF"/>
            <w:sz w:val="24"/>
            <w:szCs w:val="24"/>
            <w:u w:val="single"/>
          </w:rPr>
          <w:t>http://zakupki.rosatom.ru</w:t>
        </w:r>
      </w:hyperlink>
      <w:r w:rsidRPr="0078573B">
        <w:rPr>
          <w:sz w:val="24"/>
          <w:szCs w:val="24"/>
        </w:rPr>
        <w:t xml:space="preserve"> закупка</w:t>
      </w:r>
    </w:p>
    <w:p w:rsidR="0078573B" w:rsidRPr="0078573B" w:rsidRDefault="0078573B" w:rsidP="0078573B">
      <w:pPr>
        <w:spacing w:line="240" w:lineRule="auto"/>
        <w:ind w:firstLine="0"/>
        <w:jc w:val="center"/>
        <w:rPr>
          <w:sz w:val="24"/>
          <w:szCs w:val="24"/>
        </w:rPr>
      </w:pPr>
      <w:r w:rsidRPr="0078573B">
        <w:rPr>
          <w:sz w:val="24"/>
          <w:szCs w:val="24"/>
          <w:u w:val="single"/>
        </w:rPr>
        <w:t>№ 12030</w:t>
      </w:r>
      <w:r w:rsidR="00DF1C6E">
        <w:rPr>
          <w:sz w:val="24"/>
          <w:szCs w:val="24"/>
          <w:u w:val="single"/>
        </w:rPr>
        <w:t>5</w:t>
      </w:r>
      <w:r w:rsidRPr="0078573B">
        <w:rPr>
          <w:sz w:val="24"/>
          <w:szCs w:val="24"/>
          <w:u w:val="single"/>
        </w:rPr>
        <w:t>/1200/0</w:t>
      </w:r>
      <w:r w:rsidR="00DF1C6E">
        <w:rPr>
          <w:sz w:val="24"/>
          <w:szCs w:val="24"/>
          <w:u w:val="single"/>
        </w:rPr>
        <w:t>11</w:t>
      </w:r>
      <w:r w:rsidRPr="0078573B">
        <w:rPr>
          <w:sz w:val="24"/>
          <w:szCs w:val="24"/>
        </w:rPr>
        <w:t xml:space="preserve"> от 05.03.2012г. и на электронной торговой площадке </w:t>
      </w:r>
      <w:hyperlink r:id="rId7" w:history="1">
        <w:r w:rsidRPr="0078573B">
          <w:rPr>
            <w:color w:val="0000FF"/>
            <w:sz w:val="24"/>
            <w:szCs w:val="24"/>
            <w:u w:val="single"/>
          </w:rPr>
          <w:t>www.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a</w:t>
        </w:r>
        <w:r w:rsidRPr="0078573B">
          <w:rPr>
            <w:color w:val="0000FF"/>
            <w:sz w:val="24"/>
            <w:szCs w:val="24"/>
            <w:u w:val="single"/>
          </w:rPr>
          <w:t>-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k</w:t>
        </w:r>
        <w:r w:rsidRPr="0078573B">
          <w:rPr>
            <w:color w:val="0000FF"/>
            <w:sz w:val="24"/>
            <w:szCs w:val="24"/>
            <w:u w:val="single"/>
          </w:rPr>
          <w:t>-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d</w:t>
        </w:r>
        <w:r w:rsidRPr="0078573B">
          <w:rPr>
            <w:color w:val="0000FF"/>
            <w:sz w:val="24"/>
            <w:szCs w:val="24"/>
            <w:u w:val="single"/>
          </w:rPr>
          <w:t>.</w:t>
        </w:r>
        <w:proofErr w:type="spellStart"/>
        <w:r w:rsidRPr="0078573B">
          <w:rPr>
            <w:color w:val="0000FF"/>
            <w:sz w:val="24"/>
            <w:szCs w:val="24"/>
            <w:u w:val="single"/>
          </w:rPr>
          <w:t>ru</w:t>
        </w:r>
        <w:proofErr w:type="spellEnd"/>
      </w:hyperlink>
      <w:r w:rsidRPr="0078573B">
        <w:rPr>
          <w:sz w:val="24"/>
          <w:szCs w:val="24"/>
        </w:rPr>
        <w:t xml:space="preserve">. </w:t>
      </w:r>
    </w:p>
    <w:p w:rsidR="0078573B" w:rsidRPr="00E95980" w:rsidRDefault="0078573B" w:rsidP="0078573B">
      <w:pPr>
        <w:spacing w:line="240" w:lineRule="auto"/>
        <w:ind w:firstLine="0"/>
        <w:jc w:val="center"/>
        <w:rPr>
          <w:b/>
          <w:sz w:val="24"/>
          <w:szCs w:val="28"/>
          <w:lang w:val="en-US"/>
        </w:rPr>
      </w:pPr>
      <w:r w:rsidRPr="0078573B">
        <w:rPr>
          <w:sz w:val="24"/>
          <w:szCs w:val="24"/>
        </w:rPr>
        <w:t xml:space="preserve">закупка № </w:t>
      </w:r>
      <w:r w:rsidR="00E95980">
        <w:rPr>
          <w:sz w:val="24"/>
          <w:szCs w:val="24"/>
          <w:lang w:val="en-US"/>
        </w:rPr>
        <w:t>R002251</w:t>
      </w:r>
      <w:bookmarkStart w:id="0" w:name="_GoBack"/>
      <w:bookmarkEnd w:id="0"/>
    </w:p>
    <w:p w:rsidR="0078573B" w:rsidRPr="0078573B" w:rsidRDefault="0078573B" w:rsidP="0078573B">
      <w:pPr>
        <w:spacing w:line="240" w:lineRule="auto"/>
        <w:ind w:firstLine="0"/>
        <w:jc w:val="center"/>
        <w:rPr>
          <w:b/>
          <w:sz w:val="24"/>
          <w:szCs w:val="28"/>
        </w:rPr>
      </w:pPr>
    </w:p>
    <w:p w:rsidR="0078573B" w:rsidRPr="0078573B" w:rsidRDefault="0078573B" w:rsidP="0078573B">
      <w:pPr>
        <w:spacing w:line="240" w:lineRule="auto"/>
        <w:ind w:firstLine="0"/>
        <w:jc w:val="center"/>
        <w:rPr>
          <w:b/>
          <w:sz w:val="24"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A56590" w:rsidRDefault="00A56590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E0249B" w:rsidRPr="00E0249B" w:rsidRDefault="00E0249B" w:rsidP="00E0249B">
      <w:pPr>
        <w:spacing w:line="240" w:lineRule="auto"/>
        <w:ind w:left="567" w:firstLine="0"/>
        <w:rPr>
          <w:b/>
          <w:szCs w:val="28"/>
        </w:rPr>
      </w:pPr>
      <w:bookmarkStart w:id="1" w:name="_Справка_о_кадровых"/>
      <w:bookmarkStart w:id="2" w:name="_План_распределения_объемов_выполнен"/>
      <w:bookmarkEnd w:id="1"/>
      <w:bookmarkEnd w:id="2"/>
      <w:r w:rsidRPr="00E0249B">
        <w:rPr>
          <w:b/>
          <w:szCs w:val="28"/>
        </w:rPr>
        <w:lastRenderedPageBreak/>
        <w:t>Техническое задание</w:t>
      </w:r>
    </w:p>
    <w:p w:rsidR="00E0249B" w:rsidRPr="00E0249B" w:rsidRDefault="00E0249B" w:rsidP="00E0249B">
      <w:pPr>
        <w:keepNext/>
        <w:suppressAutoHyphens/>
        <w:spacing w:before="240" w:after="120" w:line="240" w:lineRule="auto"/>
        <w:ind w:firstLine="0"/>
        <w:outlineLvl w:val="2"/>
        <w:rPr>
          <w:b/>
          <w:bCs/>
          <w:sz w:val="26"/>
        </w:rPr>
      </w:pPr>
      <w:bookmarkStart w:id="3" w:name="_Toc141257830"/>
      <w:bookmarkStart w:id="4" w:name="_Toc287975182"/>
      <w:bookmarkStart w:id="5" w:name="_Toc291779048"/>
      <w:bookmarkStart w:id="6" w:name="_Toc251053022"/>
      <w:r w:rsidRPr="00E0249B">
        <w:rPr>
          <w:b/>
          <w:bCs/>
          <w:sz w:val="26"/>
        </w:rPr>
        <w:t>1.1  Цель аудита</w:t>
      </w:r>
      <w:bookmarkEnd w:id="3"/>
      <w:bookmarkEnd w:id="4"/>
      <w:bookmarkEnd w:id="5"/>
    </w:p>
    <w:p w:rsidR="00E0249B" w:rsidRPr="00E0249B" w:rsidRDefault="00E0249B" w:rsidP="00E0249B">
      <w:pPr>
        <w:tabs>
          <w:tab w:val="left" w:pos="567"/>
        </w:tabs>
        <w:spacing w:before="120" w:line="240" w:lineRule="auto"/>
        <w:ind w:firstLine="0"/>
        <w:rPr>
          <w:i/>
          <w:color w:val="000000"/>
          <w:sz w:val="24"/>
          <w:szCs w:val="24"/>
          <w:lang w:val="x-none" w:eastAsia="x-none"/>
        </w:rPr>
      </w:pPr>
      <w:r w:rsidRPr="00E0249B">
        <w:rPr>
          <w:i/>
          <w:color w:val="000000"/>
          <w:sz w:val="24"/>
          <w:szCs w:val="24"/>
          <w:lang w:val="x-none" w:eastAsia="x-none"/>
        </w:rPr>
        <w:t>Выражение мнения независимого аудитора о достоверности годовой бухгалтерской отчетности Заказчика за 201</w:t>
      </w:r>
      <w:r w:rsidRPr="00E0249B">
        <w:rPr>
          <w:i/>
          <w:color w:val="000000"/>
          <w:sz w:val="24"/>
          <w:szCs w:val="24"/>
          <w:lang w:eastAsia="x-none"/>
        </w:rPr>
        <w:t>2</w:t>
      </w:r>
      <w:r w:rsidRPr="00E0249B">
        <w:rPr>
          <w:i/>
          <w:color w:val="000000"/>
          <w:sz w:val="24"/>
          <w:szCs w:val="24"/>
          <w:lang w:val="x-none" w:eastAsia="x-none"/>
        </w:rPr>
        <w:t xml:space="preserve"> год.</w:t>
      </w:r>
    </w:p>
    <w:p w:rsidR="00E0249B" w:rsidRPr="00E0249B" w:rsidRDefault="00E0249B" w:rsidP="00E0249B">
      <w:pPr>
        <w:tabs>
          <w:tab w:val="left" w:pos="567"/>
        </w:tabs>
        <w:spacing w:line="240" w:lineRule="auto"/>
        <w:ind w:firstLine="0"/>
        <w:rPr>
          <w:i/>
          <w:color w:val="000000"/>
          <w:sz w:val="24"/>
          <w:szCs w:val="24"/>
          <w:lang w:val="x-none" w:eastAsia="x-none"/>
        </w:rPr>
      </w:pPr>
      <w:r w:rsidRPr="00E0249B">
        <w:rPr>
          <w:i/>
          <w:color w:val="000000"/>
          <w:sz w:val="24"/>
          <w:szCs w:val="24"/>
          <w:lang w:val="x-none" w:eastAsia="x-none"/>
        </w:rPr>
        <w:t>Указанная отчетность подготовлена в соответствии с законодательством Российской Федерации, Российскими стандартами бухгалтерской отчетности (РСБУ) и имеет следующий состав:</w:t>
      </w:r>
    </w:p>
    <w:p w:rsidR="00E0249B" w:rsidRPr="00E0249B" w:rsidRDefault="00E0249B" w:rsidP="00E0249B">
      <w:pPr>
        <w:numPr>
          <w:ilvl w:val="0"/>
          <w:numId w:val="11"/>
        </w:numPr>
        <w:spacing w:line="240" w:lineRule="auto"/>
        <w:rPr>
          <w:iCs/>
          <w:sz w:val="24"/>
          <w:szCs w:val="24"/>
        </w:rPr>
      </w:pPr>
      <w:r w:rsidRPr="00E0249B">
        <w:rPr>
          <w:iCs/>
          <w:sz w:val="24"/>
          <w:szCs w:val="24"/>
        </w:rPr>
        <w:t xml:space="preserve">бухгалтерский баланс, </w:t>
      </w:r>
    </w:p>
    <w:p w:rsidR="00E0249B" w:rsidRPr="00E0249B" w:rsidRDefault="00E0249B" w:rsidP="00E0249B">
      <w:pPr>
        <w:numPr>
          <w:ilvl w:val="0"/>
          <w:numId w:val="11"/>
        </w:numPr>
        <w:spacing w:line="240" w:lineRule="auto"/>
        <w:rPr>
          <w:iCs/>
          <w:sz w:val="24"/>
          <w:szCs w:val="24"/>
        </w:rPr>
      </w:pPr>
      <w:r w:rsidRPr="00E0249B">
        <w:rPr>
          <w:iCs/>
          <w:sz w:val="24"/>
          <w:szCs w:val="24"/>
        </w:rPr>
        <w:t xml:space="preserve">отчет о прибылях и убытках, </w:t>
      </w:r>
    </w:p>
    <w:p w:rsidR="00E0249B" w:rsidRPr="00E0249B" w:rsidRDefault="00E0249B" w:rsidP="00E0249B">
      <w:pPr>
        <w:numPr>
          <w:ilvl w:val="0"/>
          <w:numId w:val="11"/>
        </w:numPr>
        <w:spacing w:line="240" w:lineRule="auto"/>
        <w:rPr>
          <w:iCs/>
          <w:sz w:val="24"/>
          <w:szCs w:val="24"/>
        </w:rPr>
      </w:pPr>
      <w:r w:rsidRPr="00E0249B">
        <w:rPr>
          <w:iCs/>
          <w:sz w:val="24"/>
          <w:szCs w:val="24"/>
        </w:rPr>
        <w:t>отчет об изменениях капитала,</w:t>
      </w:r>
    </w:p>
    <w:p w:rsidR="00E0249B" w:rsidRPr="00E0249B" w:rsidRDefault="00E0249B" w:rsidP="00E0249B">
      <w:pPr>
        <w:numPr>
          <w:ilvl w:val="0"/>
          <w:numId w:val="11"/>
        </w:numPr>
        <w:spacing w:line="240" w:lineRule="auto"/>
        <w:rPr>
          <w:iCs/>
          <w:sz w:val="24"/>
          <w:szCs w:val="24"/>
        </w:rPr>
      </w:pPr>
      <w:r w:rsidRPr="00E0249B">
        <w:rPr>
          <w:iCs/>
          <w:sz w:val="24"/>
          <w:szCs w:val="24"/>
        </w:rPr>
        <w:t>отчет о движении денежных средств,</w:t>
      </w:r>
    </w:p>
    <w:p w:rsidR="00E0249B" w:rsidRPr="00E0249B" w:rsidRDefault="00E0249B" w:rsidP="00E0249B">
      <w:pPr>
        <w:numPr>
          <w:ilvl w:val="0"/>
          <w:numId w:val="11"/>
        </w:numPr>
        <w:spacing w:line="240" w:lineRule="auto"/>
        <w:rPr>
          <w:iCs/>
          <w:sz w:val="24"/>
          <w:szCs w:val="24"/>
        </w:rPr>
      </w:pPr>
      <w:r w:rsidRPr="00E0249B">
        <w:rPr>
          <w:iCs/>
          <w:sz w:val="24"/>
          <w:szCs w:val="24"/>
        </w:rPr>
        <w:t>приложение к бухгалтерскому балансу,</w:t>
      </w:r>
    </w:p>
    <w:p w:rsidR="00E0249B" w:rsidRPr="00E0249B" w:rsidRDefault="00E0249B" w:rsidP="00E0249B">
      <w:pPr>
        <w:numPr>
          <w:ilvl w:val="0"/>
          <w:numId w:val="11"/>
        </w:numPr>
        <w:spacing w:line="240" w:lineRule="auto"/>
        <w:rPr>
          <w:iCs/>
          <w:sz w:val="24"/>
          <w:szCs w:val="24"/>
        </w:rPr>
      </w:pPr>
      <w:r w:rsidRPr="00E0249B">
        <w:rPr>
          <w:iCs/>
          <w:sz w:val="24"/>
          <w:szCs w:val="24"/>
        </w:rPr>
        <w:t>пояснительная записка.</w:t>
      </w:r>
    </w:p>
    <w:p w:rsidR="00E0249B" w:rsidRPr="00E0249B" w:rsidRDefault="00E0249B" w:rsidP="00E0249B">
      <w:pPr>
        <w:keepNext/>
        <w:suppressAutoHyphens/>
        <w:spacing w:before="240" w:after="120" w:line="240" w:lineRule="auto"/>
        <w:ind w:firstLine="0"/>
        <w:outlineLvl w:val="2"/>
        <w:rPr>
          <w:b/>
          <w:bCs/>
          <w:sz w:val="26"/>
        </w:rPr>
      </w:pPr>
      <w:bookmarkStart w:id="7" w:name="_Toc97451860"/>
      <w:bookmarkStart w:id="8" w:name="_Toc141257831"/>
      <w:bookmarkStart w:id="9" w:name="_Toc287975183"/>
      <w:bookmarkStart w:id="10" w:name="_Toc291779049"/>
      <w:r w:rsidRPr="00E0249B">
        <w:rPr>
          <w:b/>
          <w:bCs/>
          <w:sz w:val="26"/>
        </w:rPr>
        <w:t>1.2  Содержание и задачи аудиторской проверки</w:t>
      </w:r>
      <w:bookmarkEnd w:id="7"/>
      <w:bookmarkEnd w:id="8"/>
      <w:bookmarkEnd w:id="9"/>
      <w:bookmarkEnd w:id="10"/>
    </w:p>
    <w:p w:rsidR="00E0249B" w:rsidRPr="00E0249B" w:rsidRDefault="00E0249B" w:rsidP="00E0249B">
      <w:pPr>
        <w:tabs>
          <w:tab w:val="left" w:pos="567"/>
        </w:tabs>
        <w:spacing w:before="120" w:line="240" w:lineRule="auto"/>
        <w:ind w:right="17" w:firstLine="0"/>
        <w:rPr>
          <w:sz w:val="24"/>
          <w:szCs w:val="24"/>
        </w:rPr>
      </w:pPr>
      <w:r w:rsidRPr="00E0249B">
        <w:rPr>
          <w:sz w:val="24"/>
          <w:szCs w:val="24"/>
        </w:rPr>
        <w:t>Аудитору необходимо:</w:t>
      </w:r>
    </w:p>
    <w:p w:rsidR="00E0249B" w:rsidRPr="00E0249B" w:rsidRDefault="00E0249B" w:rsidP="00E0249B">
      <w:pPr>
        <w:numPr>
          <w:ilvl w:val="0"/>
          <w:numId w:val="9"/>
        </w:numPr>
        <w:tabs>
          <w:tab w:val="num" w:pos="0"/>
        </w:tabs>
        <w:spacing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иметь достаточное понимание деятельности организаций атомной отрасли для оценки рисков существенного искажения бухгалтерской отчетности, а также для планирования и выполнения аудиторских процедур;</w:t>
      </w:r>
    </w:p>
    <w:p w:rsidR="00E0249B" w:rsidRPr="00E0249B" w:rsidRDefault="00E0249B" w:rsidP="00E0249B">
      <w:pPr>
        <w:numPr>
          <w:ilvl w:val="0"/>
          <w:numId w:val="9"/>
        </w:numPr>
        <w:tabs>
          <w:tab w:val="num" w:pos="0"/>
          <w:tab w:val="num" w:pos="567"/>
        </w:tabs>
        <w:autoSpaceDE w:val="0"/>
        <w:autoSpaceDN w:val="0"/>
        <w:adjustRightInd w:val="0"/>
        <w:spacing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иметь достаточное понимание среды, в которой осуществляется деятельность организаций атомной отрасли, чтобы выявить события, операции и существующую практику, которые могут создать риск существенного искажения бухгалтерской отчетности в части отражения связанных сторон и операций с ними;</w:t>
      </w:r>
    </w:p>
    <w:p w:rsidR="00E0249B" w:rsidRPr="00E0249B" w:rsidRDefault="00E0249B" w:rsidP="00E0249B">
      <w:pPr>
        <w:numPr>
          <w:ilvl w:val="0"/>
          <w:numId w:val="9"/>
        </w:numPr>
        <w:tabs>
          <w:tab w:val="num" w:pos="0"/>
          <w:tab w:val="num" w:pos="567"/>
        </w:tabs>
        <w:spacing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провести аудиторскую проверку годовой бухгалтерской отчетности Заказчиков за 2012 год в соответствии с требованиями законодательства Российской Федерации;</w:t>
      </w:r>
    </w:p>
    <w:p w:rsidR="00E0249B" w:rsidRPr="00E0249B" w:rsidRDefault="00E0249B" w:rsidP="00E0249B">
      <w:pPr>
        <w:numPr>
          <w:ilvl w:val="0"/>
          <w:numId w:val="9"/>
        </w:numPr>
        <w:tabs>
          <w:tab w:val="num" w:pos="0"/>
          <w:tab w:val="num" w:pos="567"/>
        </w:tabs>
        <w:spacing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спланировать и провести аудиторскую проверку таким образом, чтобы получить достаточную уверенность в том, что годовая бухгалтерская отчетность Заказчиков не содержат существенных искажений и что ошибки и несоответствия, которые могут оказать непосредственное и существенное влияние на бухгалтерскую отчетность, выявлены аудитором;</w:t>
      </w:r>
    </w:p>
    <w:p w:rsidR="00E0249B" w:rsidRPr="00E0249B" w:rsidRDefault="00E0249B" w:rsidP="00E0249B">
      <w:pPr>
        <w:numPr>
          <w:ilvl w:val="0"/>
          <w:numId w:val="9"/>
        </w:numPr>
        <w:tabs>
          <w:tab w:val="num" w:pos="0"/>
          <w:tab w:val="num" w:pos="567"/>
        </w:tabs>
        <w:spacing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обеспечить качественное выполнение проводимой проверки, учитывая важность соблюдения нормативных правовых актов Российской Федерации и профессиональных стандартов аудиторской деятельности, применяемых принципов и процедур контроля качества аудиторской организации, а также выдачи аудиторского заключения, соответствующего условиям конкретного задания;</w:t>
      </w:r>
    </w:p>
    <w:p w:rsidR="00E0249B" w:rsidRPr="00E0249B" w:rsidRDefault="00E0249B" w:rsidP="00E0249B">
      <w:pPr>
        <w:numPr>
          <w:ilvl w:val="0"/>
          <w:numId w:val="9"/>
        </w:numPr>
        <w:tabs>
          <w:tab w:val="num" w:pos="0"/>
          <w:tab w:val="num" w:pos="567"/>
        </w:tabs>
        <w:spacing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подготовить отчет (письменную информацию) Генеральному директору и Главному бухгалтеру Заказчика о результатах аудиторских процедур, проведенных в отношении годовой бухгалтерской отчетности Заказчика;</w:t>
      </w:r>
    </w:p>
    <w:p w:rsidR="00E0249B" w:rsidRPr="00E0249B" w:rsidRDefault="00E0249B" w:rsidP="00E0249B">
      <w:pPr>
        <w:numPr>
          <w:ilvl w:val="0"/>
          <w:numId w:val="9"/>
        </w:numPr>
        <w:tabs>
          <w:tab w:val="num" w:pos="0"/>
          <w:tab w:val="num" w:pos="567"/>
        </w:tabs>
        <w:spacing w:line="240" w:lineRule="auto"/>
        <w:ind w:left="0" w:firstLine="0"/>
        <w:rPr>
          <w:sz w:val="24"/>
          <w:szCs w:val="24"/>
        </w:rPr>
      </w:pPr>
      <w:proofErr w:type="gramStart"/>
      <w:r w:rsidRPr="00E0249B">
        <w:rPr>
          <w:sz w:val="24"/>
          <w:szCs w:val="24"/>
        </w:rPr>
        <w:t>выразить на основе проведенных аудиторских процедур мнение о достоверности отражения в годовой бухгалтерской отчетности Заказчика во всех существенных аспектах финансового положения по состоянию на 31 декабря 2012 года, результатов его финансово-хозяйственной деятельности за 2012 год и движение денежных средств за 2012 год в соответствии с требованиями законодательства Российской Федерации в части подготовки годовой бухгалтерской отчетности.</w:t>
      </w:r>
      <w:proofErr w:type="gramEnd"/>
    </w:p>
    <w:p w:rsidR="00E0249B" w:rsidRPr="00E0249B" w:rsidRDefault="00E0249B" w:rsidP="00E0249B">
      <w:pPr>
        <w:keepNext/>
        <w:suppressAutoHyphens/>
        <w:spacing w:before="240" w:after="120" w:line="240" w:lineRule="auto"/>
        <w:ind w:firstLine="0"/>
        <w:outlineLvl w:val="2"/>
        <w:rPr>
          <w:b/>
          <w:bCs/>
          <w:sz w:val="26"/>
        </w:rPr>
      </w:pPr>
      <w:bookmarkStart w:id="11" w:name="_Toc97451861"/>
      <w:bookmarkStart w:id="12" w:name="_Toc141257832"/>
      <w:bookmarkStart w:id="13" w:name="_Toc287975184"/>
      <w:bookmarkStart w:id="14" w:name="_Toc291779050"/>
      <w:r w:rsidRPr="00E0249B">
        <w:rPr>
          <w:b/>
          <w:bCs/>
          <w:sz w:val="26"/>
        </w:rPr>
        <w:t>1.3  Результаты оказания услуг</w:t>
      </w:r>
      <w:bookmarkEnd w:id="11"/>
      <w:bookmarkEnd w:id="12"/>
      <w:bookmarkEnd w:id="13"/>
      <w:bookmarkEnd w:id="14"/>
    </w:p>
    <w:p w:rsidR="00E0249B" w:rsidRPr="00E0249B" w:rsidRDefault="00E0249B" w:rsidP="00E0249B">
      <w:pPr>
        <w:autoSpaceDE w:val="0"/>
        <w:autoSpaceDN w:val="0"/>
        <w:adjustRightInd w:val="0"/>
        <w:spacing w:before="120" w:line="240" w:lineRule="auto"/>
        <w:ind w:firstLine="0"/>
        <w:rPr>
          <w:sz w:val="24"/>
          <w:szCs w:val="24"/>
        </w:rPr>
      </w:pPr>
      <w:r w:rsidRPr="00E0249B">
        <w:rPr>
          <w:sz w:val="24"/>
          <w:szCs w:val="24"/>
        </w:rPr>
        <w:t>По результатам оказания услуг Заказчику должны быть предоставлены:</w:t>
      </w:r>
    </w:p>
    <w:p w:rsidR="00E0249B" w:rsidRPr="00E0249B" w:rsidRDefault="00E0249B" w:rsidP="00E0249B">
      <w:pPr>
        <w:numPr>
          <w:ilvl w:val="0"/>
          <w:numId w:val="8"/>
        </w:numPr>
        <w:tabs>
          <w:tab w:val="left" w:pos="567"/>
        </w:tabs>
        <w:spacing w:line="240" w:lineRule="auto"/>
        <w:ind w:left="0" w:right="17" w:firstLine="0"/>
        <w:rPr>
          <w:sz w:val="24"/>
          <w:szCs w:val="24"/>
        </w:rPr>
      </w:pPr>
      <w:r w:rsidRPr="00E0249B">
        <w:rPr>
          <w:sz w:val="24"/>
          <w:szCs w:val="24"/>
        </w:rPr>
        <w:lastRenderedPageBreak/>
        <w:t>Отчет (письменная информация) Генеральному директору и Главному бухгалтеру Заказчика по результатам проверки годовой бухгалтерской отчетности Заказчика за 2012 год.</w:t>
      </w:r>
    </w:p>
    <w:p w:rsidR="00E0249B" w:rsidRPr="00E0249B" w:rsidRDefault="00E0249B" w:rsidP="00E0249B">
      <w:pPr>
        <w:tabs>
          <w:tab w:val="left" w:pos="567"/>
        </w:tabs>
        <w:spacing w:line="240" w:lineRule="auto"/>
        <w:ind w:right="17" w:firstLine="0"/>
        <w:rPr>
          <w:sz w:val="24"/>
          <w:szCs w:val="24"/>
        </w:rPr>
      </w:pPr>
      <w:r w:rsidRPr="00E0249B">
        <w:rPr>
          <w:sz w:val="24"/>
          <w:szCs w:val="24"/>
        </w:rPr>
        <w:t>Отчеты предоставляются по результатам каждого этапа проведения аудиторских процедур. Информация должна содержать описание проведенных аудиторских процедур, выявленные замечания и рекомендации по их исправлению, в том числе по результатам тестирования системы внутреннего контроля в части подготовки годовой бухгалтерской отчетности Заказчиков.</w:t>
      </w:r>
    </w:p>
    <w:p w:rsidR="00E0249B" w:rsidRPr="00E0249B" w:rsidRDefault="00E0249B" w:rsidP="00E0249B">
      <w:pPr>
        <w:numPr>
          <w:ilvl w:val="0"/>
          <w:numId w:val="8"/>
        </w:numPr>
        <w:tabs>
          <w:tab w:val="left" w:pos="567"/>
        </w:tabs>
        <w:spacing w:line="240" w:lineRule="auto"/>
        <w:ind w:left="0" w:right="17" w:firstLine="0"/>
        <w:rPr>
          <w:sz w:val="24"/>
          <w:szCs w:val="24"/>
        </w:rPr>
      </w:pPr>
      <w:r w:rsidRPr="00E0249B">
        <w:rPr>
          <w:sz w:val="24"/>
          <w:szCs w:val="24"/>
        </w:rPr>
        <w:t>Аудиторское заключение по годовой бухгалтерской отчетности Заказчиков  за 2012 год.</w:t>
      </w:r>
    </w:p>
    <w:p w:rsidR="00E0249B" w:rsidRPr="00E0249B" w:rsidRDefault="00E0249B" w:rsidP="00E0249B">
      <w:pPr>
        <w:keepNext/>
        <w:suppressAutoHyphens/>
        <w:spacing w:before="240" w:after="120" w:line="240" w:lineRule="auto"/>
        <w:ind w:firstLine="0"/>
        <w:outlineLvl w:val="2"/>
        <w:rPr>
          <w:b/>
          <w:bCs/>
          <w:sz w:val="26"/>
        </w:rPr>
      </w:pPr>
      <w:bookmarkStart w:id="15" w:name="_Toc287975185"/>
      <w:bookmarkStart w:id="16" w:name="_Toc291779051"/>
      <w:r w:rsidRPr="00E0249B">
        <w:rPr>
          <w:b/>
          <w:bCs/>
          <w:sz w:val="26"/>
        </w:rPr>
        <w:t>1.4  Сроки и этапы оказания услуг</w:t>
      </w:r>
      <w:bookmarkEnd w:id="15"/>
      <w:bookmarkEnd w:id="16"/>
    </w:p>
    <w:p w:rsidR="00E0249B" w:rsidRPr="00E0249B" w:rsidRDefault="00E0249B" w:rsidP="00E0249B">
      <w:pPr>
        <w:numPr>
          <w:ilvl w:val="0"/>
          <w:numId w:val="13"/>
        </w:numPr>
        <w:tabs>
          <w:tab w:val="left" w:pos="442"/>
          <w:tab w:val="left" w:pos="567"/>
        </w:tabs>
        <w:spacing w:line="274" w:lineRule="exact"/>
        <w:ind w:left="20" w:right="17" w:firstLine="0"/>
        <w:rPr>
          <w:rFonts w:asciiTheme="minorHAnsi" w:eastAsiaTheme="minorHAnsi" w:hAnsiTheme="minorHAnsi" w:cstheme="minorBidi"/>
          <w:sz w:val="20"/>
          <w:szCs w:val="24"/>
          <w:lang w:eastAsia="en-US"/>
        </w:rPr>
      </w:pPr>
      <w:r w:rsidRPr="00E0249B">
        <w:rPr>
          <w:rFonts w:eastAsiaTheme="minorHAnsi"/>
          <w:sz w:val="24"/>
          <w:szCs w:val="24"/>
          <w:lang w:eastAsia="en-US"/>
        </w:rPr>
        <w:t xml:space="preserve">Сроки проведения этапов аудиторской проверки Заказчика: </w:t>
      </w:r>
      <w:r w:rsidRPr="00E0249B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</w:p>
    <w:p w:rsidR="00E0249B" w:rsidRPr="00E0249B" w:rsidRDefault="00E0249B" w:rsidP="00E0249B">
      <w:pPr>
        <w:numPr>
          <w:ilvl w:val="0"/>
          <w:numId w:val="12"/>
        </w:numPr>
        <w:tabs>
          <w:tab w:val="left" w:pos="183"/>
        </w:tabs>
        <w:spacing w:line="274" w:lineRule="exact"/>
        <w:ind w:left="20" w:right="20" w:firstLine="0"/>
        <w:rPr>
          <w:rFonts w:eastAsiaTheme="minorHAnsi"/>
          <w:color w:val="000000"/>
          <w:sz w:val="24"/>
          <w:szCs w:val="24"/>
          <w:lang w:eastAsia="en-US"/>
        </w:rPr>
      </w:pPr>
      <w:r w:rsidRPr="00E0249B">
        <w:rPr>
          <w:rFonts w:eastAsiaTheme="minorHAnsi"/>
          <w:sz w:val="24"/>
          <w:szCs w:val="24"/>
          <w:lang w:eastAsia="en-US"/>
        </w:rPr>
        <w:t>1-й этап: Аудит бухгалтерской отчетности Заказчика за 9 месяцев 2012 года</w:t>
      </w:r>
      <w:r w:rsidRPr="00E0249B">
        <w:rPr>
          <w:rFonts w:eastAsiaTheme="minorHAnsi"/>
          <w:color w:val="000000"/>
          <w:sz w:val="24"/>
          <w:szCs w:val="24"/>
          <w:lang w:eastAsia="en-US"/>
        </w:rPr>
        <w:t>: с «06» ноября 2012г. по «26» ноября 2012г.;</w:t>
      </w:r>
    </w:p>
    <w:p w:rsidR="00E0249B" w:rsidRPr="00E0249B" w:rsidRDefault="00E0249B" w:rsidP="00E0249B">
      <w:pPr>
        <w:numPr>
          <w:ilvl w:val="0"/>
          <w:numId w:val="12"/>
        </w:numPr>
        <w:tabs>
          <w:tab w:val="left" w:pos="183"/>
        </w:tabs>
        <w:spacing w:line="274" w:lineRule="exact"/>
        <w:ind w:left="20" w:right="20" w:firstLine="0"/>
        <w:rPr>
          <w:rFonts w:eastAsiaTheme="minorHAnsi"/>
          <w:color w:val="000000"/>
          <w:sz w:val="24"/>
          <w:szCs w:val="24"/>
          <w:lang w:eastAsia="en-US"/>
        </w:rPr>
      </w:pPr>
      <w:r w:rsidRPr="00E0249B">
        <w:rPr>
          <w:rFonts w:eastAsiaTheme="minorHAnsi"/>
          <w:color w:val="000000"/>
          <w:sz w:val="24"/>
          <w:szCs w:val="24"/>
          <w:lang w:eastAsia="en-US"/>
        </w:rPr>
        <w:t>2-й этап: Аудит годовой бухгалтерской отчетности Заказчика за 2012 год: с «28» января 2013г</w:t>
      </w:r>
      <w:r w:rsidRPr="00E0249B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. </w:t>
      </w:r>
      <w:r w:rsidRPr="00E0249B">
        <w:rPr>
          <w:rFonts w:eastAsiaTheme="minorHAnsi"/>
          <w:bCs/>
          <w:color w:val="000000"/>
          <w:sz w:val="24"/>
          <w:szCs w:val="24"/>
          <w:lang w:eastAsia="en-US"/>
        </w:rPr>
        <w:t xml:space="preserve">по «11» февраля 2013г. </w:t>
      </w:r>
    </w:p>
    <w:p w:rsidR="00E0249B" w:rsidRPr="00E0249B" w:rsidRDefault="00E0249B" w:rsidP="00E0249B">
      <w:pPr>
        <w:shd w:val="clear" w:color="auto" w:fill="FFFFFF"/>
        <w:spacing w:before="120" w:line="240" w:lineRule="auto"/>
        <w:ind w:firstLine="0"/>
        <w:rPr>
          <w:sz w:val="24"/>
          <w:szCs w:val="24"/>
        </w:rPr>
      </w:pPr>
      <w:r w:rsidRPr="00E0249B">
        <w:rPr>
          <w:sz w:val="24"/>
          <w:szCs w:val="24"/>
        </w:rPr>
        <w:t>Аудиторское заключение по аудиту годовой бухгалтерской отчетности Заказчика за 2012 год должно быть предоставлено Заказчику не позднее «01» марта 2013 года.</w:t>
      </w:r>
    </w:p>
    <w:p w:rsidR="00E0249B" w:rsidRPr="00E0249B" w:rsidRDefault="00E0249B" w:rsidP="00E0249B">
      <w:pPr>
        <w:keepNext/>
        <w:suppressAutoHyphens/>
        <w:spacing w:before="240" w:after="120" w:line="240" w:lineRule="auto"/>
        <w:ind w:firstLine="0"/>
        <w:outlineLvl w:val="2"/>
        <w:rPr>
          <w:b/>
          <w:bCs/>
          <w:sz w:val="26"/>
        </w:rPr>
      </w:pPr>
      <w:bookmarkStart w:id="17" w:name="_Toc287975186"/>
      <w:bookmarkStart w:id="18" w:name="_Toc291779052"/>
      <w:r w:rsidRPr="00E0249B">
        <w:rPr>
          <w:b/>
          <w:bCs/>
          <w:sz w:val="26"/>
        </w:rPr>
        <w:t>1.5  Требования к выполнению услуг</w:t>
      </w:r>
      <w:bookmarkEnd w:id="17"/>
      <w:bookmarkEnd w:id="18"/>
    </w:p>
    <w:p w:rsidR="00E0249B" w:rsidRPr="00E0249B" w:rsidRDefault="00E0249B" w:rsidP="00E0249B">
      <w:pPr>
        <w:numPr>
          <w:ilvl w:val="0"/>
          <w:numId w:val="10"/>
        </w:numPr>
        <w:tabs>
          <w:tab w:val="num" w:pos="0"/>
        </w:tabs>
        <w:spacing w:before="120"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услуги выполняются с учетом требований нормативных правовых документов;</w:t>
      </w:r>
    </w:p>
    <w:p w:rsidR="00E0249B" w:rsidRPr="00E0249B" w:rsidRDefault="00E0249B" w:rsidP="00E0249B">
      <w:pPr>
        <w:numPr>
          <w:ilvl w:val="0"/>
          <w:numId w:val="10"/>
        </w:numPr>
        <w:tabs>
          <w:tab w:val="num" w:pos="0"/>
        </w:tabs>
        <w:spacing w:line="240" w:lineRule="auto"/>
        <w:ind w:left="0" w:firstLine="0"/>
        <w:rPr>
          <w:sz w:val="24"/>
          <w:szCs w:val="24"/>
        </w:rPr>
      </w:pPr>
      <w:r w:rsidRPr="00E0249B">
        <w:rPr>
          <w:sz w:val="24"/>
          <w:szCs w:val="24"/>
        </w:rPr>
        <w:t>услуги выполняются с учетом требований по обеспечению режима секретности и сведений конфиденциального характера;</w:t>
      </w:r>
    </w:p>
    <w:p w:rsidR="00E0249B" w:rsidRPr="00E0249B" w:rsidRDefault="00E0249B" w:rsidP="00E0249B">
      <w:pPr>
        <w:numPr>
          <w:ilvl w:val="0"/>
          <w:numId w:val="10"/>
        </w:numPr>
        <w:tabs>
          <w:tab w:val="num" w:pos="0"/>
          <w:tab w:val="left" w:pos="567"/>
        </w:tabs>
        <w:spacing w:line="240" w:lineRule="auto"/>
        <w:ind w:left="0" w:right="17" w:firstLine="0"/>
        <w:rPr>
          <w:sz w:val="24"/>
          <w:szCs w:val="24"/>
        </w:rPr>
      </w:pPr>
      <w:r w:rsidRPr="00E0249B">
        <w:rPr>
          <w:sz w:val="24"/>
          <w:szCs w:val="24"/>
        </w:rPr>
        <w:t>аудиторская организация является независимой по отношению к Заказчику в трактовке статьи 8 Федерального закона от 30.12.2008 № 307-ФЗ «Об аудиторской деятельности».</w:t>
      </w:r>
    </w:p>
    <w:p w:rsidR="00E0249B" w:rsidRPr="00E0249B" w:rsidRDefault="00E0249B" w:rsidP="00E0249B">
      <w:pPr>
        <w:keepNext/>
        <w:suppressAutoHyphens/>
        <w:spacing w:before="240" w:after="120" w:line="240" w:lineRule="auto"/>
        <w:ind w:firstLine="0"/>
        <w:outlineLvl w:val="2"/>
        <w:rPr>
          <w:b/>
          <w:bCs/>
          <w:sz w:val="26"/>
        </w:rPr>
      </w:pPr>
      <w:bookmarkStart w:id="19" w:name="_Toc287975188"/>
      <w:bookmarkStart w:id="20" w:name="_Toc291779053"/>
      <w:r w:rsidRPr="00E0249B">
        <w:rPr>
          <w:b/>
          <w:bCs/>
          <w:sz w:val="26"/>
        </w:rPr>
        <w:t xml:space="preserve">1.6  Основные финансово-экономические показатели </w:t>
      </w:r>
      <w:bookmarkEnd w:id="19"/>
      <w:bookmarkEnd w:id="20"/>
      <w:r w:rsidRPr="00E0249B">
        <w:rPr>
          <w:b/>
          <w:bCs/>
          <w:sz w:val="26"/>
        </w:rPr>
        <w:t xml:space="preserve">Заказчика </w:t>
      </w:r>
    </w:p>
    <w:p w:rsidR="00E0249B" w:rsidRPr="00E0249B" w:rsidRDefault="00E0249B" w:rsidP="00E0249B">
      <w:pPr>
        <w:widowControl w:val="0"/>
        <w:tabs>
          <w:tab w:val="num" w:pos="0"/>
        </w:tabs>
        <w:spacing w:line="240" w:lineRule="auto"/>
        <w:ind w:firstLine="0"/>
        <w:rPr>
          <w:color w:val="000000"/>
          <w:sz w:val="20"/>
          <w:szCs w:val="24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559"/>
        <w:gridCol w:w="1559"/>
        <w:gridCol w:w="1134"/>
        <w:gridCol w:w="1276"/>
        <w:gridCol w:w="3544"/>
      </w:tblGrid>
      <w:tr w:rsidR="00E0249B" w:rsidRPr="00E0249B" w:rsidTr="00470BDC">
        <w:trPr>
          <w:trHeight w:val="1355"/>
          <w:tblHeader/>
        </w:trPr>
        <w:tc>
          <w:tcPr>
            <w:tcW w:w="426" w:type="dxa"/>
            <w:shd w:val="clear" w:color="auto" w:fill="auto"/>
            <w:vAlign w:val="center"/>
          </w:tcPr>
          <w:p w:rsidR="00E0249B" w:rsidRPr="00E0249B" w:rsidRDefault="00E0249B" w:rsidP="00E0249B">
            <w:pPr>
              <w:tabs>
                <w:tab w:val="left" w:pos="-648"/>
              </w:tabs>
              <w:spacing w:line="240" w:lineRule="auto"/>
              <w:ind w:left="-108" w:right="-108" w:firstLine="0"/>
              <w:rPr>
                <w:b/>
                <w:bCs/>
                <w:sz w:val="20"/>
                <w:szCs w:val="24"/>
              </w:rPr>
            </w:pPr>
            <w:r w:rsidRPr="00E0249B">
              <w:rPr>
                <w:b/>
                <w:bCs/>
                <w:sz w:val="20"/>
                <w:szCs w:val="24"/>
              </w:rPr>
              <w:t xml:space="preserve">№ </w:t>
            </w:r>
            <w:proofErr w:type="gramStart"/>
            <w:r w:rsidRPr="00E0249B">
              <w:rPr>
                <w:b/>
                <w:bCs/>
                <w:sz w:val="20"/>
                <w:szCs w:val="24"/>
              </w:rPr>
              <w:t>п</w:t>
            </w:r>
            <w:proofErr w:type="gramEnd"/>
            <w:r w:rsidRPr="00E0249B">
              <w:rPr>
                <w:b/>
                <w:bCs/>
                <w:sz w:val="20"/>
                <w:szCs w:val="24"/>
              </w:rPr>
              <w:t>/п</w:t>
            </w:r>
          </w:p>
        </w:tc>
        <w:tc>
          <w:tcPr>
            <w:tcW w:w="1559" w:type="dxa"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b/>
                <w:bCs/>
                <w:sz w:val="20"/>
                <w:szCs w:val="24"/>
              </w:rPr>
            </w:pPr>
            <w:r w:rsidRPr="00E0249B">
              <w:rPr>
                <w:b/>
                <w:bCs/>
                <w:sz w:val="20"/>
                <w:szCs w:val="24"/>
              </w:rPr>
              <w:t>Балансовая стоимость активов на 31.12.11, тыс. руб.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b/>
                <w:bCs/>
                <w:sz w:val="20"/>
                <w:szCs w:val="24"/>
              </w:rPr>
            </w:pPr>
            <w:r w:rsidRPr="00E0249B">
              <w:rPr>
                <w:b/>
                <w:bCs/>
                <w:sz w:val="20"/>
                <w:szCs w:val="24"/>
              </w:rPr>
              <w:t>Выручка от реализации за 2011г, тыс. руб. (строка 2110 Формы № 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49B" w:rsidRPr="00E0249B" w:rsidRDefault="00E0249B" w:rsidP="00E0249B">
            <w:pPr>
              <w:spacing w:line="240" w:lineRule="auto"/>
              <w:ind w:left="-109" w:right="-108" w:firstLine="0"/>
              <w:jc w:val="left"/>
              <w:rPr>
                <w:b/>
                <w:bCs/>
                <w:sz w:val="20"/>
                <w:szCs w:val="24"/>
              </w:rPr>
            </w:pPr>
            <w:r w:rsidRPr="00E0249B">
              <w:rPr>
                <w:b/>
                <w:bCs/>
                <w:sz w:val="20"/>
                <w:szCs w:val="24"/>
              </w:rPr>
              <w:t>ССЧ персонала за 2011г, чел.</w:t>
            </w:r>
          </w:p>
        </w:tc>
        <w:tc>
          <w:tcPr>
            <w:tcW w:w="1276" w:type="dxa"/>
            <w:vAlign w:val="center"/>
          </w:tcPr>
          <w:p w:rsidR="00E0249B" w:rsidRPr="00E0249B" w:rsidRDefault="00E0249B" w:rsidP="00E0249B">
            <w:pPr>
              <w:spacing w:line="240" w:lineRule="auto"/>
              <w:ind w:left="-108" w:right="-109" w:firstLine="0"/>
              <w:jc w:val="left"/>
              <w:rPr>
                <w:b/>
                <w:bCs/>
                <w:sz w:val="20"/>
                <w:szCs w:val="24"/>
              </w:rPr>
            </w:pPr>
            <w:r w:rsidRPr="00E0249B">
              <w:rPr>
                <w:b/>
                <w:bCs/>
                <w:sz w:val="20"/>
                <w:szCs w:val="24"/>
              </w:rPr>
              <w:t>Наличие филиалов</w:t>
            </w:r>
          </w:p>
        </w:tc>
        <w:tc>
          <w:tcPr>
            <w:tcW w:w="3544" w:type="dxa"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b/>
                <w:bCs/>
                <w:sz w:val="20"/>
                <w:szCs w:val="24"/>
              </w:rPr>
            </w:pPr>
            <w:r w:rsidRPr="00E0249B">
              <w:rPr>
                <w:b/>
                <w:bCs/>
                <w:sz w:val="20"/>
                <w:szCs w:val="24"/>
              </w:rPr>
              <w:t>Вид деятельности</w:t>
            </w:r>
          </w:p>
        </w:tc>
      </w:tr>
      <w:tr w:rsidR="00E0249B" w:rsidRPr="00E0249B" w:rsidTr="00470BDC">
        <w:trPr>
          <w:trHeight w:val="579"/>
        </w:trPr>
        <w:tc>
          <w:tcPr>
            <w:tcW w:w="426" w:type="dxa"/>
            <w:shd w:val="clear" w:color="auto" w:fill="auto"/>
            <w:noWrap/>
            <w:vAlign w:val="center"/>
          </w:tcPr>
          <w:p w:rsidR="00E0249B" w:rsidRPr="00E0249B" w:rsidRDefault="00E0249B" w:rsidP="00E0249B">
            <w:pPr>
              <w:spacing w:line="240" w:lineRule="auto"/>
              <w:ind w:right="-108" w:firstLine="0"/>
              <w:rPr>
                <w:sz w:val="20"/>
                <w:szCs w:val="24"/>
              </w:rPr>
            </w:pPr>
            <w:r w:rsidRPr="00E0249B">
              <w:rPr>
                <w:sz w:val="20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0"/>
                <w:szCs w:val="24"/>
              </w:rPr>
            </w:pPr>
            <w:r w:rsidRPr="00E0249B">
              <w:rPr>
                <w:sz w:val="20"/>
                <w:szCs w:val="24"/>
              </w:rPr>
              <w:t>244 127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0"/>
                <w:szCs w:val="24"/>
              </w:rPr>
            </w:pPr>
            <w:r w:rsidRPr="00E0249B">
              <w:rPr>
                <w:sz w:val="20"/>
                <w:szCs w:val="24"/>
              </w:rPr>
              <w:t>1 031 409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0"/>
                <w:szCs w:val="24"/>
              </w:rPr>
            </w:pPr>
            <w:r w:rsidRPr="00E0249B">
              <w:rPr>
                <w:sz w:val="20"/>
                <w:szCs w:val="24"/>
              </w:rPr>
              <w:t>778</w:t>
            </w:r>
          </w:p>
        </w:tc>
        <w:tc>
          <w:tcPr>
            <w:tcW w:w="1276" w:type="dxa"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0"/>
                <w:szCs w:val="24"/>
              </w:rPr>
            </w:pPr>
            <w:r w:rsidRPr="00E0249B">
              <w:rPr>
                <w:sz w:val="20"/>
                <w:szCs w:val="24"/>
              </w:rPr>
              <w:t>нет</w:t>
            </w:r>
          </w:p>
        </w:tc>
        <w:tc>
          <w:tcPr>
            <w:tcW w:w="3544" w:type="dxa"/>
            <w:vAlign w:val="center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0"/>
                <w:szCs w:val="24"/>
              </w:rPr>
            </w:pPr>
            <w:r w:rsidRPr="00E0249B">
              <w:rPr>
                <w:bCs/>
                <w:color w:val="000000"/>
                <w:sz w:val="20"/>
                <w:szCs w:val="24"/>
              </w:rPr>
              <w:t>Деятельность</w:t>
            </w:r>
            <w:r w:rsidRPr="00E0249B">
              <w:rPr>
                <w:color w:val="000000"/>
                <w:sz w:val="20"/>
                <w:szCs w:val="24"/>
              </w:rPr>
              <w:t xml:space="preserve"> по обеспечению работоспособности атомных электростанций</w:t>
            </w:r>
          </w:p>
        </w:tc>
      </w:tr>
    </w:tbl>
    <w:p w:rsidR="00E0249B" w:rsidRPr="00E0249B" w:rsidRDefault="00E0249B" w:rsidP="00E0249B">
      <w:pPr>
        <w:shd w:val="clear" w:color="auto" w:fill="FFFFFF"/>
        <w:spacing w:line="240" w:lineRule="auto"/>
        <w:ind w:firstLine="0"/>
        <w:rPr>
          <w:sz w:val="24"/>
          <w:szCs w:val="28"/>
        </w:rPr>
      </w:pPr>
    </w:p>
    <w:bookmarkEnd w:id="6"/>
    <w:p w:rsidR="00E0249B" w:rsidRPr="00E0249B" w:rsidRDefault="00E0249B" w:rsidP="00E0249B">
      <w:pPr>
        <w:tabs>
          <w:tab w:val="num" w:pos="1695"/>
        </w:tabs>
        <w:spacing w:line="240" w:lineRule="auto"/>
        <w:ind w:firstLine="0"/>
        <w:jc w:val="left"/>
        <w:rPr>
          <w:sz w:val="24"/>
          <w:szCs w:val="24"/>
        </w:rPr>
      </w:pPr>
    </w:p>
    <w:p w:rsidR="00E0249B" w:rsidRPr="00E0249B" w:rsidRDefault="00E0249B" w:rsidP="00E0249B">
      <w:pPr>
        <w:tabs>
          <w:tab w:val="num" w:pos="1695"/>
        </w:tabs>
        <w:spacing w:line="240" w:lineRule="auto"/>
        <w:ind w:firstLine="0"/>
        <w:jc w:val="left"/>
        <w:rPr>
          <w:sz w:val="24"/>
          <w:szCs w:val="24"/>
        </w:rPr>
      </w:pPr>
    </w:p>
    <w:p w:rsidR="00E0249B" w:rsidRPr="00E0249B" w:rsidRDefault="00E0249B" w:rsidP="00E0249B">
      <w:pPr>
        <w:tabs>
          <w:tab w:val="num" w:pos="1695"/>
        </w:tabs>
        <w:spacing w:line="240" w:lineRule="auto"/>
        <w:ind w:firstLine="0"/>
        <w:jc w:val="left"/>
        <w:rPr>
          <w:sz w:val="24"/>
          <w:szCs w:val="24"/>
        </w:rPr>
      </w:pPr>
    </w:p>
    <w:p w:rsidR="00E0249B" w:rsidRPr="00E0249B" w:rsidRDefault="00E0249B" w:rsidP="00E0249B">
      <w:pPr>
        <w:tabs>
          <w:tab w:val="num" w:pos="1695"/>
        </w:tabs>
        <w:spacing w:line="240" w:lineRule="auto"/>
        <w:ind w:firstLine="0"/>
        <w:jc w:val="right"/>
        <w:rPr>
          <w:sz w:val="24"/>
          <w:szCs w:val="24"/>
        </w:rPr>
      </w:pPr>
      <w:r w:rsidRPr="00E0249B">
        <w:rPr>
          <w:sz w:val="24"/>
          <w:szCs w:val="24"/>
        </w:rPr>
        <w:br w:type="page"/>
      </w:r>
      <w:r w:rsidRPr="00E0249B">
        <w:rPr>
          <w:sz w:val="24"/>
          <w:szCs w:val="24"/>
        </w:rPr>
        <w:lastRenderedPageBreak/>
        <w:t xml:space="preserve">Приложение № 1 </w:t>
      </w:r>
    </w:p>
    <w:p w:rsidR="00E0249B" w:rsidRPr="00E0249B" w:rsidRDefault="00E0249B" w:rsidP="00E0249B">
      <w:pPr>
        <w:spacing w:line="240" w:lineRule="auto"/>
        <w:ind w:left="567" w:firstLine="0"/>
        <w:jc w:val="right"/>
        <w:rPr>
          <w:sz w:val="24"/>
          <w:szCs w:val="24"/>
        </w:rPr>
      </w:pPr>
      <w:r w:rsidRPr="00E0249B">
        <w:rPr>
          <w:sz w:val="24"/>
          <w:szCs w:val="24"/>
        </w:rPr>
        <w:t>к техническому заданию</w:t>
      </w:r>
    </w:p>
    <w:p w:rsidR="00E0249B" w:rsidRPr="00E0249B" w:rsidRDefault="00E0249B" w:rsidP="00E0249B">
      <w:pPr>
        <w:spacing w:line="240" w:lineRule="auto"/>
        <w:ind w:left="567" w:firstLine="0"/>
        <w:jc w:val="center"/>
        <w:rPr>
          <w:b/>
          <w:sz w:val="24"/>
          <w:szCs w:val="28"/>
        </w:rPr>
      </w:pPr>
    </w:p>
    <w:p w:rsidR="00E0249B" w:rsidRPr="00E0249B" w:rsidRDefault="00E0249B" w:rsidP="00E0249B">
      <w:pPr>
        <w:spacing w:line="240" w:lineRule="auto"/>
        <w:ind w:left="567" w:firstLine="0"/>
        <w:jc w:val="center"/>
        <w:rPr>
          <w:b/>
          <w:sz w:val="24"/>
          <w:szCs w:val="28"/>
        </w:rPr>
      </w:pPr>
      <w:r w:rsidRPr="00E0249B">
        <w:rPr>
          <w:b/>
          <w:sz w:val="24"/>
          <w:szCs w:val="28"/>
        </w:rPr>
        <w:t>Шаблон Письменной информации</w:t>
      </w:r>
      <w:r w:rsidRPr="00E0249B">
        <w:rPr>
          <w:b/>
          <w:sz w:val="24"/>
          <w:szCs w:val="28"/>
        </w:rPr>
        <w:br/>
        <w:t xml:space="preserve"> по результатам аудиторской проверки</w:t>
      </w:r>
    </w:p>
    <w:p w:rsidR="00E0249B" w:rsidRPr="00E0249B" w:rsidRDefault="00E0249B" w:rsidP="00E0249B">
      <w:pPr>
        <w:spacing w:line="240" w:lineRule="auto"/>
        <w:ind w:firstLine="0"/>
        <w:jc w:val="left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5"/>
        <w:gridCol w:w="6636"/>
      </w:tblGrid>
      <w:tr w:rsidR="00E0249B" w:rsidRPr="00E0249B" w:rsidTr="00470BDC">
        <w:trPr>
          <w:trHeight w:val="1521"/>
        </w:trPr>
        <w:tc>
          <w:tcPr>
            <w:tcW w:w="2943" w:type="dxa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  <w:r w:rsidRPr="00E0249B">
              <w:rPr>
                <w:b/>
                <w:sz w:val="24"/>
                <w:szCs w:val="24"/>
              </w:rPr>
              <w:t>Наблюдение/Замечание</w:t>
            </w:r>
            <w:r w:rsidRPr="00E0249B">
              <w:rPr>
                <w:sz w:val="24"/>
                <w:szCs w:val="24"/>
              </w:rPr>
              <w:t xml:space="preserve"> </w:t>
            </w:r>
            <w:r w:rsidRPr="00E0249B">
              <w:rPr>
                <w:i/>
                <w:sz w:val="20"/>
                <w:szCs w:val="24"/>
              </w:rPr>
              <w:t>(отражаются факты и суть замечания)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 xml:space="preserve">Сумма (в </w:t>
            </w:r>
            <w:proofErr w:type="spellStart"/>
            <w:r w:rsidRPr="00E0249B">
              <w:rPr>
                <w:i/>
                <w:sz w:val="20"/>
                <w:szCs w:val="24"/>
              </w:rPr>
              <w:t>тыс</w:t>
            </w:r>
            <w:proofErr w:type="gramStart"/>
            <w:r w:rsidRPr="00E0249B">
              <w:rPr>
                <w:i/>
                <w:sz w:val="20"/>
                <w:szCs w:val="24"/>
              </w:rPr>
              <w:t>.р</w:t>
            </w:r>
            <w:proofErr w:type="gramEnd"/>
            <w:r w:rsidRPr="00E0249B">
              <w:rPr>
                <w:i/>
                <w:sz w:val="20"/>
                <w:szCs w:val="24"/>
              </w:rPr>
              <w:t>уб</w:t>
            </w:r>
            <w:proofErr w:type="spellEnd"/>
            <w:r w:rsidRPr="00E0249B">
              <w:rPr>
                <w:i/>
                <w:sz w:val="20"/>
                <w:szCs w:val="24"/>
              </w:rPr>
              <w:t>.)</w:t>
            </w:r>
          </w:p>
        </w:tc>
        <w:tc>
          <w:tcPr>
            <w:tcW w:w="6990" w:type="dxa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</w:tc>
      </w:tr>
      <w:tr w:rsidR="00E0249B" w:rsidRPr="00E0249B" w:rsidTr="00470BDC">
        <w:trPr>
          <w:trHeight w:val="1685"/>
        </w:trPr>
        <w:tc>
          <w:tcPr>
            <w:tcW w:w="2943" w:type="dxa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E0249B">
              <w:rPr>
                <w:b/>
                <w:sz w:val="24"/>
                <w:szCs w:val="24"/>
              </w:rPr>
              <w:t xml:space="preserve">Последствия 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>(обоснование замечания)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>Ссылки на нормативные документы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>Уровень риска (низкий, средний, высокий)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>Сумма искажения отчетности/ налогового риска (в тыс. руб.)</w:t>
            </w:r>
          </w:p>
        </w:tc>
        <w:tc>
          <w:tcPr>
            <w:tcW w:w="6990" w:type="dxa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</w:tc>
      </w:tr>
      <w:tr w:rsidR="00E0249B" w:rsidRPr="00E0249B" w:rsidTr="00470BDC">
        <w:trPr>
          <w:trHeight w:val="2120"/>
        </w:trPr>
        <w:tc>
          <w:tcPr>
            <w:tcW w:w="2943" w:type="dxa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E0249B">
              <w:rPr>
                <w:b/>
                <w:sz w:val="24"/>
                <w:szCs w:val="24"/>
              </w:rPr>
              <w:t>Рекомендации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 xml:space="preserve">Наличие  требования по внесению корректировок в отчетность 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>Форма отчетности, которую затрагивают требуемые корректировки (баланс, отчет о прибылях и убытках, пояснительную записку и т.д.)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  <w:r w:rsidRPr="00E0249B">
              <w:rPr>
                <w:i/>
                <w:sz w:val="20"/>
                <w:szCs w:val="24"/>
              </w:rPr>
              <w:t>Проводка, необходимая для корректировки отчетности</w:t>
            </w:r>
          </w:p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</w:tc>
        <w:tc>
          <w:tcPr>
            <w:tcW w:w="6990" w:type="dxa"/>
          </w:tcPr>
          <w:p w:rsidR="00E0249B" w:rsidRPr="00E0249B" w:rsidRDefault="00E0249B" w:rsidP="00E0249B">
            <w:pPr>
              <w:spacing w:line="240" w:lineRule="auto"/>
              <w:ind w:firstLine="0"/>
              <w:jc w:val="left"/>
              <w:rPr>
                <w:i/>
                <w:sz w:val="20"/>
                <w:szCs w:val="24"/>
              </w:rPr>
            </w:pPr>
          </w:p>
        </w:tc>
      </w:tr>
    </w:tbl>
    <w:p w:rsidR="00E0249B" w:rsidRPr="00E0249B" w:rsidRDefault="00E0249B" w:rsidP="00E0249B">
      <w:pPr>
        <w:spacing w:line="240" w:lineRule="auto"/>
        <w:ind w:firstLine="0"/>
        <w:jc w:val="left"/>
        <w:rPr>
          <w:sz w:val="24"/>
          <w:szCs w:val="24"/>
        </w:rPr>
      </w:pPr>
    </w:p>
    <w:p w:rsidR="00E0249B" w:rsidRPr="00E0249B" w:rsidRDefault="00E0249B" w:rsidP="00E0249B">
      <w:pPr>
        <w:keepNext/>
        <w:tabs>
          <w:tab w:val="left" w:pos="1276"/>
        </w:tabs>
        <w:autoSpaceDE w:val="0"/>
        <w:autoSpaceDN w:val="0"/>
        <w:spacing w:before="120" w:line="240" w:lineRule="auto"/>
        <w:ind w:firstLine="0"/>
        <w:jc w:val="left"/>
        <w:outlineLvl w:val="1"/>
        <w:rPr>
          <w:rFonts w:ascii="Arial" w:hAnsi="Arial" w:cs="Arial"/>
          <w:b/>
          <w:bCs/>
          <w:i/>
          <w:iCs/>
          <w:sz w:val="20"/>
        </w:rPr>
      </w:pPr>
    </w:p>
    <w:p w:rsidR="00E0249B" w:rsidRPr="00E0249B" w:rsidRDefault="00E0249B" w:rsidP="00E0249B">
      <w:pPr>
        <w:spacing w:line="240" w:lineRule="auto"/>
        <w:ind w:firstLine="0"/>
        <w:jc w:val="left"/>
        <w:rPr>
          <w:sz w:val="24"/>
          <w:szCs w:val="24"/>
        </w:rPr>
      </w:pPr>
    </w:p>
    <w:p w:rsidR="00747742" w:rsidRPr="00B71A38" w:rsidRDefault="00747742" w:rsidP="00E0249B">
      <w:pPr>
        <w:spacing w:before="240" w:after="240"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sectPr w:rsidR="00747742" w:rsidRPr="00B71A38" w:rsidSect="00E0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1757D"/>
    <w:multiLevelType w:val="hybridMultilevel"/>
    <w:tmpl w:val="27625EF0"/>
    <w:lvl w:ilvl="0" w:tplc="9BAA6A10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CD24284"/>
    <w:multiLevelType w:val="hybridMultilevel"/>
    <w:tmpl w:val="1CDEF3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F7F3622"/>
    <w:multiLevelType w:val="hybridMultilevel"/>
    <w:tmpl w:val="8A36D0F4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>
    <w:nsid w:val="452011B2"/>
    <w:multiLevelType w:val="hybridMultilevel"/>
    <w:tmpl w:val="FAD6A9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BA0449"/>
    <w:multiLevelType w:val="hybridMultilevel"/>
    <w:tmpl w:val="3E72EAA2"/>
    <w:lvl w:ilvl="0" w:tplc="04190017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C30AE2"/>
    <w:multiLevelType w:val="hybridMultilevel"/>
    <w:tmpl w:val="8982DD2C"/>
    <w:lvl w:ilvl="0" w:tplc="86A262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AA2D29"/>
    <w:multiLevelType w:val="multilevel"/>
    <w:tmpl w:val="81F2AFF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F4D1E7D"/>
    <w:multiLevelType w:val="multilevel"/>
    <w:tmpl w:val="B94655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758C59D7"/>
    <w:multiLevelType w:val="multilevel"/>
    <w:tmpl w:val="B78CF5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5EE01B1"/>
    <w:multiLevelType w:val="hybridMultilevel"/>
    <w:tmpl w:val="2E18958C"/>
    <w:lvl w:ilvl="0" w:tplc="BE9257DE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AEA2C97"/>
    <w:multiLevelType w:val="hybridMultilevel"/>
    <w:tmpl w:val="139C9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9"/>
  </w:num>
  <w:num w:numId="7">
    <w:abstractNumId w:val="4"/>
  </w:num>
  <w:num w:numId="8">
    <w:abstractNumId w:val="3"/>
  </w:num>
  <w:num w:numId="9">
    <w:abstractNumId w:val="5"/>
  </w:num>
  <w:num w:numId="10">
    <w:abstractNumId w:val="10"/>
  </w:num>
  <w:num w:numId="11">
    <w:abstractNumId w:val="7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43"/>
    <w:rsid w:val="00004AAB"/>
    <w:rsid w:val="000B15BE"/>
    <w:rsid w:val="00114CC5"/>
    <w:rsid w:val="001E5D7B"/>
    <w:rsid w:val="0025377A"/>
    <w:rsid w:val="004E18F1"/>
    <w:rsid w:val="0054766C"/>
    <w:rsid w:val="00592C67"/>
    <w:rsid w:val="006611DF"/>
    <w:rsid w:val="00674607"/>
    <w:rsid w:val="00747742"/>
    <w:rsid w:val="0076250C"/>
    <w:rsid w:val="0077231D"/>
    <w:rsid w:val="0078573B"/>
    <w:rsid w:val="007E77F0"/>
    <w:rsid w:val="00816E03"/>
    <w:rsid w:val="008523DA"/>
    <w:rsid w:val="008639CC"/>
    <w:rsid w:val="00932514"/>
    <w:rsid w:val="00950E46"/>
    <w:rsid w:val="009707F9"/>
    <w:rsid w:val="00986D14"/>
    <w:rsid w:val="00A061CA"/>
    <w:rsid w:val="00A55A2C"/>
    <w:rsid w:val="00A56590"/>
    <w:rsid w:val="00B163CE"/>
    <w:rsid w:val="00B17DCA"/>
    <w:rsid w:val="00B32297"/>
    <w:rsid w:val="00B71A38"/>
    <w:rsid w:val="00C866C6"/>
    <w:rsid w:val="00CA400B"/>
    <w:rsid w:val="00CB1852"/>
    <w:rsid w:val="00CD0038"/>
    <w:rsid w:val="00D41B9C"/>
    <w:rsid w:val="00D91B7E"/>
    <w:rsid w:val="00DF1482"/>
    <w:rsid w:val="00DF1C6E"/>
    <w:rsid w:val="00E00729"/>
    <w:rsid w:val="00E0249B"/>
    <w:rsid w:val="00E824CB"/>
    <w:rsid w:val="00E95980"/>
    <w:rsid w:val="00E97761"/>
    <w:rsid w:val="00EB7543"/>
    <w:rsid w:val="00EF31AB"/>
    <w:rsid w:val="00F0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7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Леонид Михайлович</dc:creator>
  <cp:lastModifiedBy>Донцова Наталья Николаевна</cp:lastModifiedBy>
  <cp:revision>31</cp:revision>
  <cp:lastPrinted>2012-03-05T13:10:00Z</cp:lastPrinted>
  <dcterms:created xsi:type="dcterms:W3CDTF">2011-11-17T16:40:00Z</dcterms:created>
  <dcterms:modified xsi:type="dcterms:W3CDTF">2012-03-05T19:43:00Z</dcterms:modified>
</cp:coreProperties>
</file>