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закупке и (или) ее уточнениях </w:t>
            </w:r>
            <w:r w:rsidRPr="003012C7">
              <w:rPr>
                <w:szCs w:val="24"/>
              </w:rPr>
              <w:lastRenderedPageBreak/>
              <w:t>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lastRenderedPageBreak/>
              <w:t xml:space="preserve">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71BEB">
              <w:fldChar w:fldCharType="begin"/>
            </w:r>
            <w:r w:rsidR="00971BEB">
              <w:instrText xml:space="preserve"> REF _Ref401221504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71BE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71BEB">
              <w:fldChar w:fldCharType="begin"/>
            </w:r>
            <w:r w:rsidR="00971BEB">
              <w:instrText xml:space="preserve"> REF _Ref401221523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71BEB">
              <w:fldChar w:fldCharType="begin"/>
            </w:r>
            <w:r w:rsidR="00971BEB">
              <w:instrText xml:space="preserve"> REF _Ref401221543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71BEB">
              <w:fldChar w:fldCharType="begin"/>
            </w:r>
            <w:r w:rsidR="00971BEB">
              <w:instrText xml:space="preserve"> REF _Ref401221584 \r \h  \* MERGEFORMAT </w:instrText>
            </w:r>
            <w:r w:rsidR="00971BE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71BE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 xml:space="preserve">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</w:t>
            </w:r>
            <w:r w:rsidRPr="00EC3767">
              <w:lastRenderedPageBreak/>
              <w:t>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Лицо, с которым заключается договор, признается уклонившимся от заключения договора, то есть </w:t>
            </w:r>
            <w:r>
              <w:lastRenderedPageBreak/>
              <w:t>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Приложении 6 к Стандарту и Методических рекомендациях </w:t>
            </w:r>
            <w:r w:rsidRPr="0034485E">
              <w:lastRenderedPageBreak/>
              <w:t>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76175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71BEB" w:rsidRPr="00971BEB" w:rsidRDefault="00971BEB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71B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71BE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71B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E7BA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71BE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BAC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1BE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63CD0-E972-4776-A1BB-F9B211AC22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91395A-74AC-47F8-937F-084706E36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2015-02-19T05:44:00Z</cp:lastPrinted>
  <dcterms:created xsi:type="dcterms:W3CDTF">2015-06-03T14:40:00Z</dcterms:created>
  <dcterms:modified xsi:type="dcterms:W3CDTF">2015-06-03T14:40:00Z</dcterms:modified>
</cp:coreProperties>
</file>