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D622E">
      <w:pPr>
        <w:pStyle w:val="1"/>
        <w:jc w:val="center"/>
        <w:rPr>
          <w:rFonts w:eastAsia="Times New Roman"/>
          <w:sz w:val="44"/>
        </w:rPr>
      </w:pPr>
      <w:r>
        <w:rPr>
          <w:rFonts w:eastAsia="Times New Roman"/>
          <w:sz w:val="44"/>
        </w:rPr>
        <w:t>ПРОТОКОЛ №120704/0528/280/2-Z015417</w:t>
      </w:r>
      <w:r>
        <w:rPr>
          <w:rFonts w:eastAsia="Times New Roman"/>
          <w:sz w:val="44"/>
        </w:rPr>
        <w:br/>
      </w:r>
      <w:r>
        <w:rPr>
          <w:rFonts w:eastAsia="Times New Roman"/>
          <w:sz w:val="32"/>
          <w:szCs w:val="36"/>
        </w:rPr>
        <w:t>заседания комиссии по рассмотрению заявок на участие в запросе цен №Z015417</w:t>
      </w:r>
      <w:r>
        <w:rPr>
          <w:rFonts w:eastAsia="Times New Roman"/>
          <w:sz w:val="32"/>
          <w:szCs w:val="36"/>
        </w:rPr>
        <w:br/>
        <w:t xml:space="preserve">«Предоставление неисключительных прав на использование программного обеспечения </w:t>
      </w:r>
      <w:proofErr w:type="spellStart"/>
      <w:r>
        <w:rPr>
          <w:rFonts w:eastAsia="Times New Roman"/>
          <w:sz w:val="32"/>
          <w:szCs w:val="36"/>
        </w:rPr>
        <w:t>Kaspersky</w:t>
      </w:r>
      <w:proofErr w:type="spellEnd"/>
      <w:r>
        <w:rPr>
          <w:rFonts w:eastAsia="Times New Roman"/>
          <w:sz w:val="32"/>
          <w:szCs w:val="36"/>
        </w:rPr>
        <w:t xml:space="preserve"> </w:t>
      </w:r>
      <w:proofErr w:type="spellStart"/>
      <w:r>
        <w:rPr>
          <w:rFonts w:eastAsia="Times New Roman"/>
          <w:sz w:val="32"/>
          <w:szCs w:val="36"/>
        </w:rPr>
        <w:t>Anti-Virus</w:t>
      </w:r>
      <w:proofErr w:type="spellEnd"/>
      <w:r>
        <w:rPr>
          <w:rFonts w:eastAsia="Times New Roman"/>
          <w:sz w:val="32"/>
          <w:szCs w:val="36"/>
        </w:rPr>
        <w:t xml:space="preserve"> </w:t>
      </w:r>
      <w:proofErr w:type="spellStart"/>
      <w:r>
        <w:rPr>
          <w:rFonts w:eastAsia="Times New Roman"/>
          <w:sz w:val="32"/>
          <w:szCs w:val="36"/>
        </w:rPr>
        <w:t>Suite</w:t>
      </w:r>
      <w:proofErr w:type="spellEnd"/>
      <w:r>
        <w:rPr>
          <w:rFonts w:eastAsia="Times New Roman"/>
          <w:sz w:val="32"/>
          <w:szCs w:val="36"/>
        </w:rPr>
        <w:t xml:space="preserve"> </w:t>
      </w:r>
      <w:proofErr w:type="spellStart"/>
      <w:r>
        <w:rPr>
          <w:rFonts w:eastAsia="Times New Roman"/>
          <w:sz w:val="32"/>
          <w:szCs w:val="36"/>
        </w:rPr>
        <w:t>for</w:t>
      </w:r>
      <w:proofErr w:type="spellEnd"/>
      <w:r>
        <w:rPr>
          <w:rFonts w:eastAsia="Times New Roman"/>
          <w:sz w:val="32"/>
          <w:szCs w:val="36"/>
        </w:rPr>
        <w:t xml:space="preserve"> WS </w:t>
      </w:r>
      <w:proofErr w:type="spellStart"/>
      <w:r>
        <w:rPr>
          <w:rFonts w:eastAsia="Times New Roman"/>
          <w:sz w:val="32"/>
          <w:szCs w:val="36"/>
        </w:rPr>
        <w:t>and</w:t>
      </w:r>
      <w:proofErr w:type="spellEnd"/>
      <w:r>
        <w:rPr>
          <w:rFonts w:eastAsia="Times New Roman"/>
          <w:sz w:val="32"/>
          <w:szCs w:val="36"/>
        </w:rPr>
        <w:t xml:space="preserve"> FS, </w:t>
      </w:r>
      <w:proofErr w:type="spellStart"/>
      <w:r>
        <w:rPr>
          <w:rFonts w:eastAsia="Times New Roman"/>
          <w:sz w:val="32"/>
          <w:szCs w:val="36"/>
        </w:rPr>
        <w:t>Suite</w:t>
      </w:r>
      <w:proofErr w:type="spellEnd"/>
      <w:r>
        <w:rPr>
          <w:rFonts w:eastAsia="Times New Roman"/>
          <w:sz w:val="32"/>
          <w:szCs w:val="36"/>
        </w:rPr>
        <w:t xml:space="preserve"> </w:t>
      </w:r>
      <w:proofErr w:type="spellStart"/>
      <w:r>
        <w:rPr>
          <w:rFonts w:eastAsia="Times New Roman"/>
          <w:sz w:val="32"/>
          <w:szCs w:val="36"/>
        </w:rPr>
        <w:t>for</w:t>
      </w:r>
      <w:proofErr w:type="spellEnd"/>
      <w:r>
        <w:rPr>
          <w:rFonts w:eastAsia="Times New Roman"/>
          <w:sz w:val="32"/>
          <w:szCs w:val="36"/>
        </w:rPr>
        <w:t xml:space="preserve"> </w:t>
      </w:r>
      <w:proofErr w:type="spellStart"/>
      <w:r>
        <w:rPr>
          <w:rFonts w:eastAsia="Times New Roman"/>
          <w:sz w:val="32"/>
          <w:szCs w:val="36"/>
        </w:rPr>
        <w:t>Mail</w:t>
      </w:r>
      <w:proofErr w:type="spellEnd"/>
      <w:r>
        <w:rPr>
          <w:rFonts w:eastAsia="Times New Roman"/>
          <w:sz w:val="32"/>
          <w:szCs w:val="36"/>
        </w:rPr>
        <w:t xml:space="preserve"> </w:t>
      </w:r>
      <w:proofErr w:type="spellStart"/>
      <w:r>
        <w:rPr>
          <w:rFonts w:eastAsia="Times New Roman"/>
          <w:sz w:val="32"/>
          <w:szCs w:val="36"/>
        </w:rPr>
        <w:t>Servers</w:t>
      </w:r>
      <w:proofErr w:type="spellEnd"/>
      <w:r>
        <w:rPr>
          <w:rFonts w:eastAsia="Times New Roman"/>
          <w:sz w:val="32"/>
          <w:szCs w:val="36"/>
        </w:rPr>
        <w:t xml:space="preserve"> компании ЗАО «Лаборатория Касперского»» </w:t>
      </w:r>
    </w:p>
    <w:tbl>
      <w:tblPr>
        <w:tblW w:w="5000" w:type="pct"/>
        <w:tblCellSpacing w:w="15" w:type="dxa"/>
        <w:tblLook w:val="04A0"/>
      </w:tblPr>
      <w:tblGrid>
        <w:gridCol w:w="2027"/>
        <w:gridCol w:w="7418"/>
      </w:tblGrid>
      <w:tr w:rsidR="00000000" w:rsidRPr="00B47EC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BD62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Pr="00B47EC6" w:rsidRDefault="00BD622E">
            <w:pPr>
              <w:jc w:val="right"/>
              <w:rPr>
                <w:rFonts w:eastAsia="Times New Roman"/>
              </w:rPr>
            </w:pPr>
            <w:r w:rsidRPr="00B47EC6">
              <w:rPr>
                <w:rFonts w:eastAsia="Times New Roman"/>
              </w:rPr>
              <w:t xml:space="preserve">Дата создания протокола: 18.07.2012 </w:t>
            </w:r>
          </w:p>
        </w:tc>
      </w:tr>
    </w:tbl>
    <w:p w:rsidR="00000000" w:rsidRDefault="00BD622E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5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5"/>
          <w:rFonts w:eastAsia="Times New Roman"/>
        </w:rPr>
        <w:t>Z015417</w:t>
      </w:r>
      <w:r>
        <w:rPr>
          <w:rFonts w:eastAsia="Times New Roman"/>
        </w:rPr>
        <w:t xml:space="preserve">. </w:t>
      </w:r>
    </w:p>
    <w:p w:rsidR="00000000" w:rsidRDefault="00BD622E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5"/>
          <w:rFonts w:eastAsia="Times New Roman"/>
        </w:rPr>
        <w:t>Открытое акционерное общество «Атомэнергопроект»</w:t>
      </w:r>
      <w:r>
        <w:rPr>
          <w:rFonts w:eastAsia="Times New Roman"/>
        </w:rPr>
        <w:t xml:space="preserve"> (105005,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000000" w:rsidRDefault="00BD622E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Предоставлени</w:t>
      </w:r>
      <w:r>
        <w:rPr>
          <w:rStyle w:val="a6"/>
          <w:rFonts w:eastAsia="Times New Roman"/>
        </w:rPr>
        <w:t xml:space="preserve">е неисключительных прав на использование программного обеспечения </w:t>
      </w:r>
      <w:proofErr w:type="spellStart"/>
      <w:r>
        <w:rPr>
          <w:rStyle w:val="a6"/>
          <w:rFonts w:eastAsia="Times New Roman"/>
        </w:rPr>
        <w:t>Kaspersky</w:t>
      </w:r>
      <w:proofErr w:type="spellEnd"/>
      <w:r>
        <w:rPr>
          <w:rStyle w:val="a6"/>
          <w:rFonts w:eastAsia="Times New Roman"/>
        </w:rPr>
        <w:t xml:space="preserve"> </w:t>
      </w:r>
      <w:proofErr w:type="spellStart"/>
      <w:r>
        <w:rPr>
          <w:rStyle w:val="a6"/>
          <w:rFonts w:eastAsia="Times New Roman"/>
        </w:rPr>
        <w:t>Anti-Virus</w:t>
      </w:r>
      <w:proofErr w:type="spellEnd"/>
      <w:r>
        <w:rPr>
          <w:rStyle w:val="a6"/>
          <w:rFonts w:eastAsia="Times New Roman"/>
        </w:rPr>
        <w:t xml:space="preserve"> </w:t>
      </w:r>
      <w:proofErr w:type="spellStart"/>
      <w:r>
        <w:rPr>
          <w:rStyle w:val="a6"/>
          <w:rFonts w:eastAsia="Times New Roman"/>
        </w:rPr>
        <w:t>Suite</w:t>
      </w:r>
      <w:proofErr w:type="spellEnd"/>
      <w:r>
        <w:rPr>
          <w:rStyle w:val="a6"/>
          <w:rFonts w:eastAsia="Times New Roman"/>
        </w:rPr>
        <w:t xml:space="preserve"> </w:t>
      </w:r>
      <w:proofErr w:type="spellStart"/>
      <w:r>
        <w:rPr>
          <w:rStyle w:val="a6"/>
          <w:rFonts w:eastAsia="Times New Roman"/>
        </w:rPr>
        <w:t>for</w:t>
      </w:r>
      <w:proofErr w:type="spellEnd"/>
      <w:r>
        <w:rPr>
          <w:rStyle w:val="a6"/>
          <w:rFonts w:eastAsia="Times New Roman"/>
        </w:rPr>
        <w:t xml:space="preserve"> WS </w:t>
      </w:r>
      <w:proofErr w:type="spellStart"/>
      <w:r>
        <w:rPr>
          <w:rStyle w:val="a6"/>
          <w:rFonts w:eastAsia="Times New Roman"/>
        </w:rPr>
        <w:t>and</w:t>
      </w:r>
      <w:proofErr w:type="spellEnd"/>
      <w:r>
        <w:rPr>
          <w:rStyle w:val="a6"/>
          <w:rFonts w:eastAsia="Times New Roman"/>
        </w:rPr>
        <w:t xml:space="preserve"> FS, </w:t>
      </w:r>
      <w:proofErr w:type="spellStart"/>
      <w:r>
        <w:rPr>
          <w:rStyle w:val="a6"/>
          <w:rFonts w:eastAsia="Times New Roman"/>
        </w:rPr>
        <w:t>Suite</w:t>
      </w:r>
      <w:proofErr w:type="spellEnd"/>
      <w:r>
        <w:rPr>
          <w:rStyle w:val="a6"/>
          <w:rFonts w:eastAsia="Times New Roman"/>
        </w:rPr>
        <w:t xml:space="preserve"> </w:t>
      </w:r>
      <w:proofErr w:type="spellStart"/>
      <w:r>
        <w:rPr>
          <w:rStyle w:val="a6"/>
          <w:rFonts w:eastAsia="Times New Roman"/>
        </w:rPr>
        <w:t>for</w:t>
      </w:r>
      <w:proofErr w:type="spellEnd"/>
      <w:r>
        <w:rPr>
          <w:rStyle w:val="a6"/>
          <w:rFonts w:eastAsia="Times New Roman"/>
        </w:rPr>
        <w:t xml:space="preserve"> </w:t>
      </w:r>
      <w:proofErr w:type="spellStart"/>
      <w:r>
        <w:rPr>
          <w:rStyle w:val="a6"/>
          <w:rFonts w:eastAsia="Times New Roman"/>
        </w:rPr>
        <w:t>Mail</w:t>
      </w:r>
      <w:proofErr w:type="spellEnd"/>
      <w:r>
        <w:rPr>
          <w:rStyle w:val="a6"/>
          <w:rFonts w:eastAsia="Times New Roman"/>
        </w:rPr>
        <w:t xml:space="preserve"> </w:t>
      </w:r>
      <w:proofErr w:type="spellStart"/>
      <w:r>
        <w:rPr>
          <w:rStyle w:val="a6"/>
          <w:rFonts w:eastAsia="Times New Roman"/>
        </w:rPr>
        <w:t>Servers</w:t>
      </w:r>
      <w:proofErr w:type="spellEnd"/>
      <w:r>
        <w:rPr>
          <w:rStyle w:val="a6"/>
          <w:rFonts w:eastAsia="Times New Roman"/>
        </w:rPr>
        <w:t xml:space="preserve"> компании ЗАО «Лаборатория Касперского»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2012-07-04 14:08:08. </w:t>
      </w:r>
    </w:p>
    <w:p w:rsidR="00000000" w:rsidRDefault="00BD622E" w:rsidP="00B47EC6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5"/>
          <w:rFonts w:eastAsia="Times New Roman"/>
        </w:rPr>
        <w:t>Комиссия по проведению закупок товаров, работ и услуг для нужд ОАО "Атомэнергопроект"</w:t>
      </w:r>
      <w:r>
        <w:rPr>
          <w:rFonts w:eastAsia="Times New Roman"/>
        </w:rPr>
        <w:t>» (далее — Единая комиссия).</w:t>
      </w:r>
      <w:r>
        <w:rPr>
          <w:rFonts w:eastAsia="Times New Roman"/>
        </w:rPr>
        <w:br/>
      </w:r>
      <w:r>
        <w:rPr>
          <w:rFonts w:eastAsia="Times New Roman"/>
        </w:rPr>
        <w:t>Из 11 членов Единой комиссии на заседании присутствовали 6. Кво</w:t>
      </w:r>
      <w:r>
        <w:rPr>
          <w:rFonts w:eastAsia="Times New Roman"/>
        </w:rPr>
        <w:t xml:space="preserve">рум состоялся. </w:t>
      </w:r>
    </w:p>
    <w:p w:rsidR="00000000" w:rsidRDefault="00BD622E" w:rsidP="00B47EC6">
      <w:pPr>
        <w:numPr>
          <w:ilvl w:val="0"/>
          <w:numId w:val="3"/>
        </w:numPr>
        <w:spacing w:before="120" w:after="100" w:afterAutospacing="1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>Рассмотрев предложения участников процедуры закупки, поступившие до окончания указанного в извещении срока подачи заявок на участие в запросе цен (2012-07-11 09:00:00), и руководствуясь Единым отраслевым стандартом закупок Госкорпорации Рос</w:t>
      </w:r>
      <w:r>
        <w:rPr>
          <w:rFonts w:eastAsia="Times New Roman"/>
        </w:rPr>
        <w:t xml:space="preserve">атом, Единая комиссия приняла решение: </w:t>
      </w:r>
    </w:p>
    <w:p w:rsidR="00000000" w:rsidRDefault="00BD622E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Отказаться от проведения переторжки между допущенными участниками процедуры закупки, и объявить результаты закупочной процедуры в Протоколе рассмотрения заявок на участие в запросе цен. </w:t>
      </w:r>
    </w:p>
    <w:p w:rsidR="00000000" w:rsidRDefault="00BD622E">
      <w:pPr>
        <w:numPr>
          <w:ilvl w:val="1"/>
          <w:numId w:val="3"/>
        </w:numPr>
        <w:ind w:left="1434" w:hanging="357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Участнику процедуры закупки З</w:t>
      </w:r>
      <w:r>
        <w:rPr>
          <w:rFonts w:eastAsia="Times New Roman"/>
        </w:rPr>
        <w:t xml:space="preserve">акрытое акционерное общество «Конструкторское Бюро Свет </w:t>
      </w:r>
      <w:proofErr w:type="spellStart"/>
      <w:r>
        <w:rPr>
          <w:rFonts w:eastAsia="Times New Roman"/>
        </w:rPr>
        <w:t>Компьютерс</w:t>
      </w:r>
      <w:proofErr w:type="spellEnd"/>
      <w:r>
        <w:rPr>
          <w:rFonts w:eastAsia="Times New Roman"/>
        </w:rPr>
        <w:t>» (ИНН 7743543546) в срок до 2012-07-20 14:00:00 предоставить следующие дополнительные документы: — решение об одобрении или о совершении сделки с заинтересованностью, если требование о нали</w:t>
      </w:r>
      <w:r>
        <w:rPr>
          <w:rFonts w:eastAsia="Times New Roman"/>
        </w:rPr>
        <w:t>чии такого одобрения установлено законодательством Российской Федерации, учредительными документации юридического лица и если для участника электронного запроса предложений выполнение договора или предоставление обеспечения заявки, обеспечение</w:t>
      </w:r>
      <w:proofErr w:type="gramEnd"/>
      <w:r>
        <w:rPr>
          <w:rFonts w:eastAsia="Times New Roman"/>
        </w:rPr>
        <w:t xml:space="preserve"> договора явл</w:t>
      </w:r>
      <w:r>
        <w:rPr>
          <w:rFonts w:eastAsia="Times New Roman"/>
        </w:rPr>
        <w:t xml:space="preserve">яется сделкой с заинтересованностью, либо письмо о том, что данная сделка для такого участника не является сделкой с заинтересованностью; </w:t>
      </w:r>
    </w:p>
    <w:p w:rsidR="00000000" w:rsidRDefault="00BD622E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— решение об одобрении или о совершении крупной сделки в случае, если требование о необходимости наличия такого решен</w:t>
      </w:r>
      <w:r>
        <w:rPr>
          <w:rFonts w:eastAsia="Times New Roman"/>
        </w:rPr>
        <w:t xml:space="preserve">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в электронной форме заключение договора или предоставление </w:t>
      </w:r>
      <w:r>
        <w:rPr>
          <w:rFonts w:eastAsia="Times New Roman"/>
        </w:rPr>
        <w:lastRenderedPageBreak/>
        <w:t>обеспечения заявки, обеспечения до</w:t>
      </w:r>
      <w:r>
        <w:rPr>
          <w:rFonts w:eastAsia="Times New Roman"/>
        </w:rPr>
        <w:t>говора являются крупной сделкой, либо письмо о том, что данная сделка для такого участника не</w:t>
      </w:r>
      <w:proofErr w:type="gramEnd"/>
      <w:r>
        <w:rPr>
          <w:rFonts w:eastAsia="Times New Roman"/>
        </w:rPr>
        <w:t xml:space="preserve"> является крупной.</w:t>
      </w:r>
    </w:p>
    <w:p w:rsidR="00000000" w:rsidRDefault="00BD622E">
      <w:pPr>
        <w:numPr>
          <w:ilvl w:val="1"/>
          <w:numId w:val="3"/>
        </w:numPr>
        <w:ind w:left="1434" w:hanging="357"/>
        <w:jc w:val="both"/>
        <w:rPr>
          <w:rFonts w:eastAsia="Times New Roman"/>
        </w:rPr>
      </w:pPr>
      <w:r>
        <w:rPr>
          <w:rFonts w:eastAsia="Times New Roman"/>
        </w:rPr>
        <w:t>Участнику процедуры закупки Общество с ограниченной ответственностью «</w:t>
      </w:r>
      <w:proofErr w:type="spellStart"/>
      <w:r>
        <w:rPr>
          <w:rFonts w:eastAsia="Times New Roman"/>
        </w:rPr>
        <w:t>Долтен</w:t>
      </w:r>
      <w:proofErr w:type="spellEnd"/>
      <w:r>
        <w:rPr>
          <w:rFonts w:eastAsia="Times New Roman"/>
        </w:rPr>
        <w:t>» (ИНН 7727688907) в срок до 2012-07-20 14:00:00 предоставить следую</w:t>
      </w:r>
      <w:r>
        <w:rPr>
          <w:rFonts w:eastAsia="Times New Roman"/>
        </w:rPr>
        <w:t xml:space="preserve">щие дополнительные документы: </w:t>
      </w:r>
    </w:p>
    <w:p w:rsidR="00000000" w:rsidRDefault="00BD622E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— свидетельство о постановке на учет в налоговом органе; </w:t>
      </w:r>
    </w:p>
    <w:p w:rsidR="00000000" w:rsidRDefault="00BD622E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— документы, подтверждающие информацию в отношении всей цепочки собственников, включая бенефициаров (в том числе конечных); </w:t>
      </w:r>
    </w:p>
    <w:p w:rsidR="00000000" w:rsidRDefault="00BD622E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>— уточнение информации об объеме предостав</w:t>
      </w:r>
      <w:r>
        <w:rPr>
          <w:rFonts w:eastAsia="Times New Roman"/>
        </w:rPr>
        <w:t xml:space="preserve">ления гарантий качества поставляемой продукции в соответствии с </w:t>
      </w:r>
      <w:proofErr w:type="gramStart"/>
      <w:r>
        <w:rPr>
          <w:rFonts w:eastAsia="Times New Roman"/>
        </w:rPr>
        <w:t>ч</w:t>
      </w:r>
      <w:proofErr w:type="gramEnd"/>
      <w:r>
        <w:rPr>
          <w:rFonts w:eastAsia="Times New Roman"/>
        </w:rPr>
        <w:t xml:space="preserve">.10 Раздела IV Документации (Техническая часть). </w:t>
      </w:r>
    </w:p>
    <w:p w:rsidR="00000000" w:rsidRDefault="00BD622E">
      <w:pPr>
        <w:numPr>
          <w:ilvl w:val="1"/>
          <w:numId w:val="3"/>
        </w:numPr>
        <w:ind w:left="1434" w:hanging="357"/>
        <w:jc w:val="both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Закрытое акционерное общество «КРОК </w:t>
      </w:r>
      <w:proofErr w:type="spellStart"/>
      <w:r>
        <w:rPr>
          <w:rFonts w:eastAsia="Times New Roman"/>
        </w:rPr>
        <w:t>инкорпорейтед</w:t>
      </w:r>
      <w:proofErr w:type="spellEnd"/>
      <w:r>
        <w:rPr>
          <w:rFonts w:eastAsia="Times New Roman"/>
        </w:rPr>
        <w:t>» (ИНН 7701004101) в срок до 2012-07-20 14:00:00 предоставить сл</w:t>
      </w:r>
      <w:r>
        <w:rPr>
          <w:rFonts w:eastAsia="Times New Roman"/>
        </w:rPr>
        <w:t xml:space="preserve">едующие дополнительные документы: </w:t>
      </w:r>
    </w:p>
    <w:p w:rsidR="00000000" w:rsidRDefault="00BD622E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— свидетельство о постановке на учет в налоговом органе; </w:t>
      </w:r>
    </w:p>
    <w:p w:rsidR="00000000" w:rsidRDefault="00BD622E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>— уточнение информации об условиях договора, а именно: описание товаров, комплектация и упаковка товара, объем предоставления гарантий качества товара); а также ин</w:t>
      </w:r>
      <w:r>
        <w:rPr>
          <w:rFonts w:eastAsia="Times New Roman"/>
        </w:rPr>
        <w:t xml:space="preserve">формацию о безопасности и качестве поставляемой продукции в приложении 2 к заявке на участие в соответствии с Разделом IV Документации (Техническая часть). </w:t>
      </w:r>
    </w:p>
    <w:p w:rsidR="00BD622E" w:rsidRPr="00B47EC6" w:rsidRDefault="00BD622E" w:rsidP="00B47EC6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sectPr w:rsidR="00BD622E" w:rsidRPr="00B47EC6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46CB0"/>
    <w:multiLevelType w:val="multilevel"/>
    <w:tmpl w:val="FA9E142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1F00A0"/>
    <w:multiLevelType w:val="multilevel"/>
    <w:tmpl w:val="A1BC2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2F1A0A"/>
    <w:multiLevelType w:val="multilevel"/>
    <w:tmpl w:val="59BAD0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AF2649"/>
    <w:multiLevelType w:val="multilevel"/>
    <w:tmpl w:val="146029F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FB108BD"/>
    <w:multiLevelType w:val="multilevel"/>
    <w:tmpl w:val="89921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attachedTemplate r:id="rId1"/>
  <w:defaultTabStop w:val="708"/>
  <w:noPunctuationKerning/>
  <w:characterSpacingControl w:val="doNotCompress"/>
  <w:compat/>
  <w:rsids>
    <w:rsidRoot w:val="00B47EC6"/>
    <w:rsid w:val="00B47EC6"/>
    <w:rsid w:val="00BD6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styleId="a5">
    <w:name w:val="Strong"/>
    <w:basedOn w:val="a0"/>
    <w:uiPriority w:val="22"/>
    <w:qFormat/>
    <w:rPr>
      <w:b/>
      <w:bCs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617</Words>
  <Characters>3517</Characters>
  <Application>Microsoft Office Word</Application>
  <DocSecurity>0</DocSecurity>
  <Lines>29</Lines>
  <Paragraphs>8</Paragraphs>
  <ScaleCrop>false</ScaleCrop>
  <Company>AEP</Company>
  <LinksUpToDate>false</LinksUpToDate>
  <CharactersWithSpaces>4126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№120704/0528/280/2-Z015417 заседания комиссии по рассмотрению заявок на участие в запросе цен №Z015417 «Предоставление неисключительных прав на использование программного обеспечения Kaspersky Anti-Virus Suite for WS and FS, Suite for Mail Servers компании ЗАО «Лаборатория Касперского»» </dc:title>
  <dc:subject/>
  <dc:creator>Savin</dc:creator>
  <cp:keywords/>
  <dc:description/>
  <cp:lastModifiedBy>Savin</cp:lastModifiedBy>
  <cp:revision>2</cp:revision>
  <cp:lastPrinted>2012-07-17T12:37:00Z</cp:lastPrinted>
  <dcterms:created xsi:type="dcterms:W3CDTF">2012-07-18T07:00:00Z</dcterms:created>
  <dcterms:modified xsi:type="dcterms:W3CDTF">2012-07-18T07:00:00Z</dcterms:modified>
</cp:coreProperties>
</file>