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0E54A8" w:rsidRDefault="008D5AAF" w:rsidP="008D5AAF">
      <w:pPr>
        <w:pStyle w:val="af3"/>
        <w:numPr>
          <w:ilvl w:val="1"/>
          <w:numId w:val="32"/>
        </w:numPr>
        <w:tabs>
          <w:tab w:val="left" w:pos="1276"/>
        </w:tabs>
        <w:spacing w:line="360" w:lineRule="auto"/>
        <w:ind w:left="0" w:firstLine="709"/>
        <w:jc w:val="both"/>
        <w:rPr>
          <w:color w:val="000000"/>
          <w:spacing w:val="5"/>
          <w:sz w:val="24"/>
          <w:szCs w:val="24"/>
          <w:highlight w:val="yellow"/>
        </w:rPr>
      </w:pPr>
      <w:r w:rsidRPr="000E54A8">
        <w:rPr>
          <w:color w:val="000000"/>
          <w:spacing w:val="5"/>
          <w:sz w:val="24"/>
          <w:szCs w:val="24"/>
          <w:highlight w:val="yellow"/>
        </w:rPr>
        <w:t>Споры по настоящему договору разрешаются Сторонами путем переговоров.</w:t>
      </w:r>
    </w:p>
    <w:p w:rsidR="008D5AAF" w:rsidRPr="000E54A8" w:rsidRDefault="008D5AAF" w:rsidP="008D5AAF">
      <w:pPr>
        <w:tabs>
          <w:tab w:val="left" w:pos="1276"/>
        </w:tabs>
        <w:spacing w:line="360" w:lineRule="auto"/>
        <w:ind w:firstLine="709"/>
        <w:jc w:val="both"/>
        <w:rPr>
          <w:color w:val="000000"/>
          <w:spacing w:val="5"/>
          <w:sz w:val="24"/>
          <w:szCs w:val="24"/>
          <w:highlight w:val="yellow"/>
        </w:rPr>
      </w:pPr>
      <w:r w:rsidRPr="000E54A8">
        <w:rPr>
          <w:color w:val="000000"/>
          <w:spacing w:val="5"/>
          <w:sz w:val="24"/>
          <w:szCs w:val="24"/>
          <w:highlight w:val="yellow"/>
        </w:rPr>
        <w:t>10.2.  Предварительный претензионный порядок разрешения споров для Сторон настоящего договора является обязательным.</w:t>
      </w:r>
    </w:p>
    <w:p w:rsidR="008D5AAF" w:rsidRPr="000E54A8" w:rsidRDefault="008D5AAF" w:rsidP="008D5AAF">
      <w:pPr>
        <w:tabs>
          <w:tab w:val="left" w:pos="1276"/>
        </w:tabs>
        <w:spacing w:line="360" w:lineRule="auto"/>
        <w:ind w:firstLine="709"/>
        <w:jc w:val="both"/>
        <w:rPr>
          <w:sz w:val="24"/>
          <w:szCs w:val="24"/>
          <w:highlight w:val="yellow"/>
        </w:rPr>
      </w:pPr>
      <w:r w:rsidRPr="000E54A8">
        <w:rPr>
          <w:sz w:val="24"/>
          <w:szCs w:val="24"/>
          <w:highlight w:val="yellow"/>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0E54A8">
        <w:rPr>
          <w:color w:val="000000"/>
          <w:spacing w:val="5"/>
          <w:sz w:val="24"/>
          <w:szCs w:val="24"/>
          <w:highlight w:val="yellow"/>
        </w:rPr>
        <w:t xml:space="preserve"> Сторона, получившая </w:t>
      </w:r>
      <w:r w:rsidRPr="000E54A8">
        <w:rPr>
          <w:color w:val="000000"/>
          <w:spacing w:val="5"/>
          <w:sz w:val="24"/>
          <w:szCs w:val="24"/>
          <w:highlight w:val="yellow"/>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0E54A8">
        <w:rPr>
          <w:sz w:val="24"/>
          <w:szCs w:val="24"/>
          <w:highlight w:val="yellow"/>
        </w:rPr>
        <w:t xml:space="preserve">         </w:t>
      </w:r>
    </w:p>
    <w:p w:rsidR="008D5AAF" w:rsidRPr="000E54A8" w:rsidRDefault="008D5AAF" w:rsidP="008D5AAF">
      <w:pPr>
        <w:spacing w:line="360" w:lineRule="auto"/>
        <w:ind w:firstLine="709"/>
        <w:jc w:val="both"/>
        <w:rPr>
          <w:sz w:val="24"/>
          <w:szCs w:val="24"/>
          <w:highlight w:val="yellow"/>
        </w:rPr>
      </w:pPr>
      <w:r w:rsidRPr="000E54A8">
        <w:rPr>
          <w:sz w:val="24"/>
          <w:szCs w:val="24"/>
          <w:highlight w:val="yellow"/>
        </w:rPr>
        <w:t>10.4.  При не достижении сторонами взаимоприемлемого решения, все споры и разногласия разрешаются сторонами:</w:t>
      </w:r>
    </w:p>
    <w:p w:rsidR="008D5AAF" w:rsidRPr="000E54A8" w:rsidRDefault="008D5AAF" w:rsidP="008D5AAF">
      <w:pPr>
        <w:spacing w:line="360" w:lineRule="auto"/>
        <w:ind w:firstLine="709"/>
        <w:jc w:val="both"/>
        <w:rPr>
          <w:sz w:val="24"/>
          <w:szCs w:val="24"/>
          <w:highlight w:val="yellow"/>
        </w:rPr>
      </w:pPr>
      <w:r w:rsidRPr="000E54A8">
        <w:rPr>
          <w:sz w:val="24"/>
          <w:szCs w:val="24"/>
          <w:highlight w:val="yellow"/>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0E54A8" w:rsidRDefault="008D5AAF" w:rsidP="008D5AAF">
      <w:pPr>
        <w:spacing w:line="360" w:lineRule="auto"/>
        <w:ind w:firstLine="709"/>
        <w:jc w:val="both"/>
        <w:rPr>
          <w:i/>
          <w:sz w:val="24"/>
          <w:szCs w:val="24"/>
          <w:highlight w:val="yellow"/>
        </w:rPr>
      </w:pPr>
      <w:r w:rsidRPr="000E54A8">
        <w:rPr>
          <w:i/>
          <w:sz w:val="24"/>
          <w:szCs w:val="24"/>
          <w:highlight w:val="yellow"/>
        </w:rPr>
        <w:t xml:space="preserve">или </w:t>
      </w:r>
    </w:p>
    <w:p w:rsidR="008D5AAF" w:rsidRPr="00066B22" w:rsidRDefault="008D5AAF" w:rsidP="008D5AAF">
      <w:pPr>
        <w:spacing w:line="360" w:lineRule="auto"/>
        <w:ind w:firstLine="709"/>
        <w:jc w:val="both"/>
        <w:rPr>
          <w:sz w:val="24"/>
          <w:szCs w:val="24"/>
        </w:rPr>
      </w:pPr>
      <w:r w:rsidRPr="000E54A8">
        <w:rPr>
          <w:sz w:val="24"/>
          <w:szCs w:val="24"/>
          <w:highlight w:val="yellow"/>
        </w:rPr>
        <w:t xml:space="preserve">10.4.2. </w:t>
      </w:r>
      <w:r w:rsidRPr="000E54A8">
        <w:rPr>
          <w:color w:val="000000"/>
          <w:sz w:val="24"/>
          <w:szCs w:val="24"/>
          <w:highlight w:val="yellow"/>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0E54A8">
        <w:rPr>
          <w:sz w:val="24"/>
          <w:szCs w:val="24"/>
          <w:highlight w:val="yellow"/>
        </w:rPr>
        <w:t xml:space="preserve">(для Поставщика, относящегося к атомной отрасли). </w:t>
      </w:r>
      <w:r w:rsidRPr="000E54A8">
        <w:rPr>
          <w:color w:val="000000"/>
          <w:sz w:val="24"/>
          <w:szCs w:val="24"/>
          <w:highlight w:val="yellow"/>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E42AC0">
        <w:rPr>
          <w:rFonts w:ascii="Times New Roman" w:hAnsi="Times New Roman" w:cs="Times New Roman"/>
          <w:b/>
          <w:sz w:val="24"/>
          <w:szCs w:val="24"/>
          <w:highlight w:val="yellow"/>
        </w:rPr>
        <w:t>Поставщик</w:t>
      </w:r>
      <w:r w:rsidR="001D038F" w:rsidRPr="00E42AC0">
        <w:rPr>
          <w:rFonts w:ascii="Times New Roman" w:hAnsi="Times New Roman" w:cs="Times New Roman"/>
          <w:sz w:val="24"/>
          <w:szCs w:val="24"/>
          <w:highlight w:val="yellow"/>
        </w:rPr>
        <w:t xml:space="preserve"> </w:t>
      </w:r>
      <w:r w:rsidR="001D038F" w:rsidRPr="00E42AC0">
        <w:rPr>
          <w:rFonts w:ascii="Times New Roman" w:hAnsi="Times New Roman" w:cs="Times New Roman"/>
          <w:color w:val="000000"/>
          <w:sz w:val="24"/>
          <w:szCs w:val="24"/>
          <w:highlight w:val="yellow"/>
        </w:rPr>
        <w:t xml:space="preserve">не предоставил </w:t>
      </w:r>
      <w:r w:rsidR="001D038F" w:rsidRPr="00E42AC0">
        <w:rPr>
          <w:rFonts w:ascii="Times New Roman" w:hAnsi="Times New Roman" w:cs="Times New Roman"/>
          <w:b/>
          <w:color w:val="000000"/>
          <w:sz w:val="24"/>
          <w:szCs w:val="24"/>
          <w:highlight w:val="yellow"/>
        </w:rPr>
        <w:t>Покупателю</w:t>
      </w:r>
      <w:r w:rsidR="001D038F" w:rsidRPr="00E42AC0">
        <w:rPr>
          <w:rFonts w:ascii="Times New Roman" w:hAnsi="Times New Roman" w:cs="Times New Roman"/>
          <w:sz w:val="24"/>
          <w:szCs w:val="24"/>
          <w:highlight w:val="yellow"/>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42AC0">
        <w:rPr>
          <w:rFonts w:ascii="Times New Roman" w:hAnsi="Times New Roman" w:cs="Times New Roman"/>
          <w:b/>
          <w:sz w:val="24"/>
          <w:szCs w:val="24"/>
          <w:highlight w:val="yellow"/>
        </w:rPr>
        <w:t>Поставщиком</w:t>
      </w:r>
      <w:r w:rsidR="001D038F" w:rsidRPr="00E42AC0">
        <w:rPr>
          <w:rFonts w:ascii="Times New Roman" w:hAnsi="Times New Roman" w:cs="Times New Roman"/>
          <w:sz w:val="24"/>
          <w:szCs w:val="24"/>
          <w:highlight w:val="yellow"/>
        </w:rPr>
        <w:t xml:space="preserve"> документах отражена задолженность по уплате налогов, сборов, пеней, </w:t>
      </w:r>
      <w:r w:rsidR="001D038F" w:rsidRPr="00E42AC0">
        <w:rPr>
          <w:rFonts w:ascii="Times New Roman" w:eastAsiaTheme="minorEastAsia" w:hAnsi="Times New Roman" w:cs="Times New Roman"/>
          <w:sz w:val="24"/>
          <w:szCs w:val="24"/>
          <w:highlight w:val="yellow"/>
          <w:lang w:eastAsia="ar-SA"/>
        </w:rPr>
        <w:t>процентов за пользование бюджетными средствами</w:t>
      </w:r>
      <w:r w:rsidR="001D038F" w:rsidRPr="00E42AC0">
        <w:rPr>
          <w:rFonts w:ascii="Times New Roman" w:hAnsi="Times New Roman" w:cs="Times New Roman"/>
          <w:sz w:val="24"/>
          <w:szCs w:val="24"/>
          <w:highlight w:val="yellow"/>
        </w:rPr>
        <w:t xml:space="preserve"> и штрафов</w:t>
      </w:r>
      <w:r w:rsidR="001D038F" w:rsidRPr="00991415">
        <w:rPr>
          <w:rFonts w:ascii="Times New Roman" w:hAnsi="Times New Roman" w:cs="Times New Roman"/>
          <w:sz w:val="24"/>
          <w:szCs w:val="24"/>
        </w:rPr>
        <w:t>.</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0E54A8">
        <w:rPr>
          <w:sz w:val="24"/>
          <w:szCs w:val="24"/>
          <w:highlight w:val="yellow"/>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0E54A8">
        <w:rPr>
          <w:color w:val="000000"/>
          <w:sz w:val="24"/>
          <w:szCs w:val="24"/>
          <w:highlight w:val="yellow"/>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390D48" w:rsidRDefault="001D038F" w:rsidP="001D038F">
      <w:pPr>
        <w:spacing w:line="360" w:lineRule="auto"/>
        <w:ind w:firstLine="708"/>
        <w:jc w:val="both"/>
        <w:outlineLvl w:val="1"/>
        <w:rPr>
          <w:rFonts w:eastAsiaTheme="minorEastAsia"/>
          <w:sz w:val="24"/>
          <w:szCs w:val="24"/>
          <w:highlight w:val="yellow"/>
        </w:rPr>
      </w:pPr>
      <w:r w:rsidRPr="00390D48">
        <w:rPr>
          <w:color w:val="000000"/>
          <w:sz w:val="24"/>
          <w:szCs w:val="24"/>
          <w:highlight w:val="yellow"/>
        </w:rPr>
        <w:t xml:space="preserve">12.2.2. </w:t>
      </w:r>
      <w:r>
        <w:rPr>
          <w:rFonts w:eastAsiaTheme="minorEastAsia"/>
          <w:sz w:val="24"/>
          <w:szCs w:val="24"/>
          <w:highlight w:val="yellow"/>
        </w:rPr>
        <w:t>Поставщик</w:t>
      </w:r>
      <w:r w:rsidRPr="00390D48">
        <w:rPr>
          <w:rFonts w:eastAsiaTheme="minorEastAsia"/>
          <w:sz w:val="24"/>
          <w:szCs w:val="24"/>
          <w:highlight w:val="yellow"/>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Theme="minorEastAsia"/>
          <w:sz w:val="24"/>
          <w:szCs w:val="24"/>
          <w:highlight w:val="yellow"/>
        </w:rPr>
        <w:t>Покупателю</w:t>
      </w:r>
      <w:r w:rsidRPr="00390D48">
        <w:rPr>
          <w:rFonts w:eastAsiaTheme="minorEastAsia"/>
          <w:sz w:val="24"/>
          <w:szCs w:val="24"/>
          <w:highlight w:val="yellow"/>
        </w:rPr>
        <w:t xml:space="preserve">, а также на раскрытие </w:t>
      </w:r>
      <w:r>
        <w:rPr>
          <w:rFonts w:eastAsiaTheme="minorEastAsia"/>
          <w:sz w:val="24"/>
          <w:szCs w:val="24"/>
          <w:highlight w:val="yellow"/>
        </w:rPr>
        <w:t>Покупателем</w:t>
      </w:r>
      <w:r w:rsidRPr="00390D48">
        <w:rPr>
          <w:rFonts w:eastAsiaTheme="minorEastAsia"/>
          <w:sz w:val="24"/>
          <w:szCs w:val="24"/>
          <w:highlight w:val="yellow"/>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Pr>
          <w:rFonts w:eastAsiaTheme="minorEastAsia"/>
          <w:sz w:val="24"/>
          <w:szCs w:val="24"/>
          <w:highlight w:val="yellow"/>
        </w:rPr>
        <w:t>Поставщик</w:t>
      </w:r>
      <w:r w:rsidRPr="00390D48">
        <w:rPr>
          <w:rFonts w:eastAsiaTheme="minorEastAsia"/>
          <w:sz w:val="24"/>
          <w:szCs w:val="24"/>
          <w:highlight w:val="yellow"/>
        </w:rPr>
        <w:t xml:space="preserve"> освобождает </w:t>
      </w:r>
      <w:r>
        <w:rPr>
          <w:rFonts w:eastAsiaTheme="minorEastAsia"/>
          <w:sz w:val="24"/>
          <w:szCs w:val="24"/>
          <w:highlight w:val="yellow"/>
        </w:rPr>
        <w:t>Покупателя</w:t>
      </w:r>
      <w:r w:rsidRPr="00390D48">
        <w:rPr>
          <w:rFonts w:eastAsiaTheme="minorEastAsia"/>
          <w:sz w:val="24"/>
          <w:szCs w:val="24"/>
          <w:highlight w:val="yellow"/>
        </w:rPr>
        <w:t xml:space="preserve"> от любой ответственности в связи с Раскрытием, в том числе, возмещает </w:t>
      </w:r>
      <w:r>
        <w:rPr>
          <w:rFonts w:eastAsiaTheme="minorEastAsia"/>
          <w:sz w:val="24"/>
          <w:szCs w:val="24"/>
          <w:highlight w:val="yellow"/>
        </w:rPr>
        <w:t xml:space="preserve">Покупателю </w:t>
      </w:r>
      <w:r w:rsidRPr="00390D48">
        <w:rPr>
          <w:rFonts w:eastAsiaTheme="minorEastAsia"/>
          <w:sz w:val="24"/>
          <w:szCs w:val="24"/>
          <w:highlight w:val="yellow"/>
        </w:rPr>
        <w:t xml:space="preserve">убытки, понесенные в связи с предъявлением </w:t>
      </w:r>
      <w:r>
        <w:rPr>
          <w:rFonts w:eastAsiaTheme="minorEastAsia"/>
          <w:sz w:val="24"/>
          <w:szCs w:val="24"/>
          <w:highlight w:val="yellow"/>
        </w:rPr>
        <w:t>Покупателю</w:t>
      </w:r>
      <w:r w:rsidRPr="00390D48">
        <w:rPr>
          <w:rFonts w:eastAsiaTheme="minorEastAsia"/>
          <w:sz w:val="24"/>
          <w:szCs w:val="24"/>
          <w:highlight w:val="yellow"/>
        </w:rPr>
        <w:t xml:space="preserve"> претензий, исков и требований любыми третьими лицами, чьи права были или могли быть нарушены таким Раскрытием.</w:t>
      </w:r>
    </w:p>
    <w:p w:rsidR="001D038F" w:rsidRPr="00390D48" w:rsidRDefault="001D038F" w:rsidP="001D038F">
      <w:pPr>
        <w:spacing w:line="360" w:lineRule="auto"/>
        <w:ind w:firstLine="708"/>
        <w:jc w:val="both"/>
        <w:outlineLvl w:val="1"/>
        <w:rPr>
          <w:rFonts w:eastAsiaTheme="minorEastAsia"/>
          <w:sz w:val="24"/>
          <w:szCs w:val="24"/>
          <w:highlight w:val="yellow"/>
        </w:rPr>
      </w:pPr>
      <w:r>
        <w:rPr>
          <w:rFonts w:eastAsiaTheme="minorEastAsia"/>
          <w:sz w:val="24"/>
          <w:szCs w:val="24"/>
          <w:highlight w:val="yellow"/>
        </w:rPr>
        <w:t>Поставщик</w:t>
      </w:r>
      <w:r w:rsidRPr="00390D48">
        <w:rPr>
          <w:rFonts w:eastAsiaTheme="minorEastAsia"/>
          <w:sz w:val="24"/>
          <w:szCs w:val="24"/>
          <w:highlight w:val="yellow"/>
        </w:rPr>
        <w:t xml:space="preserve"> и </w:t>
      </w:r>
      <w:r>
        <w:rPr>
          <w:rFonts w:eastAsiaTheme="minorEastAsia"/>
          <w:sz w:val="24"/>
          <w:szCs w:val="24"/>
          <w:highlight w:val="yellow"/>
        </w:rPr>
        <w:t>Покупатель</w:t>
      </w:r>
      <w:r w:rsidRPr="00390D48">
        <w:rPr>
          <w:rFonts w:eastAsiaTheme="minorEastAsia"/>
          <w:sz w:val="24"/>
          <w:szCs w:val="24"/>
          <w:highlight w:val="yellow"/>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390D48" w:rsidRDefault="001D038F" w:rsidP="001D038F">
      <w:pPr>
        <w:spacing w:line="360" w:lineRule="auto"/>
        <w:ind w:firstLine="708"/>
        <w:jc w:val="both"/>
        <w:outlineLvl w:val="1"/>
        <w:rPr>
          <w:rFonts w:eastAsiaTheme="minorEastAsia"/>
          <w:sz w:val="24"/>
          <w:szCs w:val="24"/>
        </w:rPr>
      </w:pPr>
      <w:r w:rsidRPr="00390D48">
        <w:rPr>
          <w:rFonts w:eastAsiaTheme="minorEastAsia"/>
          <w:sz w:val="24"/>
          <w:szCs w:val="24"/>
          <w:highlight w:val="yellow"/>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Pr>
          <w:rFonts w:eastAsiaTheme="minorEastAsia"/>
          <w:sz w:val="24"/>
          <w:szCs w:val="24"/>
          <w:highlight w:val="yellow"/>
        </w:rPr>
        <w:t>Покупателя</w:t>
      </w:r>
      <w:bookmarkStart w:id="0" w:name="_GoBack"/>
      <w:bookmarkEnd w:id="0"/>
      <w:r w:rsidRPr="00390D48">
        <w:rPr>
          <w:rFonts w:eastAsiaTheme="minorEastAsia"/>
          <w:sz w:val="24"/>
          <w:szCs w:val="24"/>
          <w:highlight w:val="yellow"/>
        </w:rPr>
        <w:t xml:space="preserve"> от исполнения настоящего Договора и предъявления </w:t>
      </w:r>
      <w:r>
        <w:rPr>
          <w:rFonts w:eastAsiaTheme="minorEastAsia"/>
          <w:sz w:val="24"/>
          <w:szCs w:val="24"/>
          <w:highlight w:val="yellow"/>
        </w:rPr>
        <w:t>Поставщику</w:t>
      </w:r>
      <w:r w:rsidRPr="00390D48">
        <w:rPr>
          <w:rFonts w:eastAsiaTheme="minorEastAsia"/>
          <w:sz w:val="24"/>
          <w:szCs w:val="24"/>
          <w:highlight w:val="yellow"/>
        </w:rPr>
        <w:t xml:space="preserve"> требования о возмещении убытков, причиненных прекращением настоящего Договора. Настоящий Договор считается расторгнутым с даты получения </w:t>
      </w:r>
      <w:r>
        <w:rPr>
          <w:rFonts w:eastAsiaTheme="minorEastAsia"/>
          <w:sz w:val="24"/>
          <w:szCs w:val="24"/>
          <w:highlight w:val="yellow"/>
        </w:rPr>
        <w:t>Поставщиком</w:t>
      </w:r>
      <w:r w:rsidRPr="00390D48">
        <w:rPr>
          <w:rFonts w:eastAsiaTheme="minorEastAsia"/>
          <w:sz w:val="24"/>
          <w:szCs w:val="24"/>
          <w:highlight w:val="yellow"/>
        </w:rPr>
        <w:t xml:space="preserve"> соответствующего письменного уведомления </w:t>
      </w:r>
      <w:r>
        <w:rPr>
          <w:rFonts w:eastAsiaTheme="minorEastAsia"/>
          <w:sz w:val="24"/>
          <w:szCs w:val="24"/>
          <w:highlight w:val="yellow"/>
        </w:rPr>
        <w:t>Покупателя</w:t>
      </w:r>
      <w:r w:rsidRPr="00390D48">
        <w:rPr>
          <w:rFonts w:eastAsiaTheme="minorEastAsia"/>
          <w:sz w:val="24"/>
          <w:szCs w:val="24"/>
          <w:highlight w:val="yellow"/>
        </w:rPr>
        <w:t>, если более поздняя дата не будет установлена в уведомлении.</w:t>
      </w:r>
    </w:p>
    <w:p w:rsidR="001D038F" w:rsidRPr="00BA6AC7" w:rsidRDefault="001D038F" w:rsidP="001D038F">
      <w:pPr>
        <w:pStyle w:val="a3"/>
        <w:spacing w:line="360" w:lineRule="auto"/>
        <w:ind w:firstLine="709"/>
        <w:rPr>
          <w:rFonts w:eastAsiaTheme="minorEastAsia"/>
          <w:color w:val="000000"/>
          <w:sz w:val="24"/>
          <w:szCs w:val="24"/>
          <w:highlight w:val="yellow"/>
          <w:lang w:eastAsia="ar-SA"/>
        </w:rPr>
      </w:pPr>
      <w:r w:rsidRPr="000E54A8">
        <w:rPr>
          <w:sz w:val="24"/>
          <w:szCs w:val="24"/>
          <w:highlight w:val="yellow"/>
        </w:rPr>
        <w:t>12.3.</w:t>
      </w:r>
      <w:r w:rsidRPr="009D445A">
        <w:rPr>
          <w:sz w:val="24"/>
          <w:szCs w:val="24"/>
        </w:rPr>
        <w:t xml:space="preserve"> </w:t>
      </w:r>
      <w:r w:rsidRPr="00BA6AC7">
        <w:rPr>
          <w:rFonts w:eastAsiaTheme="minorEastAsia"/>
          <w:sz w:val="24"/>
          <w:szCs w:val="24"/>
          <w:highlight w:val="yellow"/>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BA6AC7">
        <w:rPr>
          <w:rFonts w:eastAsiaTheme="minorEastAsia"/>
          <w:sz w:val="24"/>
          <w:szCs w:val="24"/>
          <w:highlight w:val="yellow"/>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F73A6C" w:rsidRDefault="001D038F" w:rsidP="001D038F">
      <w:pPr>
        <w:spacing w:line="360" w:lineRule="auto"/>
        <w:ind w:firstLine="709"/>
        <w:jc w:val="both"/>
        <w:rPr>
          <w:rFonts w:eastAsiaTheme="minorEastAsia"/>
          <w:sz w:val="24"/>
          <w:szCs w:val="24"/>
          <w:highlight w:val="yellow"/>
          <w:lang w:eastAsia="ar-SA"/>
        </w:rPr>
      </w:pPr>
      <w:r w:rsidRPr="00F73A6C">
        <w:rPr>
          <w:rFonts w:eastAsiaTheme="minorEastAsia"/>
          <w:sz w:val="24"/>
          <w:szCs w:val="24"/>
          <w:highlight w:val="yellow"/>
          <w:lang w:eastAsia="ar-SA"/>
        </w:rPr>
        <w:t xml:space="preserve">копию справки об исполнении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Pr="00BA6AC7">
        <w:rPr>
          <w:rFonts w:eastAsiaTheme="minorEastAsia"/>
          <w:sz w:val="24"/>
          <w:szCs w:val="24"/>
          <w:highlight w:val="yellow"/>
          <w:lang w:eastAsia="ar-SA"/>
        </w:rPr>
        <w:t>,</w:t>
      </w:r>
      <w:r w:rsidRPr="00F73A6C">
        <w:rPr>
          <w:rFonts w:eastAsiaTheme="minorEastAsia"/>
          <w:sz w:val="24"/>
          <w:szCs w:val="24"/>
          <w:highlight w:val="yellow"/>
          <w:lang w:eastAsia="ar-SA"/>
        </w:rPr>
        <w:t xml:space="preserve"> процентов за пользование бюджетными средствами</w:t>
      </w:r>
      <w:r w:rsidRPr="00BA6AC7">
        <w:rPr>
          <w:rFonts w:eastAsiaTheme="minorEastAsia"/>
          <w:sz w:val="24"/>
          <w:szCs w:val="24"/>
          <w:highlight w:val="yellow"/>
          <w:lang w:eastAsia="ar-SA"/>
        </w:rPr>
        <w:t xml:space="preserve"> </w:t>
      </w:r>
      <w:r w:rsidRPr="00F73A6C">
        <w:rPr>
          <w:rFonts w:eastAsiaTheme="minorEastAsia"/>
          <w:sz w:val="24"/>
          <w:szCs w:val="24"/>
          <w:highlight w:val="yellow"/>
          <w:lang w:eastAsia="ar-SA"/>
        </w:rPr>
        <w:t xml:space="preserve">и штрафов. </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Pr="00BA6AC7">
        <w:rPr>
          <w:rFonts w:eastAsiaTheme="minorEastAsia"/>
          <w:sz w:val="24"/>
          <w:szCs w:val="24"/>
          <w:highlight w:val="yellow"/>
          <w:lang w:eastAsia="ar-SA"/>
        </w:rPr>
        <w:t>Поставщик</w:t>
      </w:r>
      <w:r w:rsidRPr="00F73A6C">
        <w:rPr>
          <w:rFonts w:eastAsiaTheme="minorEastAsia"/>
          <w:sz w:val="24"/>
          <w:szCs w:val="24"/>
          <w:highlight w:val="yellow"/>
          <w:lang w:eastAsia="ar-SA"/>
        </w:rPr>
        <w:t xml:space="preserve"> (налогоплательщик, плательщик сборов, налоговый агент) имеет неисполненные обязательства, при этом </w:t>
      </w:r>
      <w:r w:rsidRPr="00BA6AC7">
        <w:rPr>
          <w:rFonts w:eastAsiaTheme="minorEastAsia"/>
          <w:sz w:val="24"/>
          <w:szCs w:val="24"/>
          <w:highlight w:val="yellow"/>
          <w:lang w:eastAsia="ar-SA"/>
        </w:rPr>
        <w:t>Поставщиком</w:t>
      </w:r>
      <w:r w:rsidRPr="00F73A6C">
        <w:rPr>
          <w:rFonts w:eastAsiaTheme="minorEastAsia"/>
          <w:sz w:val="24"/>
          <w:szCs w:val="24"/>
          <w:highlight w:val="yellow"/>
          <w:lang w:eastAsia="ar-SA"/>
        </w:rPr>
        <w:t xml:space="preserve"> дополнительно предоставляются:</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 xml:space="preserve"> не ранее чем за 60 (Шестьдесят) дней до даты заключения настоящего договора;</w:t>
      </w:r>
    </w:p>
    <w:p w:rsidR="001D038F" w:rsidRPr="00F73A6C" w:rsidRDefault="001D038F" w:rsidP="001D038F">
      <w:pPr>
        <w:spacing w:line="360" w:lineRule="auto"/>
        <w:ind w:firstLine="709"/>
        <w:jc w:val="both"/>
        <w:rPr>
          <w:rFonts w:eastAsiaTheme="minorEastAsia"/>
          <w:color w:val="000000"/>
          <w:sz w:val="24"/>
          <w:szCs w:val="24"/>
          <w:highlight w:val="yellow"/>
          <w:lang w:eastAsia="ar-SA"/>
        </w:rPr>
      </w:pPr>
      <w:r w:rsidRPr="00F73A6C">
        <w:rPr>
          <w:rFonts w:eastAsiaTheme="minorEastAsia"/>
          <w:sz w:val="24"/>
          <w:szCs w:val="24"/>
          <w:highlight w:val="yellow"/>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Pr="00BA6AC7">
        <w:rPr>
          <w:rFonts w:eastAsiaTheme="minorEastAsia"/>
          <w:sz w:val="24"/>
          <w:szCs w:val="24"/>
          <w:highlight w:val="yellow"/>
          <w:lang w:eastAsia="ar-SA"/>
        </w:rPr>
        <w:t>Поставщика</w:t>
      </w:r>
      <w:r w:rsidRPr="00F73A6C">
        <w:rPr>
          <w:rFonts w:eastAsiaTheme="minorEastAsia"/>
          <w:sz w:val="24"/>
          <w:szCs w:val="24"/>
          <w:highlight w:val="yellow"/>
          <w:lang w:eastAsia="ar-SA"/>
        </w:rPr>
        <w:t>.</w:t>
      </w:r>
    </w:p>
    <w:p w:rsidR="00480600" w:rsidRDefault="00480600" w:rsidP="00480600">
      <w:pPr>
        <w:spacing w:line="360" w:lineRule="auto"/>
        <w:ind w:firstLine="709"/>
        <w:jc w:val="both"/>
        <w:rPr>
          <w:rFonts w:eastAsiaTheme="minorEastAsia"/>
          <w:color w:val="000000"/>
          <w:sz w:val="24"/>
          <w:szCs w:val="24"/>
          <w:lang w:eastAsia="ar-SA"/>
        </w:rPr>
      </w:pPr>
      <w:r>
        <w:rPr>
          <w:rFonts w:eastAsiaTheme="minorEastAsia"/>
          <w:color w:val="000000"/>
          <w:sz w:val="24"/>
          <w:szCs w:val="24"/>
          <w:highlight w:val="yellow"/>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56D" w:rsidRDefault="005B756D">
      <w:r>
        <w:separator/>
      </w:r>
    </w:p>
  </w:endnote>
  <w:endnote w:type="continuationSeparator" w:id="0">
    <w:p w:rsidR="005B756D" w:rsidRDefault="005B75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4789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56D" w:rsidRDefault="005B756D">
      <w:r>
        <w:separator/>
      </w:r>
    </w:p>
  </w:footnote>
  <w:footnote w:type="continuationSeparator" w:id="0">
    <w:p w:rsidR="005B756D" w:rsidRDefault="005B75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E47899">
          <w:fldChar w:fldCharType="begin"/>
        </w:r>
        <w:r w:rsidR="00585A78">
          <w:instrText xml:space="preserve"> PAGE   \* MERGEFORMAT </w:instrText>
        </w:r>
        <w:r w:rsidR="00E47899">
          <w:fldChar w:fldCharType="separate"/>
        </w:r>
        <w:r w:rsidR="00295D33">
          <w:rPr>
            <w:noProof/>
          </w:rPr>
          <w:t>15</w:t>
        </w:r>
        <w:r w:rsidR="00E4789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5D33"/>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4789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F7B19-E6C2-4D21-80B2-6D12802E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4393</Words>
  <Characters>31840</Characters>
  <Application>Microsoft Office Word</Application>
  <DocSecurity>4</DocSecurity>
  <Lines>265</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2014-05-08T02:21:00Z</cp:lastPrinted>
  <dcterms:created xsi:type="dcterms:W3CDTF">2014-05-08T02:21:00Z</dcterms:created>
  <dcterms:modified xsi:type="dcterms:W3CDTF">2014-05-08T02:21:00Z</dcterms:modified>
</cp:coreProperties>
</file>