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CA6719" w:rsidTr="00AC700B">
        <w:trPr>
          <w:trHeight w:val="356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УТВЕРЖДАЮ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«____»________________201</w:t>
            </w:r>
            <w:r w:rsidR="007A58D1" w:rsidRPr="00CA6719">
              <w:rPr>
                <w:rFonts w:ascii="Arial" w:hAnsi="Arial" w:cs="Arial"/>
                <w:lang w:val="en-US"/>
              </w:rPr>
              <w:t>5</w:t>
            </w:r>
            <w:r w:rsidRPr="00CA6719">
              <w:rPr>
                <w:rFonts w:ascii="Arial" w:hAnsi="Arial" w:cs="Arial"/>
              </w:rPr>
              <w:t> г.</w:t>
            </w:r>
          </w:p>
        </w:tc>
      </w:tr>
    </w:tbl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D71D18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Техническое задание</w:t>
      </w:r>
      <w:r w:rsidR="00BB0421">
        <w:rPr>
          <w:rFonts w:ascii="Arial" w:hAnsi="Arial" w:cs="Arial"/>
          <w:color w:val="000000"/>
        </w:rPr>
        <w:t xml:space="preserve"> </w:t>
      </w:r>
    </w:p>
    <w:p w:rsidR="006D08F8" w:rsidRPr="00CA6719" w:rsidRDefault="00413B4F" w:rsidP="006D08F8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на поставку </w:t>
      </w:r>
      <w:r w:rsidR="006D08F8" w:rsidRPr="00CA6719">
        <w:rPr>
          <w:rFonts w:ascii="Arial" w:hAnsi="Arial" w:cs="Arial"/>
          <w:b/>
        </w:rPr>
        <w:t xml:space="preserve"> дозиметров-радиометров МКС-АТ1117М</w:t>
      </w:r>
      <w:r w:rsidR="006D08F8" w:rsidRPr="00CA6719">
        <w:rPr>
          <w:rFonts w:ascii="Arial" w:hAnsi="Arial" w:cs="Arial"/>
          <w:color w:val="000000"/>
        </w:rPr>
        <w:t xml:space="preserve"> </w:t>
      </w:r>
    </w:p>
    <w:p w:rsidR="00413B4F" w:rsidRPr="00CA6719" w:rsidRDefault="00A42B96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или эквивалент</w:t>
      </w: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E41215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Десногорск</w:t>
      </w:r>
    </w:p>
    <w:p w:rsidR="00247970" w:rsidRPr="00CA6719" w:rsidRDefault="00413B4F" w:rsidP="00871A49">
      <w:pPr>
        <w:jc w:val="center"/>
        <w:rPr>
          <w:rFonts w:ascii="Arial" w:hAnsi="Arial" w:cs="Arial"/>
        </w:rPr>
      </w:pPr>
      <w:r w:rsidRPr="00CA6719">
        <w:rPr>
          <w:rFonts w:ascii="Arial" w:hAnsi="Arial" w:cs="Arial"/>
          <w:color w:val="000000"/>
        </w:rPr>
        <w:t>20</w:t>
      </w:r>
      <w:r w:rsidR="007011CE" w:rsidRPr="00CA6719">
        <w:rPr>
          <w:rFonts w:ascii="Arial" w:hAnsi="Arial" w:cs="Arial"/>
        </w:rPr>
        <w:t>15</w:t>
      </w:r>
      <w:r w:rsidRPr="00CA6719">
        <w:rPr>
          <w:rFonts w:ascii="Arial" w:hAnsi="Arial" w:cs="Arial"/>
        </w:rPr>
        <w:t xml:space="preserve"> </w:t>
      </w:r>
    </w:p>
    <w:p w:rsidR="00413B4F" w:rsidRPr="00CA6719" w:rsidRDefault="00413B4F" w:rsidP="00871A49">
      <w:pPr>
        <w:jc w:val="center"/>
        <w:rPr>
          <w:rFonts w:ascii="Arial" w:hAnsi="Arial" w:cs="Arial"/>
          <w:i/>
        </w:rPr>
      </w:pPr>
      <w:r w:rsidRPr="00CA6719">
        <w:rPr>
          <w:rFonts w:ascii="Arial" w:hAnsi="Arial" w:cs="Arial"/>
        </w:rPr>
        <w:br w:type="page"/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</w:rPr>
      </w:pPr>
      <w:r w:rsidRPr="00CA6719">
        <w:rPr>
          <w:rFonts w:ascii="Arial" w:hAnsi="Arial" w:cs="Arial"/>
        </w:rPr>
        <w:lastRenderedPageBreak/>
        <w:t>СОДЕРЖАНИЕ</w:t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1. ОБЩИЕ СВЕДЕНИЯ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1.1 Наименование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1.2 Сведения о новизне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1.3 Код ОКП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2. ОБЛАСТЬ ПРИМЕНЕНИЯ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3. УСЛОВИЯ ЭКСПЛУАТАЦИИ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4. ТЕХНИЧЕСКИЕ ТРЕБОВАНИЯ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4.1. Основные параметры и размеры.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4.2. Основные технико-экономические и эксплуатационные показатели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4.3. Требования по надежности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4.4. Требования к конструкции, монтажно-технические требования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4.5. Требования к материалам и комплектующим оборудования</w:t>
      </w:r>
    </w:p>
    <w:p w:rsidR="00413B4F" w:rsidRPr="00CA6719" w:rsidRDefault="00413B4F" w:rsidP="00CA6719">
      <w:pPr>
        <w:spacing w:line="276" w:lineRule="auto"/>
        <w:ind w:left="2552" w:hanging="170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4.7. Требования к электропитанию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4.8. Требования к контрольно-измерительным приборам и автоматике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4.9. Требования к комплектности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4.10. Требования к маркировке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4.11. Требования к упаковке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5. ТРЕБОВАНИЯ ПО ПРАВИЛАМ СДАЧИ И ПРИЕМКИ</w:t>
      </w:r>
    </w:p>
    <w:p w:rsidR="00413B4F" w:rsidRPr="00CA6719" w:rsidRDefault="00413B4F" w:rsidP="00CA6719">
      <w:pPr>
        <w:tabs>
          <w:tab w:val="left" w:pos="851"/>
        </w:tabs>
        <w:spacing w:line="276" w:lineRule="auto"/>
        <w:ind w:left="1276" w:hanging="425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5.1 Порядок сдачи и приемки</w:t>
      </w:r>
    </w:p>
    <w:p w:rsidR="00413B4F" w:rsidRPr="00CA6719" w:rsidRDefault="00413B4F" w:rsidP="00CA6719">
      <w:pPr>
        <w:spacing w:line="276" w:lineRule="auto"/>
        <w:ind w:left="2410" w:hanging="1559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6. ТРЕБОВАНИЯ К ТРАНСПОРТИРОВАНИЮ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7. ТРЕБОВАНИЯ К ХРАНЕНИЮ</w:t>
      </w:r>
    </w:p>
    <w:p w:rsidR="00413B4F" w:rsidRPr="00CA6719" w:rsidRDefault="00413B4F" w:rsidP="00CA6719">
      <w:pPr>
        <w:spacing w:line="276" w:lineRule="auto"/>
        <w:ind w:left="1276" w:hanging="1276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9. ТРЕБОВАНИЯ ПО РЕМОНТОПРИГОДНОСТИ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10. ТРЕБОВАНИЯ К ОБСЛУЖИВАНИЮ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11. ЭКОЛОГИЧЕСКИЕ ТРЕБОВАНИЯ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12. ТРЕБОВАНИЯ ПО БЕЗОПАСНОСТИ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13. ТРЕБОВАНИЯ К КАЧЕСТВУ И КЛАССИФИКАЦИЯ ОБОРУДОВАНИЯ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14. ТЕХНИЧЕСКОЕ СОПРОВОЖДЕНИЕ СТАНДАРТНОГО ПРОМЫШЛЕННОГО ОБОРУДОВАНИЯ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15. ДОПОЛНИТЕЛЬНЫЕ (ИНЫЕ) ТРЕБОВАНИЯ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16. ТРЕБОВАНИЯ К КОЛИЧЕСТВУ И СРОКУ (ПЕРИОДИЧНОСТИ) ПОСТАВКИ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17. ТРЕБОВАНИЕ К ФОРМЕ ПРЕДСТАВЛЯЕМОЙ ИНФОРМАЦИИ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18. </w:t>
      </w:r>
      <w:r w:rsidR="006B7603" w:rsidRPr="00CA6719">
        <w:rPr>
          <w:rFonts w:ascii="Arial" w:hAnsi="Arial" w:cs="Arial"/>
          <w:color w:val="000000"/>
        </w:rPr>
        <w:t>ПЕРЕЧЕНЬ ПРИНЯТЫХ СОКРАЩЕНИЙ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19. </w:t>
      </w:r>
      <w:r w:rsidR="006B7603" w:rsidRPr="00CA6719">
        <w:rPr>
          <w:rFonts w:ascii="Arial" w:hAnsi="Arial" w:cs="Arial"/>
          <w:color w:val="000000"/>
        </w:rPr>
        <w:t>ПЕРЕЧЕНЬ ПРИЛОЖЕНИЙ</w:t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br w:type="page"/>
      </w:r>
      <w:r w:rsidRPr="00CA6719">
        <w:rPr>
          <w:rFonts w:ascii="Arial" w:hAnsi="Arial" w:cs="Arial"/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1.1 Наименование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6E05E0" w:rsidRDefault="00A7435F" w:rsidP="000C02D4">
            <w:pPr>
              <w:pStyle w:val="ad"/>
              <w:spacing w:line="276" w:lineRule="auto"/>
              <w:ind w:left="1321" w:hanging="720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1.1.1 Дозиметр-радиометр МКС-АТ1117М (или эквивалент).</w:t>
            </w:r>
          </w:p>
        </w:tc>
      </w:tr>
      <w:tr w:rsidR="00413B4F" w:rsidRPr="00CA6719" w:rsidTr="005203A3">
        <w:trPr>
          <w:trHeight w:val="1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1.2 Сведения о новизне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Поставляемое оборудование должно быть новым, выпуска не ранее </w:t>
            </w:r>
            <w:r w:rsidR="006D08F8" w:rsidRPr="00CA6719">
              <w:rPr>
                <w:rFonts w:ascii="Arial" w:hAnsi="Arial" w:cs="Arial"/>
                <w:color w:val="000000"/>
              </w:rPr>
              <w:t>2015</w:t>
            </w:r>
            <w:r w:rsidRPr="00CA6719">
              <w:rPr>
                <w:rFonts w:ascii="Arial" w:hAnsi="Arial" w:cs="Arial"/>
                <w:color w:val="000000"/>
              </w:rPr>
              <w:t xml:space="preserve"> года, (не бывшим в употреблении, не восстановленным</w:t>
            </w:r>
            <w:r w:rsidR="005203A3" w:rsidRPr="00CA6719">
              <w:rPr>
                <w:rFonts w:ascii="Arial" w:hAnsi="Arial" w:cs="Arial"/>
                <w:color w:val="000000"/>
              </w:rPr>
              <w:t>),</w:t>
            </w:r>
            <w:r w:rsidRPr="00CA6719">
              <w:rPr>
                <w:rFonts w:ascii="Arial" w:hAnsi="Arial" w:cs="Arial"/>
                <w:color w:val="000000"/>
              </w:rPr>
              <w:t xml:space="preserve"> не являться выставочными образцами, </w:t>
            </w:r>
            <w:r w:rsidR="005203A3" w:rsidRPr="00CA6719">
              <w:rPr>
                <w:rFonts w:ascii="Arial" w:hAnsi="Arial" w:cs="Arial"/>
                <w:color w:val="000000"/>
              </w:rPr>
              <w:t xml:space="preserve">быть свободным от </w:t>
            </w:r>
            <w:r w:rsidRPr="00CA6719">
              <w:rPr>
                <w:rFonts w:ascii="Arial" w:hAnsi="Arial" w:cs="Arial"/>
                <w:color w:val="000000"/>
              </w:rPr>
              <w:t>прав третьих лиц.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1.3 Код ОКП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A7435F" w:rsidP="000C02D4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CA6719">
              <w:rPr>
                <w:rFonts w:ascii="Arial" w:hAnsi="Arial" w:cs="Arial"/>
                <w:color w:val="000000"/>
              </w:rPr>
              <w:t>436210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1.4 Класс безопасности по ОПБ 88/97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4449CE" w:rsidRDefault="004449CE" w:rsidP="000C02D4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4449CE">
              <w:rPr>
                <w:rFonts w:ascii="Arial" w:hAnsi="Arial" w:cs="Arial"/>
              </w:rPr>
              <w:t>4Н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1.5 Категория сейсмостойкости по НП-031-01</w:t>
            </w:r>
          </w:p>
        </w:tc>
      </w:tr>
      <w:tr w:rsidR="00871A49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49" w:rsidRPr="00CA6719" w:rsidRDefault="004449CE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CA6719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2.1 Прибор должен обеспечивать измерение: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рентгеновского и гамма-излучения в широком диапазоне;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экспозиционной дозы и мощности экспозиционной дозы 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эквивалента направленной дозы Н’(0.07) и мощности эквивалента направленной дозы Н’(0.07) непрерывного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нейтронного 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альфа-частиц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Pu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30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05pt;height:15.05pt" o:ole="">
                  <v:imagedata r:id="rId9" o:title=""/>
                </v:shape>
                <o:OLEObject Type="Embed" ProgID="Equation.3" ShapeID="_x0000_i1025" DrawAspect="Content" ObjectID="_1497696840" r:id="rId1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 и бета-частиц с загрязненных поверхностей;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нейтронного излучения с известным энергетическим распределением;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поверхностной активности 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300" w:dyaOrig="300">
                <v:shape id="_x0000_i1026" type="#_x0000_t75" style="width:15.05pt;height:15.05pt" o:ole="">
                  <v:imagedata r:id="rId11" o:title=""/>
                </v:shape>
                <o:OLEObject Type="Embed" ProgID="Equation.3" ShapeID="_x0000_i1026" DrawAspect="Content" ObjectID="_1497696841" r:id="rId12"/>
              </w:object>
            </w:r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Start"/>
            <w:r w:rsidRPr="00CA6719">
              <w:rPr>
                <w:rFonts w:ascii="Arial" w:hAnsi="Arial" w:cs="Arial"/>
                <w:color w:val="000000"/>
                <w:lang w:val="en-US"/>
              </w:rPr>
              <w:t>u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7" type="#_x0000_t75" style="width:10pt;height:15.05pt" o:ole="">
                  <v:imagedata r:id="rId13" o:title=""/>
                </v:shape>
                <o:OLEObject Type="Embed" ProgID="Equation.3" ShapeID="_x0000_i1027" DrawAspect="Content" ObjectID="_1497696842" r:id="rId14"/>
              </w:object>
            </w:r>
            <w:proofErr w:type="spellStart"/>
            <w:r w:rsidRPr="00CA6719">
              <w:rPr>
                <w:rFonts w:ascii="Arial" w:hAnsi="Arial" w:cs="Arial"/>
                <w:color w:val="000000"/>
                <w:lang w:val="en-US"/>
              </w:rPr>
              <w:t>Sr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+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8" type="#_x0000_t75" style="width:10pt;height:15.05pt" o:ole="">
                  <v:imagedata r:id="rId15" o:title=""/>
                </v:shape>
                <o:OLEObject Type="Embed" ProgID="Equation.3" ShapeID="_x0000_i1028" DrawAspect="Content" ObjectID="_1497696843" r:id="rId16"/>
              </w:objec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Y</w:t>
            </w:r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оперативного поиска источников ионизирующих излучений и радиоактивных материалов.</w:t>
            </w:r>
          </w:p>
          <w:p w:rsidR="006D08F8" w:rsidRPr="00CA6719" w:rsidRDefault="00A7435F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2.2 Прибор должен относится к носимым средствам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измерения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эксплуатироваться службами контроля радиационной безопасности.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3. УСЛОВИЯ ЭКСПЛУАТАЦИИ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A743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3.1 Рабочие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от -30 до +50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верхнее значение влажности при температуре окружающего воздуха  +35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более низких температурах без конденсации влаги – 95%;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от 84 до 106,7кПа.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3.2 Нормальные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(20±5) °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относительная влажность воздуха – 60 (+20; -30)%;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101,3 (+5,4; -15,3) кПа;</w:t>
            </w:r>
          </w:p>
          <w:p w:rsidR="004C3A5E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напряженность постоянных магнитных полей – до 40 А/м.</w:t>
            </w:r>
          </w:p>
        </w:tc>
      </w:tr>
    </w:tbl>
    <w:p w:rsidR="00CA6719" w:rsidRDefault="00CA6719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A42B96" w:rsidRDefault="00A42B96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4.1 Основные параметры и размеры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4.1.1 Габаритные размеры: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дозиметра-радиометра (БОИ):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Габаритные размеры - 177 х 85 х 124 </w:t>
            </w:r>
            <w:r w:rsidRPr="000C02D4">
              <w:rPr>
                <w:rFonts w:ascii="Arial" w:hAnsi="Arial" w:cs="Arial"/>
                <w:color w:val="000000"/>
              </w:rPr>
              <w:t>мм (±30)</w:t>
            </w:r>
            <w:r w:rsidRPr="00CA6719">
              <w:rPr>
                <w:rFonts w:ascii="Arial" w:hAnsi="Arial" w:cs="Arial"/>
                <w:color w:val="000000"/>
              </w:rPr>
              <w:t>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Вес, (не более) – 1,1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выносной блок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Ø80 х 196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0,55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Ø54 х 255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0,42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сетевой адаптер: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- 110 х 60 х 85 мм (±5)мм;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0,50 кг.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7435F" w:rsidRPr="00CA6719" w:rsidTr="00033B3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4.2.1 Отображение текущего значения измеряемого параметра на дисплее дозиметра.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4.2.2 Базовый дозиметр автоматически распознает тип подключенного блока детектирования.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4.2.3 Базовый блок дозиметра-радиометра: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осуществляет отображение текущего значения измеряемого параметра на дисплее дозиметра;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автоматически распознает тип подключенного блока детектирования;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обеспечивает хранение результатов измерени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я(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при включенном и отключенном питании), в течение 24 часов, не менее 99 результатов измерений.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4.2.4 Блок обработки информации (БОИ):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1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МАД (не хуже) – 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/час - 100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/час;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АД (не хуже) – 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- 1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0,06 - 3 МэВ.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4.2.6 Выносной блок 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тип детектора – пластмассовый сцинтиллятор;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0,3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/с)/1(мин*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см</w:t>
            </w:r>
            <w:proofErr w:type="gramEnd"/>
            <w:r w:rsidRPr="00CA6719">
              <w:rPr>
                <w:rFonts w:ascii="Arial" w:hAnsi="Arial" w:cs="Arial"/>
                <w:color w:val="000000"/>
                <w:position w:val="-4"/>
              </w:rPr>
              <w:object w:dxaOrig="160" w:dyaOrig="300">
                <v:shape id="_x0000_i1029" type="#_x0000_t75" style="width:4.4pt;height:15.05pt" o:ole="">
                  <v:imagedata r:id="rId17" o:title=""/>
                </v:shape>
                <o:OLEObject Type="Embed" ProgID="Equation.3" ShapeID="_x0000_i1029" DrawAspect="Content" ObjectID="_1497696844" r:id="rId18"/>
              </w:object>
            </w:r>
            <w:r w:rsidRPr="00CA6719">
              <w:rPr>
                <w:rFonts w:ascii="Arial" w:hAnsi="Arial" w:cs="Arial"/>
                <w:color w:val="000000"/>
              </w:rPr>
              <w:t>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й(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не хуже) – 0,155-3,5 МэВ;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измерений плотности потока (не хуже) – 1-5*10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139" w:dyaOrig="300">
                <v:shape id="_x0000_i1030" type="#_x0000_t75" style="width:6.9pt;height:15.05pt" o:ole="">
                  <v:imagedata r:id="rId19" o:title=""/>
                </v:shape>
                <o:OLEObject Type="Embed" ProgID="Equation.3" ShapeID="_x0000_i1030" DrawAspect="Content" ObjectID="_1497696845" r:id="rId2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мин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</w:t>
            </w:r>
            <w:r w:rsidRPr="00CA6719">
              <w:rPr>
                <w:rFonts w:ascii="Arial" w:hAnsi="Arial" w:cs="Arial"/>
                <w:color w:val="000000"/>
              </w:rPr>
              <w:t>1*см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-2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4.2.7 Выносной блок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4,0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МАД (не хуже) – 0,10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/час – 10 Зв/час;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АД (не хуже) – 0,10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- 10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0,06-3,0 МэВ.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4.3.1 Время непрерывной работы (при полностью заряженной батарее), не менее – 24 часов.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4.3.2 Срок службы устройства должен составлять -  не менее 15 лет.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4.3.3 Средняя наработка на отказ - не менее 4000 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4.3.4 Время установления рабочего режима - не более 1 мин.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4.3.5 Средний ресурс – не менее 10000 ч.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4.3.6 Среднее время восстановления прибора – не более 12 ч.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4.4.1 Защищенность от воздействия окружающей среды (не хуже) - IP64 ГОСТ 14254-96.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4.4.2 Конструктивно прибор выполнен в виде отдельных функционально законченных БД и БОИ. Все блоки размещены в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пылебрызгозащищенных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корпусах с полимерным покрытием.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4.4.3 Корпус БОИ выполнен на базе унифицированного корпуса и состоит из кожуха, передней и задней панелей. На передней панели БОИ находится ЖК-экран, панель управления с мембранными кнопками, а также индикация о заряде блока аккумуляторов. На боковой поверхности БОИ расположена розетка для подключения БД, вилка для подключения внешнего источника питания, крепеж кронштейна со съемным плечевым ремнем.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ри работе в автономном режиме питание прибора осуществляется от встроенного блока аккумуляторов (БА), для заряда которого необходимо зарядное устройство.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Д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ля проведения измерений в труднодоступных местах прибор должен быть снабжен телескопической штангой для БД из легко-прочных материалов со спиральным кабелем внутри, которые легко фиксируются в любом положении, обеспечивая необходимую длину штанги.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74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Поверхность материалов конструкции БОИ и БД должна допускать дезактивацию в случае загрязнения радиоактивными веществами.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4.6.1 Прибор устойчив к воздействию электромагнитных полей напряжённостью до 400 А/м.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4.6.2 По устойчивости к воздействию радиочастотных электромагнитных полей прибор должен соответствовать требованиям СТБ ГОСТ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51317.4.3-2001, (испытательный уровень 2),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4.6.3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о устойчивости к воздействию электростатических разрядов прибор должен соответствовать требованиям СТБ МЭК 61000-4-2-2006, (испытательный уровень 3),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4.6.4 Устойчивость прибора к воздействию: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синусоидальной вибрации с параметрами: диапазон частот от 10 до 55Гц, амплитуды смещения для частоты перехода 0,35 мм;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одиночного удара с параметрами: ускорение 50м/с</w:t>
            </w:r>
            <w:proofErr w:type="gramStart"/>
            <w:r w:rsidRPr="00CA6719">
              <w:rPr>
                <w:rFonts w:ascii="Arial" w:hAnsi="Arial" w:cs="Arial"/>
                <w:color w:val="000000"/>
                <w:vertAlign w:val="superscript"/>
              </w:rPr>
              <w:t>2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(5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g</w:t>
            </w:r>
            <w:r w:rsidRPr="00CA6719">
              <w:rPr>
                <w:rFonts w:ascii="Arial" w:hAnsi="Arial" w:cs="Arial"/>
                <w:color w:val="000000"/>
              </w:rPr>
              <w:t>), длительность от 0,5 до 30 мс.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4.7. Требования к электропитанию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4.7.1 Электропитание от встроенной аккумуляторной батареи  напряжением 6 В, емкостью не менее 1,2 А*ч.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4.7.2 Заряд блока аккумуляторов (БА) осуществляется: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 сети переменного тока напряжением (230±23)В, частотой (50±1) Гц;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внешнего источника постоянного тока напряжением 12 (+2,0; -1,5)В и выходным током не менее 1 А.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4.8.1  Соответствие стандарту средства измерений ионизирующих излучений, ГОСТ 27451-87 «Средства измерений ионизирующих излучений. Общие технические условия».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4.8.2  Пределы допускаемой основной относительной погрешности измерения прибора с БД, не более: ± 20 %.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4.8.3 Наличие свидетельства об утверждении типа средств измерения.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4.8.4 Наличие методики поверки.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CA6719">
              <w:rPr>
                <w:rFonts w:ascii="Arial" w:hAnsi="Arial" w:cs="Arial"/>
                <w:color w:val="000000"/>
              </w:rPr>
              <w:t>4.8.5 Наличие свидетельства о первичной поверки.</w:t>
            </w:r>
            <w:proofErr w:type="gramEnd"/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4.9 Требования к комплектности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4.9.1 В комплект поставки прибора должно входить: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блок обработки информации –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поясной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плечевой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БДПБ-01 - 1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БДКГ-01 - 1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адаптер сетевой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кабель для подключения БД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к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БОИ (длина 2,5м)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штанга телескопическая</w:t>
            </w:r>
            <w:r w:rsidR="008B0C11">
              <w:rPr>
                <w:rFonts w:ascii="Arial" w:hAnsi="Arial" w:cs="Arial"/>
                <w:color w:val="000000"/>
              </w:rPr>
              <w:t xml:space="preserve"> (длина 1,7м)</w:t>
            </w:r>
            <w:r w:rsidRPr="00CA6719">
              <w:rPr>
                <w:rFonts w:ascii="Arial" w:hAnsi="Arial" w:cs="Arial"/>
                <w:color w:val="000000"/>
              </w:rPr>
              <w:t xml:space="preserve">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r w:rsidR="00A42B96">
              <w:rPr>
                <w:rFonts w:ascii="Arial" w:hAnsi="Arial" w:cs="Arial"/>
                <w:color w:val="000000"/>
              </w:rPr>
              <w:t>сопроводительная документация согласно п.5.2 ТЗ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C55DEC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ся эксплуатационная документация должна быть на бумажном носителе.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Подраздел 4.10 Требования к маркировке 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12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4.10.1 Блок обработки информации (БОИ) должен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прибора;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краткие технические характеристики;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страна происхождения;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знак утверждения типа (для СИ).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4.10.2 Блоки детектирования (БД) должны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БД;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4.10.3 Маркировка транспортной упаковки должна быть выполнена по ГОСТ 14192-96 в виде бумажных этикеток, содержащих манипуляционные знаки, основные, дополнительные и информационные надписи. Надписи на этикетках должны быть выполнены типографским способом. Этикетки наклеиваются на транспортную упаковку и ламинируются пленкой. Манипуляционные знаки по ГОСТ 14192-96, наносимые на этикетки транспортных упаковок: «ХРУПКОЕ. ОСТОРОЖНО», «ВЕРХ», «БЕРЕЧЬ ОТ ВЛАГИ». Основные надписи содержат: наименование грузополучателя, пункта отправления и надписи транспортных организаций. Информационные надписи содержат: массы брутто и нетто грузового места в килограммах.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4.10.4 Пломбирование БОИ должно быть выполнено битумной мастикой в местах крепления передней и задней панелей. Пломбирование БД должно быть выполнено в виде этикеток из разрушаемой пленки, наклеенных на торцевые поверхности корпусов блоков.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4.11 Требования к упаковке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4.11.1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се блоки и принадлежности прибора должны быть уложены в специальный футляр или в два футляра при невозможности поставки в одном футляре. Упаковка прибора представляет собой коробки из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4.11.2 БОИ и БД перед укладкой в футляр должны быть помещены в полиэтиленовые пакеты с силикагелем и герметично заварены с откачкой воздуха. Затем футляр помещают в пакет или в коробку.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4.11.3 В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качестве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транспортной тары используют ящик из ДВП, в который укладывают коробку с футляром или несколько коробок с футлярами. В качестве прокладочного материала для заполнения свободного пространства используют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318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соответствии с процедурой входного контроля оборудования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поставку оборудования должно входить: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руководство по эксплуатации – 1 шт.;</w:t>
            </w:r>
          </w:p>
          <w:p w:rsidR="00CA6719" w:rsidRPr="00CA6719" w:rsidRDefault="00732E9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="004449CE">
              <w:rPr>
                <w:rFonts w:ascii="Arial" w:hAnsi="Arial" w:cs="Arial"/>
                <w:color w:val="000000"/>
              </w:rPr>
              <w:t xml:space="preserve">методика поверки </w:t>
            </w:r>
            <w:r w:rsidR="00CA6719" w:rsidRPr="00CA6719">
              <w:rPr>
                <w:rFonts w:ascii="Arial" w:hAnsi="Arial" w:cs="Arial"/>
                <w:color w:val="000000"/>
              </w:rPr>
              <w:t>– 1 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паспорт - 1шт.;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 первичной поверке - 1шт.;</w:t>
            </w:r>
          </w:p>
          <w:p w:rsidR="005B0861" w:rsidRPr="00CA6719" w:rsidRDefault="00CA6719" w:rsidP="000C02D4">
            <w:pPr>
              <w:pStyle w:val="a6"/>
              <w:tabs>
                <w:tab w:val="left" w:pos="284"/>
              </w:tabs>
              <w:spacing w:line="276" w:lineRule="auto"/>
              <w:ind w:right="33"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об утверждении типа средства измерения с описанием</w:t>
            </w:r>
            <w:r w:rsidR="008B0C11">
              <w:rPr>
                <w:rFonts w:ascii="Arial" w:hAnsi="Arial" w:cs="Arial"/>
                <w:color w:val="000000"/>
              </w:rPr>
              <w:t xml:space="preserve"> типа средства измерения - 1шт.</w:t>
            </w:r>
          </w:p>
        </w:tc>
      </w:tr>
    </w:tbl>
    <w:p w:rsidR="003761AF" w:rsidRDefault="003761AF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0C02D4" w:rsidRDefault="000C02D4" w:rsidP="000C02D4">
      <w:pPr>
        <w:spacing w:line="276" w:lineRule="auto"/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p w:rsidR="00732E91" w:rsidRDefault="00732E91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5B0861" w:rsidRDefault="005B0861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6.1 Прибор в упакованном виде должен быть транспортирован в закрытых транспортных средствах любого вида наземного транспорта и в отапливаемых и герметизированных отсеках самолета.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6.2 Упакованный прибор должен быть закреплен в транспортном средстве. Размещение и крепление в транспортном средстве упакованного прибора должно обеспечивать его устойчивое положение, исключающее возможность ударов о стенки транспортного средства.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6.3 Положение транспортной тары с прибором при транспортировании должно соответствовать предупредительным знакам и надписям на транспортной таре.</w:t>
            </w:r>
          </w:p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З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а качество и надежность упаковки отвечает Поставщик.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7.1 Приборы должны храниться на складах в упаковке предприятия-изготовителя  при температуре окружающего воздуха от плюс 5 до плюс 40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воздуха до 80% при температуре плюс 25 °С без конденсации влаги. 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7.2 Прибор без упаковки должен храниться при температуре окружающего воздуха от 10 до 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не более 80% при температуре 25°С.</w:t>
            </w:r>
          </w:p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7.3 Содержание пыли, паров кислот и щелочей, агрессивных газов и других вредных примесей, вызывающих коррозию, в помещениях, где храниться прибор, не должно превышать содержания коррозионно-активных агентов для атмосферы типа 1 по ГОСТ 15150-69.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Гарантийный срок эксплуатации должен составлять не менее 36 месяцев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 даты подписания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разрешения на отгрузку и не менее 24 месяцев с даты ввода оборудования в эксплуатацию.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Ремонт или замена оборудования в течение гарантийного срока должны производиться предприятием-изготовителем.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12.1 Класс безопасности по ПНАЭ Г-01-011–97 (ОПБ 88/97) – 4Н;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о степени защиты от поражения электрическим током прибор должен соответствовать классу защиты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III</w:t>
            </w:r>
            <w:r w:rsidRPr="00CA6719">
              <w:rPr>
                <w:rFonts w:ascii="Arial" w:hAnsi="Arial" w:cs="Arial"/>
                <w:color w:val="000000"/>
              </w:rPr>
              <w:t xml:space="preserve"> по ГОСТ 12.2.091-2002.</w:t>
            </w:r>
          </w:p>
          <w:p w:rsidR="00871A4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12.3 Вероятность возникновения пожара не должно превышать 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-6</w:t>
            </w:r>
            <w:r w:rsidRPr="00CA6719">
              <w:rPr>
                <w:rFonts w:ascii="Arial" w:hAnsi="Arial" w:cs="Arial"/>
                <w:color w:val="000000"/>
              </w:rPr>
              <w:t xml:space="preserve"> в год по ГОСТ 12.1.004-91.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F8A" w:rsidRPr="008B0C11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</w:rPr>
            </w:pPr>
            <w:r w:rsidRPr="00361931">
              <w:rPr>
                <w:rFonts w:ascii="Arial" w:hAnsi="Arial" w:cs="Arial"/>
              </w:rPr>
              <w:t>13.1 Качество продукции должно соответствовать требованиям СТО 1.1.1.01.001.08</w:t>
            </w:r>
            <w:r>
              <w:rPr>
                <w:rFonts w:ascii="Arial" w:hAnsi="Arial" w:cs="Arial"/>
              </w:rPr>
              <w:t>78</w:t>
            </w:r>
            <w:r w:rsidRPr="00361931">
              <w:rPr>
                <w:rFonts w:ascii="Arial" w:hAnsi="Arial" w:cs="Arial"/>
              </w:rPr>
              <w:t>-2013 «</w:t>
            </w:r>
            <w:r>
              <w:rPr>
                <w:rFonts w:ascii="Arial" w:hAnsi="Arial" w:cs="Arial"/>
              </w:rPr>
              <w:t>Средства оперативного радиационного контроля</w:t>
            </w:r>
            <w:r w:rsidRPr="00361931">
              <w:rPr>
                <w:rFonts w:ascii="Arial" w:hAnsi="Arial" w:cs="Arial"/>
              </w:rPr>
              <w:t xml:space="preserve"> для атомных электростанций. Технические требования эксплуатирующей </w:t>
            </w:r>
            <w:r w:rsidRPr="00361931">
              <w:rPr>
                <w:rFonts w:ascii="Arial" w:hAnsi="Arial" w:cs="Arial"/>
              </w:rPr>
              <w:lastRenderedPageBreak/>
              <w:t>организации». Данный документ находится в открытом доступе в сети Интернет по адресу www.rosenergoatom.ru.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DC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Согласно спецификации (приложение №1 к ТЗ)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0E3" w:rsidRPr="00282F3F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17.1 </w:t>
            </w:r>
            <w:r w:rsidRPr="00282F3F">
              <w:rPr>
                <w:rFonts w:ascii="Arial" w:hAnsi="Arial" w:cs="Arial"/>
                <w:color w:val="000000"/>
              </w:rPr>
              <w:t xml:space="preserve">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</w:t>
            </w:r>
          </w:p>
          <w:p w:rsidR="00413B4F" w:rsidRPr="00CA6719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282F3F">
              <w:rPr>
                <w:rFonts w:ascii="Arial" w:hAnsi="Arial" w:cs="Arial"/>
                <w:color w:val="000000"/>
              </w:rPr>
              <w:t>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</w:t>
      </w:r>
      <w:r w:rsidR="006B7603" w:rsidRPr="00CA6719">
        <w:rPr>
          <w:rFonts w:ascii="Arial" w:hAnsi="Arial" w:cs="Arial"/>
          <w:color w:val="000000"/>
          <w:lang w:val="en-US"/>
        </w:rPr>
        <w:t>8</w:t>
      </w:r>
      <w:r w:rsidRPr="00CA6719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CA6719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амбиентная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доза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детектирования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обработки информации</w:t>
            </w:r>
          </w:p>
        </w:tc>
      </w:tr>
      <w:tr w:rsidR="00CA6719" w:rsidRPr="00CA6719" w:rsidTr="00A42B96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МАД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мощность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</w:t>
            </w:r>
          </w:p>
        </w:tc>
      </w:tr>
      <w:tr w:rsidR="00A42B96" w:rsidRPr="00CA6719" w:rsidTr="00A42B96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ДВП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96" w:rsidRPr="00A42B96" w:rsidRDefault="00A42B96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proofErr w:type="gramStart"/>
            <w:r w:rsidRPr="00A42B96">
              <w:rPr>
                <w:rFonts w:ascii="Arial" w:hAnsi="Arial" w:cs="Arial"/>
                <w:bCs/>
                <w:color w:val="333333"/>
              </w:rPr>
              <w:t>древесно</w:t>
            </w:r>
            <w:r w:rsidRPr="00A42B96">
              <w:rPr>
                <w:rFonts w:ascii="Arial" w:hAnsi="Arial" w:cs="Arial"/>
                <w:color w:val="333333"/>
              </w:rPr>
              <w:t>-</w:t>
            </w:r>
            <w:r w:rsidRPr="00A42B96">
              <w:rPr>
                <w:rFonts w:ascii="Arial" w:hAnsi="Arial" w:cs="Arial"/>
                <w:bCs/>
                <w:color w:val="333333"/>
              </w:rPr>
              <w:t>волокнистая</w:t>
            </w:r>
            <w:proofErr w:type="gramEnd"/>
            <w:r w:rsidRPr="00A42B96">
              <w:rPr>
                <w:rFonts w:ascii="Arial" w:hAnsi="Arial" w:cs="Arial"/>
                <w:color w:val="333333"/>
              </w:rPr>
              <w:t xml:space="preserve"> </w:t>
            </w:r>
            <w:r w:rsidRPr="00A42B96">
              <w:rPr>
                <w:rFonts w:ascii="Arial" w:hAnsi="Arial" w:cs="Arial"/>
                <w:bCs/>
                <w:color w:val="333333"/>
              </w:rPr>
              <w:t>плита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</w:t>
      </w:r>
      <w:r w:rsidR="006B7603" w:rsidRPr="00CA6719">
        <w:rPr>
          <w:rFonts w:ascii="Arial" w:hAnsi="Arial" w:cs="Arial"/>
          <w:color w:val="000000"/>
          <w:lang w:val="en-US"/>
        </w:rPr>
        <w:t>19</w:t>
      </w:r>
      <w:r w:rsidRPr="00CA6719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7137"/>
        <w:gridCol w:w="1513"/>
      </w:tblGrid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BD3063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Количество страниц</w:t>
            </w:r>
          </w:p>
        </w:tc>
      </w:tr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</w:t>
            </w:r>
            <w:r w:rsidR="00091D48">
              <w:rPr>
                <w:rFonts w:ascii="Arial" w:hAnsi="Arial" w:cs="Arial"/>
                <w:color w:val="000000"/>
              </w:rPr>
              <w:t xml:space="preserve"> продукции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091D48" w:rsidRDefault="00091D48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091D48">
              <w:rPr>
                <w:rFonts w:ascii="Arial" w:hAnsi="Arial" w:cs="Arial"/>
                <w:color w:val="000000"/>
              </w:rPr>
              <w:t>1</w:t>
            </w:r>
          </w:p>
        </w:tc>
      </w:tr>
    </w:tbl>
    <w:p w:rsidR="001C0FBE" w:rsidRPr="00CA6719" w:rsidRDefault="001C0FBE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1C0FBE" w:rsidRPr="00CA6719" w:rsidRDefault="001C0FBE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 xml:space="preserve">Начальник </w:t>
      </w:r>
      <w:r w:rsidR="00CA6719" w:rsidRPr="00CA6719">
        <w:rPr>
          <w:rFonts w:cs="Arial"/>
          <w:iCs/>
          <w:szCs w:val="24"/>
        </w:rPr>
        <w:t xml:space="preserve">ОМП </w:t>
      </w:r>
      <w:proofErr w:type="spellStart"/>
      <w:r w:rsidR="00CA6719" w:rsidRPr="00CA6719">
        <w:rPr>
          <w:rFonts w:cs="Arial"/>
          <w:iCs/>
          <w:szCs w:val="24"/>
        </w:rPr>
        <w:t>ГОиЧС</w:t>
      </w:r>
      <w:proofErr w:type="spellEnd"/>
      <w:r w:rsidR="00CA6719" w:rsidRPr="00CA6719">
        <w:rPr>
          <w:rFonts w:cs="Arial"/>
          <w:iCs/>
          <w:szCs w:val="24"/>
        </w:rPr>
        <w:t xml:space="preserve"> АЦ</w:t>
      </w:r>
      <w:r w:rsidRPr="00CA6719">
        <w:rPr>
          <w:rFonts w:cs="Arial"/>
          <w:iCs/>
          <w:szCs w:val="24"/>
        </w:rPr>
        <w:t xml:space="preserve">      ________________                </w:t>
      </w:r>
      <w:r w:rsidR="00CA6719" w:rsidRPr="00CA6719">
        <w:rPr>
          <w:rFonts w:cs="Arial"/>
          <w:iCs/>
          <w:szCs w:val="24"/>
        </w:rPr>
        <w:t>С.В. Кузьмин</w:t>
      </w:r>
    </w:p>
    <w:p w:rsidR="00F34EE3" w:rsidRPr="00CA6719" w:rsidRDefault="00F34EE3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E97704" w:rsidRPr="00CA6719" w:rsidRDefault="00E97704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>СОГЛАСОВАНО:</w:t>
      </w:r>
    </w:p>
    <w:p w:rsidR="00E97704" w:rsidRPr="00CA6719" w:rsidRDefault="00E97704" w:rsidP="00E97704">
      <w:pPr>
        <w:pStyle w:val="a4"/>
        <w:spacing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 xml:space="preserve">Начальник УПТК                     </w:t>
      </w:r>
      <w:r w:rsidR="003761AF">
        <w:rPr>
          <w:rFonts w:cs="Arial"/>
          <w:iCs/>
          <w:szCs w:val="24"/>
        </w:rPr>
        <w:t xml:space="preserve"> </w:t>
      </w:r>
      <w:r w:rsidRPr="00CA6719">
        <w:rPr>
          <w:rFonts w:cs="Arial"/>
          <w:iCs/>
          <w:szCs w:val="24"/>
        </w:rPr>
        <w:t xml:space="preserve">  _______________                    </w:t>
      </w:r>
      <w:r w:rsidR="00CA6719" w:rsidRPr="00CA6719">
        <w:rPr>
          <w:rFonts w:cs="Arial"/>
          <w:iCs/>
          <w:szCs w:val="24"/>
        </w:rPr>
        <w:t>Л.И. Искандарян</w:t>
      </w:r>
    </w:p>
    <w:p w:rsidR="00F34EE3" w:rsidRPr="00CA6719" w:rsidRDefault="00332370" w:rsidP="002F4786">
      <w:pPr>
        <w:pStyle w:val="a4"/>
        <w:spacing w:before="0" w:after="0" w:line="300" w:lineRule="auto"/>
        <w:rPr>
          <w:rFonts w:cs="Arial"/>
          <w:szCs w:val="24"/>
        </w:rPr>
      </w:pPr>
      <w:r w:rsidRPr="00CA6719">
        <w:rPr>
          <w:rFonts w:cs="Arial"/>
          <w:szCs w:val="24"/>
        </w:rPr>
        <w:t>«____»________________2015 г.</w:t>
      </w:r>
    </w:p>
    <w:p w:rsidR="003761AF" w:rsidRDefault="003761AF" w:rsidP="002F4786">
      <w:pPr>
        <w:pStyle w:val="a4"/>
        <w:spacing w:before="0" w:after="0" w:line="300" w:lineRule="auto"/>
        <w:rPr>
          <w:rFonts w:cs="Arial"/>
          <w:iCs/>
          <w:sz w:val="22"/>
          <w:szCs w:val="22"/>
        </w:rPr>
      </w:pPr>
    </w:p>
    <w:p w:rsidR="00332370" w:rsidRPr="003761AF" w:rsidRDefault="00CA6719" w:rsidP="002F4786">
      <w:pPr>
        <w:pStyle w:val="a4"/>
        <w:spacing w:before="0" w:after="0" w:line="300" w:lineRule="auto"/>
        <w:rPr>
          <w:rFonts w:cs="Arial"/>
          <w:iCs/>
          <w:sz w:val="20"/>
        </w:rPr>
      </w:pPr>
      <w:r w:rsidRPr="003761AF">
        <w:rPr>
          <w:rFonts w:cs="Arial"/>
          <w:iCs/>
          <w:sz w:val="20"/>
        </w:rPr>
        <w:t>Шилкин И.Н., 6-30-63</w:t>
      </w:r>
    </w:p>
    <w:sectPr w:rsidR="00332370" w:rsidRPr="003761AF" w:rsidSect="00C777F8">
      <w:footerReference w:type="default" r:id="rId21"/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79" w:rsidRDefault="00C57C79" w:rsidP="00376C3D">
      <w:r>
        <w:separator/>
      </w:r>
    </w:p>
  </w:endnote>
  <w:endnote w:type="continuationSeparator" w:id="0">
    <w:p w:rsidR="00C57C79" w:rsidRDefault="00C57C79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21F92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0C02D4">
          <w:rPr>
            <w:noProof/>
          </w:rPr>
          <w:t>9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79" w:rsidRDefault="00C57C79" w:rsidP="00376C3D">
      <w:r>
        <w:separator/>
      </w:r>
    </w:p>
  </w:footnote>
  <w:footnote w:type="continuationSeparator" w:id="0">
    <w:p w:rsidR="00C57C79" w:rsidRDefault="00C57C79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C54FB"/>
    <w:multiLevelType w:val="multilevel"/>
    <w:tmpl w:val="C534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D48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2D4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BF0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342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970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4B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582F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370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D8D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1AF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772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49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1F92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9CE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0FAF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181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3FD"/>
    <w:rsid w:val="00486561"/>
    <w:rsid w:val="00486AA8"/>
    <w:rsid w:val="00486B0F"/>
    <w:rsid w:val="00486B69"/>
    <w:rsid w:val="004873D3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1FF2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432"/>
    <w:rsid w:val="005865FA"/>
    <w:rsid w:val="00586624"/>
    <w:rsid w:val="0058664A"/>
    <w:rsid w:val="005867CA"/>
    <w:rsid w:val="00586A60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61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603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8F8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5E0"/>
    <w:rsid w:val="006E06D8"/>
    <w:rsid w:val="006E06EB"/>
    <w:rsid w:val="006E0C2F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1CE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2E91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747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90047"/>
    <w:rsid w:val="00790137"/>
    <w:rsid w:val="00790597"/>
    <w:rsid w:val="00790649"/>
    <w:rsid w:val="007908BA"/>
    <w:rsid w:val="00790C66"/>
    <w:rsid w:val="00790D19"/>
    <w:rsid w:val="00790E10"/>
    <w:rsid w:val="00790FB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49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0C11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D38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B96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35F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386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DE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21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3F14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063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1B9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5093"/>
    <w:rsid w:val="00BE511B"/>
    <w:rsid w:val="00BE5764"/>
    <w:rsid w:val="00BE5E86"/>
    <w:rsid w:val="00BE68D9"/>
    <w:rsid w:val="00BE6D68"/>
    <w:rsid w:val="00BE7322"/>
    <w:rsid w:val="00BE7615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B37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C79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719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9F8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0E3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DD1"/>
    <w:rsid w:val="00E76E01"/>
    <w:rsid w:val="00E77031"/>
    <w:rsid w:val="00E77208"/>
    <w:rsid w:val="00E77323"/>
    <w:rsid w:val="00E77806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704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768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8F1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587D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56422-1433-4DC0-B0FF-453827DF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Скопинцева Надежда Владимировна</cp:lastModifiedBy>
  <cp:revision>13</cp:revision>
  <cp:lastPrinted>2015-05-19T08:07:00Z</cp:lastPrinted>
  <dcterms:created xsi:type="dcterms:W3CDTF">2015-04-27T11:13:00Z</dcterms:created>
  <dcterms:modified xsi:type="dcterms:W3CDTF">2015-07-06T11:07:00Z</dcterms:modified>
</cp:coreProperties>
</file>