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0DAE" w:rsidRPr="00817A12" w:rsidRDefault="003D0DAE" w:rsidP="003D0DAE">
      <w:pPr>
        <w:jc w:val="center"/>
        <w:outlineLvl w:val="0"/>
        <w:rPr>
          <w:sz w:val="28"/>
          <w:szCs w:val="28"/>
        </w:rPr>
      </w:pPr>
      <w:bookmarkStart w:id="0" w:name="_Toc378234303"/>
      <w:r w:rsidRPr="008C6DF7">
        <w:rPr>
          <w:sz w:val="28"/>
          <w:szCs w:val="28"/>
        </w:rPr>
        <w:t>ИЗВЕЩЕНИЕ О ПРОВЕДЕНИИ ЗАПРОСА ЦЕН</w:t>
      </w:r>
      <w:r w:rsidRPr="00817A12">
        <w:rPr>
          <w:sz w:val="28"/>
          <w:szCs w:val="28"/>
        </w:rPr>
        <w:t xml:space="preserve"> </w:t>
      </w:r>
      <w:r>
        <w:rPr>
          <w:sz w:val="28"/>
          <w:szCs w:val="28"/>
        </w:rPr>
        <w:t>22/1</w:t>
      </w:r>
      <w:bookmarkEnd w:id="0"/>
      <w:r>
        <w:rPr>
          <w:sz w:val="28"/>
          <w:szCs w:val="28"/>
        </w:rPr>
        <w:t>4</w:t>
      </w:r>
    </w:p>
    <w:p w:rsidR="003D0DAE" w:rsidRPr="008C6DF7" w:rsidRDefault="003D0DAE" w:rsidP="003D0DAE">
      <w:pPr>
        <w:tabs>
          <w:tab w:val="left" w:pos="1134"/>
        </w:tabs>
        <w:ind w:firstLine="709"/>
        <w:jc w:val="center"/>
        <w:rPr>
          <w:sz w:val="28"/>
          <w:szCs w:val="28"/>
        </w:rPr>
      </w:pPr>
    </w:p>
    <w:p w:rsidR="003D0DAE" w:rsidRPr="001C6FE8" w:rsidRDefault="003D0DAE" w:rsidP="003D0DAE">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3D0DAE" w:rsidRPr="001C6FE8" w:rsidRDefault="003D0DAE" w:rsidP="003D0DAE">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3D0DAE" w:rsidRPr="001C6FE8" w:rsidRDefault="003D0DAE" w:rsidP="003D0DAE">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3D0DAE" w:rsidRPr="001C6FE8" w:rsidRDefault="003D0DAE" w:rsidP="003D0DAE">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3D0DAE" w:rsidRPr="001C6FE8" w:rsidRDefault="003D0DAE" w:rsidP="003D0DAE">
      <w:pPr>
        <w:tabs>
          <w:tab w:val="left" w:pos="1134"/>
        </w:tabs>
        <w:ind w:right="141"/>
        <w:contextualSpacing/>
        <w:jc w:val="both"/>
      </w:pPr>
      <w:r>
        <w:t xml:space="preserve">        </w:t>
      </w:r>
      <w:r w:rsidRPr="00A109F8">
        <w:rPr>
          <w:b/>
        </w:rPr>
        <w:t>Контактное лицо:</w:t>
      </w:r>
      <w:r w:rsidRPr="001C6FE8">
        <w:t xml:space="preserve"> </w:t>
      </w:r>
      <w:proofErr w:type="spellStart"/>
      <w:r w:rsidRPr="001C6FE8">
        <w:t>Баранецкая</w:t>
      </w:r>
      <w:proofErr w:type="spellEnd"/>
      <w:r w:rsidRPr="001C6FE8">
        <w:t xml:space="preserve"> Юлия Валерьевна</w:t>
      </w:r>
    </w:p>
    <w:p w:rsidR="003D0DAE" w:rsidRPr="00A84785" w:rsidRDefault="003D0DAE" w:rsidP="003D0DAE">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3D0DAE" w:rsidRPr="008C6DF7" w:rsidRDefault="003D0DAE" w:rsidP="003D0DAE">
      <w:pPr>
        <w:numPr>
          <w:ilvl w:val="0"/>
          <w:numId w:val="1"/>
        </w:numPr>
        <w:tabs>
          <w:tab w:val="clear" w:pos="360"/>
          <w:tab w:val="num" w:pos="480"/>
          <w:tab w:val="left" w:pos="1134"/>
          <w:tab w:val="num" w:pos="1212"/>
        </w:tabs>
        <w:ind w:left="0" w:right="141" w:firstLine="0"/>
        <w:contextualSpacing/>
        <w:jc w:val="both"/>
        <w:rPr>
          <w:sz w:val="28"/>
          <w:szCs w:val="28"/>
        </w:rPr>
      </w:pPr>
      <w:r w:rsidRPr="00611040">
        <w:rPr>
          <w:b/>
        </w:rPr>
        <w:t>Предмет договора:</w:t>
      </w:r>
      <w:r w:rsidRPr="001C6FE8">
        <w:t xml:space="preserve"> </w:t>
      </w:r>
      <w:r w:rsidRPr="00062C50">
        <w:t xml:space="preserve">поставка </w:t>
      </w:r>
      <w:r w:rsidRPr="00D17591">
        <w:t>преобразователей давления «Сапфир»</w:t>
      </w:r>
      <w:r>
        <w:t>.</w:t>
      </w:r>
    </w:p>
    <w:p w:rsidR="003D0DAE" w:rsidRPr="001C6FE8" w:rsidRDefault="003D0DAE" w:rsidP="003D0DAE">
      <w:pPr>
        <w:numPr>
          <w:ilvl w:val="0"/>
          <w:numId w:val="1"/>
        </w:numPr>
        <w:tabs>
          <w:tab w:val="clear" w:pos="360"/>
          <w:tab w:val="left" w:pos="0"/>
          <w:tab w:val="num" w:pos="426"/>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3D0DAE" w:rsidRPr="001C6FE8" w:rsidRDefault="003D0DAE" w:rsidP="003D0DAE">
      <w:pPr>
        <w:numPr>
          <w:ilvl w:val="0"/>
          <w:numId w:val="1"/>
        </w:numPr>
        <w:tabs>
          <w:tab w:val="left" w:pos="0"/>
          <w:tab w:val="num" w:pos="426"/>
        </w:tabs>
        <w:ind w:left="426" w:right="141" w:hanging="426"/>
        <w:contextualSpacing/>
        <w:jc w:val="both"/>
      </w:pPr>
      <w:r w:rsidRPr="00A109F8">
        <w:rPr>
          <w:b/>
        </w:rPr>
        <w:t>Срок поставки товара:</w:t>
      </w:r>
      <w:r w:rsidRPr="001C6FE8">
        <w:t xml:space="preserve"> </w:t>
      </w:r>
      <w:r>
        <w:t>в течение 70 дней с момента подписания</w:t>
      </w:r>
      <w:r w:rsidRPr="00422ADC">
        <w:t xml:space="preserve"> договора</w:t>
      </w:r>
      <w:r>
        <w:t>.</w:t>
      </w:r>
    </w:p>
    <w:p w:rsidR="003D0DAE" w:rsidRDefault="003D0DAE" w:rsidP="003D0DAE">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склад ФГУП «Н</w:t>
      </w:r>
      <w:r>
        <w:rPr>
          <w:spacing w:val="-6"/>
        </w:rPr>
        <w:t xml:space="preserve">ИТИ им. А.П. Александрова» в </w:t>
      </w:r>
      <w:proofErr w:type="gramStart"/>
      <w:r>
        <w:rPr>
          <w:spacing w:val="-6"/>
        </w:rPr>
        <w:t>г</w:t>
      </w:r>
      <w:proofErr w:type="gramEnd"/>
      <w:r>
        <w:rPr>
          <w:spacing w:val="-6"/>
        </w:rPr>
        <w:t xml:space="preserve">. </w:t>
      </w:r>
      <w:r w:rsidRPr="001C6FE8">
        <w:rPr>
          <w:spacing w:val="-6"/>
        </w:rPr>
        <w:t>Сосновый Бор Ленинградской области</w:t>
      </w:r>
      <w:r>
        <w:rPr>
          <w:spacing w:val="-6"/>
        </w:rPr>
        <w:t>.</w:t>
      </w:r>
    </w:p>
    <w:p w:rsidR="003D0DAE" w:rsidRPr="00837182" w:rsidRDefault="003D0DAE" w:rsidP="003D0DAE">
      <w:pPr>
        <w:numPr>
          <w:ilvl w:val="0"/>
          <w:numId w:val="4"/>
        </w:numPr>
        <w:tabs>
          <w:tab w:val="left" w:pos="0"/>
          <w:tab w:val="left" w:pos="426"/>
        </w:tabs>
        <w:ind w:left="0" w:right="141" w:firstLine="0"/>
        <w:contextualSpacing/>
        <w:jc w:val="both"/>
      </w:pPr>
      <w:r w:rsidRPr="00B30397">
        <w:rPr>
          <w:b/>
          <w:spacing w:val="-6"/>
        </w:rPr>
        <w:t>Условия оплаты:</w:t>
      </w:r>
      <w:r w:rsidRPr="00B30397">
        <w:rPr>
          <w:spacing w:val="-6"/>
        </w:rPr>
        <w:t xml:space="preserve"> </w:t>
      </w:r>
      <w:r w:rsidRPr="00A84785">
        <w:t xml:space="preserve">авансовый платеж в размере </w:t>
      </w:r>
      <w:r w:rsidRPr="001C4FF8">
        <w:t>5</w:t>
      </w:r>
      <w:r>
        <w:t>0% от цены Договора</w:t>
      </w:r>
      <w:r w:rsidRPr="00A84785">
        <w:t xml:space="preserve">. </w:t>
      </w:r>
      <w:r w:rsidRPr="001C4FF8">
        <w:t>5</w:t>
      </w:r>
      <w:r w:rsidRPr="00A84785">
        <w:t>0 %</w:t>
      </w:r>
      <w:r>
        <w:t xml:space="preserve"> - окончательный расчет по факту поставки оборудования на склад Заказчика и предоставления</w:t>
      </w:r>
      <w:r w:rsidRPr="005D2188">
        <w:t xml:space="preserve"> </w:t>
      </w:r>
      <w:r>
        <w:t xml:space="preserve">всего комплекта сопроводительной документации </w:t>
      </w:r>
      <w:r w:rsidRPr="00A84785">
        <w:t xml:space="preserve">в течение </w:t>
      </w:r>
      <w:r>
        <w:t>2</w:t>
      </w:r>
      <w:r w:rsidRPr="00A84785">
        <w:t>0 банковских дней. Возмож</w:t>
      </w:r>
      <w:r>
        <w:t xml:space="preserve">на 100% оплата по факту поставки всего объема товара </w:t>
      </w:r>
      <w:r w:rsidRPr="00A84785">
        <w:t xml:space="preserve">в течение </w:t>
      </w:r>
      <w:r>
        <w:t>2</w:t>
      </w:r>
      <w:r w:rsidRPr="00A84785">
        <w:t>0 банковских дней</w:t>
      </w:r>
      <w:r>
        <w:t xml:space="preserve"> после предоставления всего комплекта сопроводительной документации</w:t>
      </w:r>
      <w:r w:rsidRPr="005C2B89">
        <w:t>.</w:t>
      </w:r>
    </w:p>
    <w:p w:rsidR="003D0DAE" w:rsidRPr="004148C9" w:rsidRDefault="003D0DAE" w:rsidP="003D0DAE">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3D0DAE" w:rsidRPr="001C6FE8" w:rsidRDefault="003D0DAE" w:rsidP="003D0DAE">
      <w:pPr>
        <w:tabs>
          <w:tab w:val="left" w:pos="1134"/>
        </w:tabs>
        <w:ind w:right="141"/>
        <w:contextualSpacing/>
        <w:jc w:val="both"/>
      </w:pPr>
      <w:r w:rsidRPr="001C6FE8">
        <w:t xml:space="preserve">Запрос цен проводится на электронной торговой площадке </w:t>
      </w:r>
      <w:r w:rsidRPr="003D0DAE">
        <w:t xml:space="preserve">ООО «Аукционный конкурсный дом» в сети «Интернет» по адресу: </w:t>
      </w:r>
      <w:hyperlink r:id="rId5" w:history="1">
        <w:r w:rsidRPr="003D0DAE">
          <w:rPr>
            <w:rStyle w:val="a4"/>
            <w:color w:val="auto"/>
          </w:rPr>
          <w:t>www.</w:t>
        </w:r>
        <w:r w:rsidRPr="003D0DAE">
          <w:rPr>
            <w:rStyle w:val="a4"/>
            <w:color w:val="auto"/>
            <w:lang w:val="en-US"/>
          </w:rPr>
          <w:t>a</w:t>
        </w:r>
        <w:r w:rsidRPr="003D0DAE">
          <w:rPr>
            <w:rStyle w:val="a4"/>
            <w:color w:val="auto"/>
          </w:rPr>
          <w:t>-</w:t>
        </w:r>
        <w:r w:rsidRPr="003D0DAE">
          <w:rPr>
            <w:rStyle w:val="a4"/>
            <w:color w:val="auto"/>
            <w:lang w:val="en-US"/>
          </w:rPr>
          <w:t>k</w:t>
        </w:r>
        <w:r w:rsidRPr="003D0DAE">
          <w:rPr>
            <w:rStyle w:val="a4"/>
            <w:color w:val="auto"/>
          </w:rPr>
          <w:t>-</w:t>
        </w:r>
        <w:r w:rsidRPr="003D0DAE">
          <w:rPr>
            <w:rStyle w:val="a4"/>
            <w:color w:val="auto"/>
            <w:lang w:val="en-US"/>
          </w:rPr>
          <w:t>d</w:t>
        </w:r>
        <w:r w:rsidRPr="003D0DAE">
          <w:rPr>
            <w:rStyle w:val="a4"/>
            <w:color w:val="auto"/>
          </w:rPr>
          <w:t>.</w:t>
        </w:r>
        <w:proofErr w:type="spellStart"/>
        <w:r w:rsidRPr="003D0DAE">
          <w:rPr>
            <w:rStyle w:val="a4"/>
            <w:color w:val="auto"/>
          </w:rPr>
          <w:t>ru</w:t>
        </w:r>
        <w:proofErr w:type="spellEnd"/>
      </w:hyperlink>
      <w:r w:rsidRPr="003D0DAE">
        <w:t xml:space="preserve"> в порядке, установленном регламентом данной электронной торговой площадки</w:t>
      </w:r>
      <w:r w:rsidRPr="001C6FE8">
        <w:t xml:space="preserve"> в соответствии с условиями и требованиями документации по запросу цен.</w:t>
      </w:r>
      <w:r>
        <w:t xml:space="preserve"> </w:t>
      </w:r>
      <w:r w:rsidRPr="001C6FE8">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3D0DAE" w:rsidRPr="001C6FE8" w:rsidRDefault="003D0DAE" w:rsidP="003D0DAE">
      <w:pPr>
        <w:tabs>
          <w:tab w:val="left" w:pos="1134"/>
        </w:tabs>
        <w:ind w:right="141" w:firstLine="709"/>
        <w:contextualSpacing/>
        <w:jc w:val="both"/>
      </w:pPr>
      <w:r w:rsidRPr="001C6FE8">
        <w:t>Победителем запроса цен признается, по решению закупочной комиссии, допущенный участник запроса цен, предложивший наименьшую цену договора.</w:t>
      </w:r>
    </w:p>
    <w:p w:rsidR="003D0DAE" w:rsidRPr="001C6FE8" w:rsidRDefault="003D0DAE" w:rsidP="003D0DAE">
      <w:pPr>
        <w:numPr>
          <w:ilvl w:val="0"/>
          <w:numId w:val="4"/>
        </w:numPr>
        <w:tabs>
          <w:tab w:val="left" w:pos="0"/>
          <w:tab w:val="left" w:pos="426"/>
        </w:tabs>
        <w:spacing w:before="240"/>
        <w:ind w:left="0" w:right="141" w:firstLine="0"/>
        <w:contextualSpacing/>
        <w:jc w:val="both"/>
        <w:rPr>
          <w:i/>
        </w:rPr>
      </w:pPr>
      <w:r w:rsidRPr="00A109F8">
        <w:rPr>
          <w:b/>
        </w:rPr>
        <w:t>Начальная (максимальная) цена договора</w:t>
      </w:r>
      <w:r>
        <w:rPr>
          <w:b/>
        </w:rPr>
        <w:t xml:space="preserve"> с учетом НДС</w:t>
      </w:r>
      <w:r w:rsidRPr="00A109F8">
        <w:rPr>
          <w:b/>
        </w:rPr>
        <w:t>:</w:t>
      </w:r>
      <w:r w:rsidRPr="00A10241">
        <w:t xml:space="preserve"> </w:t>
      </w:r>
      <w:r>
        <w:rPr>
          <w:b/>
        </w:rPr>
        <w:t xml:space="preserve">139 569,96 </w:t>
      </w:r>
      <w:r w:rsidRPr="004400E9">
        <w:t>(</w:t>
      </w:r>
      <w:r>
        <w:t>Сто тридцать девять</w:t>
      </w:r>
      <w:r w:rsidRPr="004400E9">
        <w:t xml:space="preserve"> тысяч </w:t>
      </w:r>
      <w:r>
        <w:t xml:space="preserve">пятьсот шестьдесят девять </w:t>
      </w:r>
      <w:r w:rsidRPr="004400E9">
        <w:t>рубл</w:t>
      </w:r>
      <w:r>
        <w:t>ей 96</w:t>
      </w:r>
      <w:r w:rsidRPr="002D29F3">
        <w:t xml:space="preserve"> копеек</w:t>
      </w:r>
      <w:r w:rsidRPr="001C4FF8">
        <w:t>)</w:t>
      </w:r>
      <w:r>
        <w:t>, в том числе НДС – 21 290,33 (Двадцать одна тысяча  двести девяносто рублей 33 копейки).</w:t>
      </w:r>
    </w:p>
    <w:p w:rsidR="003D0DAE" w:rsidRPr="001C6FE8" w:rsidRDefault="003D0DAE" w:rsidP="003D0DAE">
      <w:pPr>
        <w:ind w:right="141"/>
      </w:pPr>
      <w:r w:rsidRPr="001C6FE8">
        <w:t xml:space="preserve">Цена договора включает в себя: </w:t>
      </w:r>
    </w:p>
    <w:p w:rsidR="003D0DAE" w:rsidRDefault="003D0DAE" w:rsidP="003D0DAE">
      <w:pPr>
        <w:numPr>
          <w:ilvl w:val="0"/>
          <w:numId w:val="3"/>
        </w:numPr>
        <w:tabs>
          <w:tab w:val="left" w:pos="426"/>
        </w:tabs>
        <w:ind w:left="0" w:right="141" w:firstLine="0"/>
      </w:pPr>
      <w:r w:rsidRPr="001C6FE8">
        <w:t>стоимость товара;</w:t>
      </w:r>
    </w:p>
    <w:p w:rsidR="003D0DAE" w:rsidRPr="001C6FE8" w:rsidRDefault="003D0DAE" w:rsidP="003D0DAE">
      <w:pPr>
        <w:numPr>
          <w:ilvl w:val="0"/>
          <w:numId w:val="3"/>
        </w:numPr>
        <w:tabs>
          <w:tab w:val="left" w:pos="426"/>
        </w:tabs>
        <w:ind w:left="0" w:right="141" w:firstLine="0"/>
      </w:pPr>
      <w:r w:rsidRPr="001C6FE8">
        <w:t>расходы на уплату налогов и других обязательных платежей;</w:t>
      </w:r>
      <w:r>
        <w:t xml:space="preserve"> </w:t>
      </w:r>
    </w:p>
    <w:p w:rsidR="003D0DAE" w:rsidRPr="007B786B" w:rsidRDefault="003D0DAE" w:rsidP="003D0DAE">
      <w:pPr>
        <w:numPr>
          <w:ilvl w:val="0"/>
          <w:numId w:val="3"/>
        </w:numPr>
        <w:tabs>
          <w:tab w:val="left" w:pos="426"/>
        </w:tabs>
        <w:ind w:left="0" w:right="141" w:firstLine="0"/>
        <w:rPr>
          <w:b/>
          <w:bCs/>
          <w:i/>
        </w:rPr>
      </w:pPr>
      <w:r w:rsidRPr="001C6FE8">
        <w:t>НДС</w:t>
      </w:r>
      <w:r>
        <w:t xml:space="preserve"> -18%</w:t>
      </w:r>
      <w:r w:rsidRPr="001C6FE8">
        <w:t>;</w:t>
      </w:r>
    </w:p>
    <w:p w:rsidR="003D0DAE" w:rsidRPr="00180A92" w:rsidRDefault="003D0DAE" w:rsidP="003D0DAE">
      <w:pPr>
        <w:numPr>
          <w:ilvl w:val="0"/>
          <w:numId w:val="3"/>
        </w:numPr>
        <w:tabs>
          <w:tab w:val="left" w:pos="426"/>
        </w:tabs>
        <w:ind w:left="0" w:right="141" w:firstLine="0"/>
        <w:rPr>
          <w:b/>
          <w:bCs/>
          <w:i/>
        </w:rPr>
      </w:pPr>
      <w:r>
        <w:t>первичную поверку;</w:t>
      </w:r>
    </w:p>
    <w:p w:rsidR="003D0DAE" w:rsidRPr="00EE7EA1" w:rsidRDefault="003D0DAE" w:rsidP="003D0DAE">
      <w:pPr>
        <w:numPr>
          <w:ilvl w:val="0"/>
          <w:numId w:val="3"/>
        </w:numPr>
        <w:tabs>
          <w:tab w:val="left" w:pos="426"/>
        </w:tabs>
        <w:ind w:left="0" w:right="141" w:firstLine="0"/>
        <w:rPr>
          <w:b/>
          <w:bCs/>
          <w:i/>
        </w:rPr>
      </w:pPr>
      <w:r>
        <w:t>методику поверки;</w:t>
      </w:r>
    </w:p>
    <w:p w:rsidR="003D0DAE" w:rsidRPr="00140CF5" w:rsidRDefault="003D0DAE" w:rsidP="003D0DAE">
      <w:pPr>
        <w:numPr>
          <w:ilvl w:val="0"/>
          <w:numId w:val="3"/>
        </w:numPr>
        <w:tabs>
          <w:tab w:val="left" w:pos="426"/>
        </w:tabs>
        <w:ind w:left="0" w:right="141" w:firstLine="0"/>
        <w:rPr>
          <w:bCs/>
          <w:i/>
        </w:rPr>
      </w:pPr>
      <w:r w:rsidRPr="001C6FE8">
        <w:t>доставку до склада ФГУП «НИТИ им.А.П. Александрова» в городе Сосновый Бор</w:t>
      </w:r>
      <w:r>
        <w:rPr>
          <w:b/>
          <w:bCs/>
        </w:rPr>
        <w:t>.</w:t>
      </w:r>
    </w:p>
    <w:p w:rsidR="003D0DAE" w:rsidRDefault="003D0DAE" w:rsidP="003D0DAE">
      <w:pPr>
        <w:pStyle w:val="Style18"/>
        <w:widowControl/>
        <w:spacing w:line="317" w:lineRule="exact"/>
        <w:ind w:right="141"/>
        <w:rPr>
          <w:rStyle w:val="FontStyle64"/>
        </w:rPr>
      </w:pPr>
      <w:r w:rsidRPr="007E0BD5">
        <w:rPr>
          <w:rStyle w:val="FontStyle64"/>
          <w:i/>
          <w:sz w:val="22"/>
          <w:szCs w:val="22"/>
        </w:rPr>
        <w:t>Предложение участника о цене договора также не должно превышать начальную (максимальную) цену договора без учета НДС</w:t>
      </w:r>
      <w:r>
        <w:rPr>
          <w:rStyle w:val="FontStyle64"/>
        </w:rPr>
        <w:t>.</w:t>
      </w:r>
    </w:p>
    <w:p w:rsidR="003D0DAE" w:rsidRPr="00A109F8" w:rsidRDefault="003D0DAE" w:rsidP="003D0DAE">
      <w:pPr>
        <w:numPr>
          <w:ilvl w:val="0"/>
          <w:numId w:val="4"/>
        </w:numPr>
        <w:tabs>
          <w:tab w:val="left" w:pos="426"/>
          <w:tab w:val="num" w:pos="1212"/>
        </w:tabs>
        <w:ind w:left="0" w:right="141" w:firstLine="0"/>
        <w:contextualSpacing/>
        <w:jc w:val="both"/>
        <w:rPr>
          <w:b/>
          <w:spacing w:val="-6"/>
        </w:rPr>
      </w:pPr>
      <w:r w:rsidRPr="00A109F8">
        <w:rPr>
          <w:b/>
          <w:spacing w:val="-6"/>
        </w:rPr>
        <w:t>Срок, место и порядок предоставления документации по запросу цен:</w:t>
      </w:r>
    </w:p>
    <w:p w:rsidR="003D0DAE" w:rsidRPr="003D0DAE" w:rsidRDefault="003D0DAE" w:rsidP="003D0DAE">
      <w:pPr>
        <w:tabs>
          <w:tab w:val="left" w:pos="1134"/>
        </w:tabs>
        <w:ind w:right="141"/>
        <w:contextualSpacing/>
        <w:jc w:val="both"/>
        <w:rPr>
          <w:spacing w:val="-6"/>
        </w:rPr>
      </w:pPr>
      <w:proofErr w:type="gramStart"/>
      <w:r w:rsidRPr="007B5BAE">
        <w:rPr>
          <w:spacing w:val="-6"/>
        </w:rPr>
        <w:t xml:space="preserve">На официальном сайте </w:t>
      </w:r>
      <w:r w:rsidRPr="007B5BAE">
        <w:t xml:space="preserve">в </w:t>
      </w:r>
      <w:r w:rsidRPr="003D0DAE">
        <w:t>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3D0DAE">
          <w:rPr>
            <w:rStyle w:val="a4"/>
            <w:color w:val="auto"/>
          </w:rPr>
          <w:t>http://www.zakupki.gov.ru</w:t>
        </w:r>
      </w:hyperlink>
      <w:r w:rsidRPr="003D0DAE">
        <w:t>), на официальном сайте по закупкам атомной отрасли Госкорпорации «Рос</w:t>
      </w:r>
      <w:r w:rsidRPr="003D0DAE">
        <w:rPr>
          <w:spacing w:val="-6"/>
        </w:rPr>
        <w:t>атом» (</w:t>
      </w:r>
      <w:hyperlink r:id="rId7" w:history="1">
        <w:r w:rsidRPr="003D0DAE">
          <w:rPr>
            <w:rStyle w:val="a4"/>
            <w:color w:val="auto"/>
          </w:rPr>
          <w:t>http://zakupki.rosatom.ru</w:t>
        </w:r>
      </w:hyperlink>
      <w:r w:rsidRPr="003D0DAE">
        <w:rPr>
          <w:spacing w:val="-6"/>
        </w:rPr>
        <w:t xml:space="preserve">) документация по запросу цен находится в открытом доступе, начиная </w:t>
      </w:r>
      <w:r w:rsidRPr="003D0DAE">
        <w:t>с даты размещения настоящего извещения и документации по запросу цен</w:t>
      </w:r>
      <w:r w:rsidRPr="003D0DAE">
        <w:rPr>
          <w:spacing w:val="-6"/>
        </w:rPr>
        <w:t>.</w:t>
      </w:r>
      <w:proofErr w:type="gramEnd"/>
      <w:r w:rsidRPr="003D0DAE">
        <w:rPr>
          <w:spacing w:val="-6"/>
          <w:sz w:val="28"/>
          <w:szCs w:val="28"/>
        </w:rPr>
        <w:t xml:space="preserve"> </w:t>
      </w:r>
      <w:r w:rsidRPr="003D0DAE">
        <w:rPr>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3D0DAE">
          <w:rPr>
            <w:rStyle w:val="a4"/>
            <w:color w:val="auto"/>
            <w:spacing w:val="-6"/>
          </w:rPr>
          <w:t>www.</w:t>
        </w:r>
        <w:r w:rsidRPr="003D0DAE">
          <w:rPr>
            <w:rStyle w:val="a4"/>
            <w:color w:val="auto"/>
            <w:spacing w:val="-6"/>
            <w:lang w:val="en-US"/>
          </w:rPr>
          <w:t>a</w:t>
        </w:r>
        <w:r w:rsidRPr="003D0DAE">
          <w:rPr>
            <w:rStyle w:val="a4"/>
            <w:color w:val="auto"/>
            <w:spacing w:val="-6"/>
          </w:rPr>
          <w:t>-</w:t>
        </w:r>
        <w:r w:rsidRPr="003D0DAE">
          <w:rPr>
            <w:rStyle w:val="a4"/>
            <w:color w:val="auto"/>
            <w:spacing w:val="-6"/>
            <w:lang w:val="en-US"/>
          </w:rPr>
          <w:t>k</w:t>
        </w:r>
        <w:r w:rsidRPr="003D0DAE">
          <w:rPr>
            <w:rStyle w:val="a4"/>
            <w:color w:val="auto"/>
            <w:spacing w:val="-6"/>
          </w:rPr>
          <w:t>-</w:t>
        </w:r>
        <w:r w:rsidRPr="003D0DAE">
          <w:rPr>
            <w:rStyle w:val="a4"/>
            <w:color w:val="auto"/>
            <w:spacing w:val="-6"/>
            <w:lang w:val="en-US"/>
          </w:rPr>
          <w:t>d</w:t>
        </w:r>
        <w:r w:rsidRPr="003D0DAE">
          <w:rPr>
            <w:rStyle w:val="a4"/>
            <w:color w:val="auto"/>
            <w:spacing w:val="-6"/>
          </w:rPr>
          <w:t>.</w:t>
        </w:r>
        <w:proofErr w:type="spellStart"/>
        <w:r w:rsidRPr="003D0DAE">
          <w:rPr>
            <w:rStyle w:val="a4"/>
            <w:color w:val="auto"/>
            <w:spacing w:val="-6"/>
          </w:rPr>
          <w:t>ru</w:t>
        </w:r>
        <w:proofErr w:type="spellEnd"/>
      </w:hyperlink>
      <w:r w:rsidRPr="003D0DAE">
        <w:rPr>
          <w:b/>
          <w:i/>
        </w:rPr>
        <w:t xml:space="preserve"> </w:t>
      </w:r>
      <w:r w:rsidRPr="003D0DAE">
        <w:rPr>
          <w:spacing w:val="-6"/>
        </w:rPr>
        <w:t>определяется правилами данной электронной торговой площадки.</w:t>
      </w:r>
    </w:p>
    <w:p w:rsidR="003D0DAE" w:rsidRPr="003D0DAE" w:rsidRDefault="003D0DAE" w:rsidP="003D0DAE">
      <w:pPr>
        <w:numPr>
          <w:ilvl w:val="0"/>
          <w:numId w:val="4"/>
        </w:numPr>
        <w:tabs>
          <w:tab w:val="left" w:pos="567"/>
          <w:tab w:val="num" w:pos="1212"/>
        </w:tabs>
        <w:ind w:left="0" w:right="141" w:firstLine="0"/>
        <w:contextualSpacing/>
        <w:jc w:val="both"/>
        <w:rPr>
          <w:spacing w:val="-6"/>
        </w:rPr>
      </w:pPr>
      <w:r w:rsidRPr="003D0DAE">
        <w:rPr>
          <w:b/>
          <w:spacing w:val="-6"/>
        </w:rPr>
        <w:lastRenderedPageBreak/>
        <w:t>Возможность проведения процедуры переторжки по снижению первоначально указанной в заявке на участие в запросе цен цены</w:t>
      </w:r>
      <w:r w:rsidRPr="003D0DAE">
        <w:rPr>
          <w:spacing w:val="-6"/>
        </w:rPr>
        <w:t>: возможна.</w:t>
      </w:r>
    </w:p>
    <w:p w:rsidR="003D0DAE" w:rsidRPr="003D0DAE" w:rsidRDefault="003D0DAE" w:rsidP="003D0DAE">
      <w:pPr>
        <w:numPr>
          <w:ilvl w:val="0"/>
          <w:numId w:val="4"/>
        </w:numPr>
        <w:tabs>
          <w:tab w:val="num" w:pos="567"/>
        </w:tabs>
        <w:ind w:left="0" w:right="141" w:firstLine="0"/>
        <w:contextualSpacing/>
        <w:jc w:val="both"/>
        <w:rPr>
          <w:b/>
          <w:spacing w:val="-6"/>
        </w:rPr>
      </w:pPr>
      <w:r w:rsidRPr="003D0DAE">
        <w:rPr>
          <w:b/>
          <w:spacing w:val="-6"/>
        </w:rPr>
        <w:t>Дата начала и дата и время окончания подачи заявок на участие в запросе цен, место и порядок их подачи участниками:</w:t>
      </w:r>
    </w:p>
    <w:p w:rsidR="003D0DAE" w:rsidRPr="00C949D8" w:rsidRDefault="003D0DAE" w:rsidP="003D0DAE">
      <w:pPr>
        <w:ind w:right="141"/>
        <w:contextualSpacing/>
        <w:jc w:val="both"/>
        <w:rPr>
          <w:color w:val="000000"/>
          <w:spacing w:val="-6"/>
        </w:rPr>
      </w:pPr>
      <w:proofErr w:type="gramStart"/>
      <w:r w:rsidRPr="003D0DAE">
        <w:rPr>
          <w:spacing w:val="-6"/>
        </w:rPr>
        <w:t xml:space="preserve">Заявки на участие в запросе цен предоставляются на электронную торговую площадку ООО «Аукционный конкурсный дом» </w:t>
      </w:r>
      <w:hyperlink r:id="rId9" w:history="1">
        <w:r w:rsidRPr="003D0DAE">
          <w:rPr>
            <w:rStyle w:val="a4"/>
            <w:color w:val="auto"/>
          </w:rPr>
          <w:t>www.</w:t>
        </w:r>
        <w:r w:rsidRPr="003D0DAE">
          <w:rPr>
            <w:rStyle w:val="a4"/>
            <w:color w:val="auto"/>
            <w:lang w:val="en-US"/>
          </w:rPr>
          <w:t>a</w:t>
        </w:r>
        <w:r w:rsidRPr="003D0DAE">
          <w:rPr>
            <w:rStyle w:val="a4"/>
            <w:color w:val="auto"/>
          </w:rPr>
          <w:t>-</w:t>
        </w:r>
        <w:r w:rsidRPr="003D0DAE">
          <w:rPr>
            <w:rStyle w:val="a4"/>
            <w:color w:val="auto"/>
            <w:lang w:val="en-US"/>
          </w:rPr>
          <w:t>k</w:t>
        </w:r>
        <w:r w:rsidRPr="003D0DAE">
          <w:rPr>
            <w:rStyle w:val="a4"/>
            <w:color w:val="auto"/>
          </w:rPr>
          <w:t>-</w:t>
        </w:r>
        <w:r w:rsidRPr="003D0DAE">
          <w:rPr>
            <w:rStyle w:val="a4"/>
            <w:color w:val="auto"/>
            <w:lang w:val="en-US"/>
          </w:rPr>
          <w:t>d</w:t>
        </w:r>
        <w:r w:rsidRPr="003D0DAE">
          <w:rPr>
            <w:rStyle w:val="a4"/>
            <w:color w:val="auto"/>
          </w:rPr>
          <w:t>.</w:t>
        </w:r>
        <w:proofErr w:type="spellStart"/>
        <w:r w:rsidRPr="003D0DAE">
          <w:rPr>
            <w:rStyle w:val="a4"/>
            <w:color w:val="auto"/>
          </w:rPr>
          <w:t>ru</w:t>
        </w:r>
        <w:proofErr w:type="spellEnd"/>
      </w:hyperlink>
      <w:r w:rsidRPr="003D0DAE">
        <w:t xml:space="preserve">, </w:t>
      </w:r>
      <w:r w:rsidRPr="003D0DAE">
        <w:rPr>
          <w:spacing w:val="-6"/>
        </w:rPr>
        <w:t>начиная с даты</w:t>
      </w:r>
      <w:r w:rsidRPr="003D0DAE">
        <w:rPr>
          <w:b/>
          <w:i/>
        </w:rPr>
        <w:t xml:space="preserve"> </w:t>
      </w:r>
      <w:r w:rsidRPr="003D0DAE">
        <w:t>размещения настоящего извещения и документации по запросу цен на официальном</w:t>
      </w:r>
      <w:r w:rsidRPr="001C6FE8">
        <w:t xml:space="preserve"> сайте и на данной ЭТП,</w:t>
      </w:r>
      <w:r w:rsidRPr="001C6FE8">
        <w:rPr>
          <w:spacing w:val="-6"/>
        </w:rPr>
        <w:t xml:space="preserve"> в порядке и в соответствии с регламентом работы данной ЭТП, в срок не позднее </w:t>
      </w:r>
      <w:r w:rsidRPr="00A109F8">
        <w:rPr>
          <w:b/>
          <w:spacing w:val="-6"/>
        </w:rPr>
        <w:t>11-00</w:t>
      </w:r>
      <w:r w:rsidRPr="00D87B09">
        <w:rPr>
          <w:spacing w:val="-6"/>
        </w:rPr>
        <w:t xml:space="preserve"> (время московское) </w:t>
      </w:r>
      <w:r>
        <w:rPr>
          <w:b/>
          <w:color w:val="000000"/>
          <w:spacing w:val="-6"/>
        </w:rPr>
        <w:t>«</w:t>
      </w:r>
      <w:r w:rsidR="00756E05">
        <w:rPr>
          <w:b/>
          <w:color w:val="000000"/>
          <w:spacing w:val="-6"/>
        </w:rPr>
        <w:t>03</w:t>
      </w:r>
      <w:r>
        <w:rPr>
          <w:b/>
          <w:color w:val="000000"/>
          <w:spacing w:val="-6"/>
        </w:rPr>
        <w:t xml:space="preserve">» </w:t>
      </w:r>
      <w:r w:rsidR="00756E05">
        <w:rPr>
          <w:b/>
          <w:color w:val="000000"/>
          <w:spacing w:val="-6"/>
        </w:rPr>
        <w:t>марта</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r w:rsidRPr="00C949D8">
        <w:rPr>
          <w:color w:val="000000"/>
          <w:spacing w:val="-6"/>
        </w:rPr>
        <w:t xml:space="preserve"> </w:t>
      </w:r>
      <w:proofErr w:type="gramEnd"/>
    </w:p>
    <w:p w:rsidR="003D0DAE" w:rsidRPr="00B222A5" w:rsidRDefault="003D0DAE" w:rsidP="003D0DAE">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3D0DAE" w:rsidRPr="001C6FE8" w:rsidRDefault="003D0DAE" w:rsidP="003D0DAE">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756E05">
        <w:rPr>
          <w:b/>
          <w:color w:val="000000"/>
          <w:spacing w:val="-6"/>
        </w:rPr>
        <w:t>03</w:t>
      </w:r>
      <w:r>
        <w:rPr>
          <w:b/>
          <w:color w:val="000000"/>
          <w:spacing w:val="-6"/>
        </w:rPr>
        <w:t xml:space="preserve">» </w:t>
      </w:r>
      <w:r w:rsidR="00756E05">
        <w:rPr>
          <w:b/>
          <w:color w:val="000000"/>
          <w:spacing w:val="-6"/>
        </w:rPr>
        <w:t>марта</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3D0DAE" w:rsidRPr="00B222A5" w:rsidRDefault="003D0DAE" w:rsidP="003D0DAE">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3D0DAE" w:rsidRDefault="003D0DAE" w:rsidP="003D0DAE">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756E05">
        <w:rPr>
          <w:b/>
          <w:color w:val="000000"/>
          <w:spacing w:val="-6"/>
        </w:rPr>
        <w:t>05</w:t>
      </w:r>
      <w:r>
        <w:rPr>
          <w:b/>
          <w:color w:val="000000"/>
          <w:spacing w:val="-6"/>
        </w:rPr>
        <w:t xml:space="preserve">» </w:t>
      </w:r>
      <w:r w:rsidR="00756E05">
        <w:rPr>
          <w:b/>
          <w:color w:val="000000"/>
          <w:spacing w:val="-6"/>
        </w:rPr>
        <w:t>марта</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3D0DAE" w:rsidRDefault="003D0DAE" w:rsidP="003D0DAE">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3D0DAE" w:rsidRDefault="003D0DAE" w:rsidP="003D0DAE">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756E05">
        <w:rPr>
          <w:b/>
          <w:color w:val="000000"/>
          <w:spacing w:val="-6"/>
        </w:rPr>
        <w:t>12</w:t>
      </w:r>
      <w:r>
        <w:rPr>
          <w:b/>
          <w:color w:val="000000"/>
          <w:spacing w:val="-6"/>
        </w:rPr>
        <w:t xml:space="preserve">» марта </w:t>
      </w:r>
      <w:r w:rsidRPr="00C949D8">
        <w:rPr>
          <w:b/>
          <w:color w:val="000000"/>
          <w:spacing w:val="-6"/>
        </w:rPr>
        <w:t>201</w:t>
      </w:r>
      <w:r>
        <w:rPr>
          <w:b/>
          <w:color w:val="000000"/>
          <w:spacing w:val="-6"/>
        </w:rPr>
        <w:t>4</w:t>
      </w:r>
      <w:r w:rsidRPr="00C949D8">
        <w:rPr>
          <w:b/>
          <w:color w:val="000000"/>
          <w:spacing w:val="-6"/>
        </w:rPr>
        <w:t xml:space="preserve"> года.</w:t>
      </w:r>
    </w:p>
    <w:p w:rsidR="003D0DAE" w:rsidRPr="001C6FE8" w:rsidRDefault="003D0DAE" w:rsidP="003D0DAE">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3D0DAE" w:rsidRPr="005F38A1" w:rsidRDefault="003D0DAE" w:rsidP="003D0DAE">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bookmarkStart w:id="1" w:name="_Ref367968143"/>
    </w:p>
    <w:p w:rsidR="003D0DAE" w:rsidRPr="003D0DAE" w:rsidRDefault="003D0DAE" w:rsidP="003D0DAE">
      <w:pPr>
        <w:pStyle w:val="20"/>
        <w:numPr>
          <w:ilvl w:val="0"/>
          <w:numId w:val="4"/>
        </w:numPr>
        <w:tabs>
          <w:tab w:val="left" w:pos="426"/>
        </w:tabs>
        <w:spacing w:before="0" w:after="0" w:line="240" w:lineRule="auto"/>
        <w:ind w:left="0" w:right="23" w:firstLine="0"/>
        <w:jc w:val="both"/>
        <w:rPr>
          <w:rFonts w:ascii="Times New Roman" w:hAnsi="Times New Roman" w:cs="Times New Roman"/>
          <w:sz w:val="24"/>
          <w:szCs w:val="24"/>
        </w:rPr>
      </w:pPr>
      <w:r w:rsidRPr="003D0DAE">
        <w:rPr>
          <w:rFonts w:ascii="Times New Roman" w:hAnsi="Times New Roman" w:cs="Times New Roman"/>
          <w:b/>
          <w:sz w:val="24"/>
          <w:szCs w:val="24"/>
        </w:rPr>
        <w:t>Форма, размер и срок предоставления обеспечения возврата аванса</w:t>
      </w:r>
      <w:bookmarkEnd w:id="1"/>
      <w:r w:rsidRPr="003D0DAE">
        <w:rPr>
          <w:rFonts w:ascii="Times New Roman" w:hAnsi="Times New Roman" w:cs="Times New Roman"/>
          <w:b/>
          <w:sz w:val="24"/>
          <w:szCs w:val="24"/>
        </w:rPr>
        <w:t xml:space="preserve">: </w:t>
      </w:r>
      <w:r w:rsidRPr="003D0DAE">
        <w:rPr>
          <w:rFonts w:ascii="Times New Roman" w:hAnsi="Times New Roman" w:cs="Times New Roman"/>
          <w:sz w:val="24"/>
          <w:szCs w:val="24"/>
        </w:rPr>
        <w:t>обеспечение возврата аванса может быть предоставлено в следующем виде:</w:t>
      </w:r>
    </w:p>
    <w:p w:rsidR="003D0DAE" w:rsidRPr="003D0DAE" w:rsidRDefault="003D0DAE" w:rsidP="003D0DAE">
      <w:pPr>
        <w:pStyle w:val="20"/>
        <w:shd w:val="clear" w:color="auto" w:fill="auto"/>
        <w:spacing w:before="0" w:after="0" w:line="240" w:lineRule="auto"/>
        <w:ind w:left="20" w:right="23" w:firstLine="406"/>
        <w:jc w:val="both"/>
        <w:rPr>
          <w:rFonts w:ascii="Times New Roman" w:hAnsi="Times New Roman" w:cs="Times New Roman"/>
          <w:sz w:val="24"/>
          <w:szCs w:val="24"/>
        </w:rPr>
      </w:pPr>
      <w:r w:rsidRPr="003D0DAE">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3D0DAE">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3D0DAE">
        <w:rPr>
          <w:rFonts w:ascii="Times New Roman" w:hAnsi="Times New Roman" w:cs="Times New Roman"/>
          <w:sz w:val="24"/>
          <w:szCs w:val="24"/>
          <w:lang w:val="en-US"/>
        </w:rPr>
        <w:t>SWIFT</w:t>
      </w:r>
      <w:r w:rsidRPr="003D0DAE">
        <w:rPr>
          <w:rFonts w:ascii="Times New Roman" w:hAnsi="Times New Roman" w:cs="Times New Roman"/>
          <w:sz w:val="24"/>
          <w:szCs w:val="24"/>
        </w:rPr>
        <w:t xml:space="preserve"> в банк Бенефициара об </w:t>
      </w:r>
      <w:proofErr w:type="spellStart"/>
      <w:r w:rsidRPr="003D0DAE">
        <w:rPr>
          <w:rFonts w:ascii="Times New Roman" w:hAnsi="Times New Roman" w:cs="Times New Roman"/>
          <w:sz w:val="24"/>
          <w:szCs w:val="24"/>
        </w:rPr>
        <w:t>авизовании</w:t>
      </w:r>
      <w:proofErr w:type="spellEnd"/>
      <w:r w:rsidRPr="003D0DAE">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w:t>
      </w:r>
      <w:proofErr w:type="gramEnd"/>
      <w:r w:rsidRPr="003D0DAE">
        <w:rPr>
          <w:rFonts w:ascii="Times New Roman" w:hAnsi="Times New Roman" w:cs="Times New Roman"/>
          <w:sz w:val="24"/>
          <w:szCs w:val="24"/>
        </w:rPr>
        <w:t xml:space="preserve">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3D0DAE" w:rsidRPr="003D0DAE" w:rsidRDefault="003D0DAE" w:rsidP="003D0DAE">
      <w:pPr>
        <w:pStyle w:val="20"/>
        <w:shd w:val="clear" w:color="auto" w:fill="auto"/>
        <w:spacing w:before="0" w:after="0" w:line="240" w:lineRule="auto"/>
        <w:ind w:left="20" w:right="23" w:firstLine="406"/>
        <w:jc w:val="both"/>
        <w:rPr>
          <w:rFonts w:ascii="Times New Roman" w:hAnsi="Times New Roman" w:cs="Times New Roman"/>
          <w:sz w:val="24"/>
          <w:szCs w:val="24"/>
        </w:rPr>
      </w:pPr>
      <w:r w:rsidRPr="003D0DAE">
        <w:rPr>
          <w:rFonts w:ascii="Times New Roman" w:hAnsi="Times New Roman" w:cs="Times New Roman"/>
          <w:sz w:val="24"/>
          <w:szCs w:val="24"/>
        </w:rPr>
        <w:t xml:space="preserve">- Гарантии, переданной по системе </w:t>
      </w:r>
      <w:r w:rsidRPr="003D0DAE">
        <w:rPr>
          <w:rFonts w:ascii="Times New Roman" w:hAnsi="Times New Roman" w:cs="Times New Roman"/>
          <w:sz w:val="24"/>
          <w:szCs w:val="24"/>
          <w:lang w:val="en-US"/>
        </w:rPr>
        <w:t>SWIFT</w:t>
      </w:r>
      <w:r w:rsidRPr="003D0DAE">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3D0DAE" w:rsidRPr="003D0DAE" w:rsidRDefault="003D0DAE" w:rsidP="003D0DAE">
      <w:pPr>
        <w:pStyle w:val="20"/>
        <w:shd w:val="clear" w:color="auto" w:fill="auto"/>
        <w:spacing w:before="0" w:after="0" w:line="240" w:lineRule="auto"/>
        <w:ind w:left="20" w:right="23" w:firstLine="406"/>
        <w:jc w:val="both"/>
        <w:rPr>
          <w:rFonts w:ascii="Times New Roman" w:hAnsi="Times New Roman" w:cs="Times New Roman"/>
          <w:sz w:val="24"/>
          <w:szCs w:val="24"/>
        </w:rPr>
      </w:pPr>
      <w:r w:rsidRPr="003D0DAE">
        <w:rPr>
          <w:rFonts w:ascii="Times New Roman" w:hAnsi="Times New Roman" w:cs="Times New Roman"/>
          <w:sz w:val="24"/>
          <w:szCs w:val="24"/>
        </w:rPr>
        <w:t>- Гарантии на бланке банка-гаранта, подписанной уполномоченным лицом Банка-гаранта, с печатью банка-гаранта.</w:t>
      </w:r>
    </w:p>
    <w:p w:rsidR="003D0DAE" w:rsidRPr="003D0DAE" w:rsidRDefault="003D0DAE" w:rsidP="003D0DAE">
      <w:pPr>
        <w:pStyle w:val="20"/>
        <w:shd w:val="clear" w:color="auto" w:fill="auto"/>
        <w:spacing w:before="0" w:after="0" w:line="240" w:lineRule="auto"/>
        <w:ind w:left="20" w:right="23" w:firstLine="406"/>
        <w:jc w:val="both"/>
        <w:rPr>
          <w:rFonts w:ascii="Times New Roman" w:hAnsi="Times New Roman" w:cs="Times New Roman"/>
          <w:sz w:val="24"/>
          <w:szCs w:val="24"/>
        </w:rPr>
      </w:pPr>
      <w:r w:rsidRPr="003D0DAE">
        <w:rPr>
          <w:rFonts w:ascii="Times New Roman" w:hAnsi="Times New Roman" w:cs="Times New Roman"/>
          <w:sz w:val="24"/>
          <w:szCs w:val="24"/>
        </w:rPr>
        <w:t>- Договора поручительства с подписью уполномоченного лица Поручителя и печатью Поручителя:</w:t>
      </w:r>
    </w:p>
    <w:p w:rsidR="003D0DAE" w:rsidRPr="003D0DAE" w:rsidRDefault="003D0DAE" w:rsidP="003D0DAE">
      <w:pPr>
        <w:pStyle w:val="20"/>
        <w:shd w:val="clear" w:color="auto" w:fill="auto"/>
        <w:spacing w:before="0" w:after="0" w:line="240" w:lineRule="auto"/>
        <w:ind w:left="20" w:right="23" w:firstLine="406"/>
        <w:jc w:val="both"/>
        <w:rPr>
          <w:rFonts w:ascii="Times New Roman" w:hAnsi="Times New Roman" w:cs="Times New Roman"/>
          <w:sz w:val="24"/>
          <w:szCs w:val="24"/>
        </w:rPr>
      </w:pPr>
      <w:r w:rsidRPr="003D0DAE">
        <w:rPr>
          <w:rFonts w:ascii="Times New Roman" w:hAnsi="Times New Roman" w:cs="Times New Roman"/>
          <w:sz w:val="24"/>
          <w:szCs w:val="24"/>
        </w:rPr>
        <w:t>- в форме денежных средств путем их перечисления Заказчику.</w:t>
      </w:r>
    </w:p>
    <w:p w:rsidR="003D0DAE" w:rsidRPr="003D0DAE" w:rsidRDefault="003D0DAE" w:rsidP="003D0DAE">
      <w:pPr>
        <w:pStyle w:val="a"/>
        <w:numPr>
          <w:ilvl w:val="0"/>
          <w:numId w:val="0"/>
        </w:numPr>
        <w:tabs>
          <w:tab w:val="left" w:pos="0"/>
          <w:tab w:val="left" w:pos="426"/>
        </w:tabs>
        <w:suppressAutoHyphens/>
        <w:spacing w:line="240" w:lineRule="auto"/>
        <w:ind w:firstLine="426"/>
        <w:rPr>
          <w:bCs w:val="0"/>
          <w:snapToGrid/>
          <w:sz w:val="24"/>
          <w:szCs w:val="24"/>
        </w:rPr>
      </w:pPr>
      <w:r w:rsidRPr="003D0DAE">
        <w:rPr>
          <w:bCs w:val="0"/>
          <w:snapToGrid/>
          <w:sz w:val="24"/>
          <w:szCs w:val="24"/>
        </w:rPr>
        <w:t xml:space="preserve">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 </w:t>
      </w:r>
    </w:p>
    <w:p w:rsidR="003D0DAE" w:rsidRPr="003D0DAE" w:rsidRDefault="003D0DAE" w:rsidP="003D0DAE">
      <w:pPr>
        <w:pStyle w:val="a"/>
        <w:numPr>
          <w:ilvl w:val="0"/>
          <w:numId w:val="0"/>
        </w:numPr>
        <w:tabs>
          <w:tab w:val="left" w:pos="0"/>
          <w:tab w:val="left" w:pos="426"/>
        </w:tabs>
        <w:suppressAutoHyphens/>
        <w:spacing w:line="240" w:lineRule="auto"/>
        <w:ind w:firstLine="426"/>
        <w:rPr>
          <w:bCs w:val="0"/>
          <w:snapToGrid/>
          <w:sz w:val="24"/>
          <w:szCs w:val="24"/>
        </w:rPr>
      </w:pPr>
      <w:r w:rsidRPr="003D0DAE">
        <w:rPr>
          <w:b/>
          <w:sz w:val="24"/>
          <w:szCs w:val="24"/>
        </w:rPr>
        <w:t>Проекты договоров поручительства и банковских гарантий необходимо согласовать с Заказчиком до их окончательного оформления.</w:t>
      </w:r>
    </w:p>
    <w:p w:rsidR="003D0DAE" w:rsidRPr="003D0DAE" w:rsidRDefault="003D0DAE" w:rsidP="003D0DAE">
      <w:pPr>
        <w:pStyle w:val="a"/>
        <w:numPr>
          <w:ilvl w:val="0"/>
          <w:numId w:val="0"/>
        </w:numPr>
        <w:tabs>
          <w:tab w:val="left" w:pos="0"/>
        </w:tabs>
        <w:suppressAutoHyphens/>
        <w:spacing w:line="240" w:lineRule="auto"/>
        <w:ind w:firstLine="851"/>
        <w:rPr>
          <w:b/>
          <w:bCs w:val="0"/>
          <w:sz w:val="24"/>
          <w:szCs w:val="24"/>
        </w:rPr>
      </w:pPr>
      <w:r w:rsidRPr="003D0DAE">
        <w:rPr>
          <w:b/>
          <w:bCs w:val="0"/>
          <w:sz w:val="24"/>
          <w:szCs w:val="24"/>
        </w:rPr>
        <w:t>Срок действия обеспечения возврата аванса в форме безотзывной банковской гарантии должен составлять срок исполнения обязательств на сумму выплаченного аванса плюс 60 дней.</w:t>
      </w:r>
    </w:p>
    <w:p w:rsidR="003D0DAE" w:rsidRPr="003D0DAE" w:rsidRDefault="003D0DAE" w:rsidP="003D0DAE">
      <w:pPr>
        <w:pStyle w:val="a"/>
        <w:numPr>
          <w:ilvl w:val="0"/>
          <w:numId w:val="0"/>
        </w:numPr>
        <w:tabs>
          <w:tab w:val="left" w:pos="0"/>
        </w:tabs>
        <w:suppressAutoHyphens/>
        <w:spacing w:line="240" w:lineRule="auto"/>
        <w:ind w:firstLine="851"/>
        <w:rPr>
          <w:b/>
          <w:bCs w:val="0"/>
          <w:sz w:val="24"/>
          <w:szCs w:val="24"/>
        </w:rPr>
      </w:pPr>
      <w:r w:rsidRPr="003D0DAE">
        <w:rPr>
          <w:b/>
          <w:bCs w:val="0"/>
          <w:sz w:val="24"/>
          <w:szCs w:val="24"/>
        </w:rPr>
        <w:t>Срок действия обеспечения возврата аванса в форме договора поручительства должен составлять срок исполнения обязательств на сумму выплаченного аванса плюс один год.</w:t>
      </w:r>
    </w:p>
    <w:p w:rsidR="003D0DAE" w:rsidRPr="003D0DAE" w:rsidRDefault="003D0DAE" w:rsidP="003D0DAE">
      <w:pPr>
        <w:pStyle w:val="a"/>
        <w:numPr>
          <w:ilvl w:val="0"/>
          <w:numId w:val="0"/>
        </w:numPr>
        <w:tabs>
          <w:tab w:val="left" w:pos="0"/>
        </w:tabs>
        <w:suppressAutoHyphens/>
        <w:spacing w:line="240" w:lineRule="auto"/>
        <w:ind w:firstLine="851"/>
        <w:rPr>
          <w:b/>
          <w:bCs w:val="0"/>
          <w:sz w:val="24"/>
          <w:szCs w:val="24"/>
        </w:rPr>
      </w:pPr>
      <w:r w:rsidRPr="003D0DAE">
        <w:rPr>
          <w:b/>
          <w:bCs w:val="0"/>
          <w:sz w:val="24"/>
          <w:szCs w:val="24"/>
        </w:rPr>
        <w:lastRenderedPageBreak/>
        <w:t>Аванс выплачивается только после подтверждения банком выданной гарантии.</w:t>
      </w:r>
    </w:p>
    <w:p w:rsidR="003D0DAE" w:rsidRPr="00003BDC" w:rsidRDefault="003D0DAE" w:rsidP="003D0DAE">
      <w:pPr>
        <w:autoSpaceDE w:val="0"/>
        <w:autoSpaceDN w:val="0"/>
        <w:adjustRightInd w:val="0"/>
        <w:ind w:firstLine="567"/>
        <w:jc w:val="both"/>
        <w:rPr>
          <w:color w:val="000000"/>
        </w:rPr>
      </w:pPr>
      <w:proofErr w:type="gramStart"/>
      <w:r w:rsidRPr="00003BDC">
        <w:rPr>
          <w:color w:val="000000"/>
        </w:rPr>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3D0DAE" w:rsidRPr="00003BDC" w:rsidRDefault="003D0DAE" w:rsidP="003D0DAE">
      <w:pPr>
        <w:autoSpaceDE w:val="0"/>
        <w:autoSpaceDN w:val="0"/>
        <w:adjustRightInd w:val="0"/>
        <w:ind w:firstLine="567"/>
        <w:jc w:val="both"/>
        <w:rPr>
          <w:color w:val="000000"/>
        </w:rPr>
      </w:pPr>
      <w:r w:rsidRPr="00003BDC">
        <w:rPr>
          <w:color w:val="000000"/>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открытого аукциона в электронной форме.</w:t>
      </w:r>
    </w:p>
    <w:p w:rsidR="003D0DAE" w:rsidRPr="00003BDC" w:rsidRDefault="003D0DAE" w:rsidP="003D0DAE">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3D0DAE" w:rsidRPr="00003BDC" w:rsidRDefault="003D0DAE" w:rsidP="003D0DAE">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3D0DAE" w:rsidRPr="00003BDC" w:rsidRDefault="003D0DAE" w:rsidP="003D0DAE">
      <w:pPr>
        <w:autoSpaceDE w:val="0"/>
        <w:autoSpaceDN w:val="0"/>
        <w:adjustRightInd w:val="0"/>
        <w:ind w:firstLine="567"/>
        <w:jc w:val="both"/>
        <w:rPr>
          <w:color w:val="000000"/>
        </w:rPr>
      </w:pPr>
      <w:r w:rsidRPr="00003BDC">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3D0DAE" w:rsidRPr="00003BDC" w:rsidRDefault="003D0DAE" w:rsidP="003D0DAE">
      <w:pPr>
        <w:autoSpaceDE w:val="0"/>
        <w:autoSpaceDN w:val="0"/>
        <w:adjustRightInd w:val="0"/>
        <w:ind w:firstLine="567"/>
        <w:jc w:val="both"/>
        <w:rPr>
          <w:color w:val="000000"/>
        </w:rPr>
      </w:pPr>
      <w:r w:rsidRPr="00003BDC">
        <w:rPr>
          <w:color w:val="000000"/>
        </w:rPr>
        <w:t xml:space="preserve">2) обязательства по возмещению Принципалом (Поставщиком) убытков Бенефициара (Заказчика); </w:t>
      </w:r>
    </w:p>
    <w:p w:rsidR="003D0DAE" w:rsidRPr="00003BDC" w:rsidRDefault="003D0DAE" w:rsidP="003D0DAE">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3D0DAE" w:rsidRPr="00003BDC" w:rsidRDefault="003D0DAE" w:rsidP="003D0DAE">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3D0DAE" w:rsidRPr="00003BDC" w:rsidRDefault="003D0DAE" w:rsidP="003D0DAE">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3D0DAE" w:rsidRPr="00003BDC" w:rsidRDefault="003D0DAE" w:rsidP="003D0DAE">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подписано не руководителем Бенефициара (Заказчика);</w:t>
      </w:r>
    </w:p>
    <w:p w:rsidR="003D0DAE" w:rsidRPr="00003BDC" w:rsidRDefault="003D0DAE" w:rsidP="003D0DAE">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предусмотренном договором.</w:t>
      </w:r>
    </w:p>
    <w:p w:rsidR="003D0DAE" w:rsidRPr="00003BDC" w:rsidRDefault="003D0DAE" w:rsidP="003D0DAE">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3D0DAE" w:rsidRPr="00003BDC" w:rsidRDefault="003D0DAE" w:rsidP="003D0DAE">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3D0DAE" w:rsidRPr="00003BDC" w:rsidRDefault="003D0DAE" w:rsidP="003D0DAE">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3D0DAE" w:rsidRPr="00003BDC" w:rsidRDefault="003D0DAE" w:rsidP="003D0DAE">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3D0DAE" w:rsidRPr="00003BDC" w:rsidRDefault="003D0DAE" w:rsidP="003D0DAE">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3D0DAE" w:rsidRPr="00003BDC" w:rsidRDefault="003D0DAE" w:rsidP="003D0DAE">
      <w:pPr>
        <w:autoSpaceDE w:val="0"/>
        <w:autoSpaceDN w:val="0"/>
        <w:adjustRightInd w:val="0"/>
        <w:ind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вышеизложенному</w:t>
      </w:r>
      <w:proofErr w:type="gramEnd"/>
      <w:r w:rsidRPr="00003BDC">
        <w:rPr>
          <w:color w:val="000000"/>
        </w:rPr>
        <w:t xml:space="preserve"> или делающих вышеизложенное неисполнимым.</w:t>
      </w:r>
    </w:p>
    <w:p w:rsidR="003D0DAE" w:rsidRPr="003D0DAE" w:rsidRDefault="003D0DAE" w:rsidP="003D0DAE">
      <w:pPr>
        <w:pStyle w:val="20"/>
        <w:shd w:val="clear" w:color="auto" w:fill="auto"/>
        <w:spacing w:before="0" w:after="0" w:line="319" w:lineRule="exact"/>
        <w:ind w:left="20" w:right="20" w:firstLine="547"/>
        <w:jc w:val="both"/>
        <w:rPr>
          <w:rFonts w:ascii="Times New Roman" w:hAnsi="Times New Roman" w:cs="Times New Roman"/>
          <w:color w:val="000000"/>
          <w:sz w:val="24"/>
          <w:szCs w:val="24"/>
        </w:rPr>
      </w:pPr>
      <w:r w:rsidRPr="003D0DAE">
        <w:rPr>
          <w:rFonts w:ascii="Times New Roman" w:hAnsi="Times New Roman" w:cs="Times New Roman"/>
          <w:color w:val="000000"/>
          <w:sz w:val="24"/>
          <w:szCs w:val="24"/>
        </w:rPr>
        <w:t xml:space="preserve">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w:t>
      </w:r>
      <w:r w:rsidRPr="003D0DAE">
        <w:rPr>
          <w:rFonts w:ascii="Times New Roman" w:hAnsi="Times New Roman" w:cs="Times New Roman"/>
          <w:color w:val="000000"/>
          <w:sz w:val="24"/>
          <w:szCs w:val="24"/>
        </w:rPr>
        <w:lastRenderedPageBreak/>
        <w:t>порядке прилагаются следующие документы, подтверждающие полномочия лица, подписавшего обеспечение:</w:t>
      </w:r>
    </w:p>
    <w:p w:rsidR="003D0DAE" w:rsidRPr="00F22588" w:rsidRDefault="003D0DAE" w:rsidP="003D0DAE">
      <w:pPr>
        <w:pStyle w:val="Style40"/>
        <w:widowControl/>
        <w:numPr>
          <w:ilvl w:val="0"/>
          <w:numId w:val="5"/>
        </w:numPr>
        <w:spacing w:line="240" w:lineRule="auto"/>
        <w:ind w:left="142" w:firstLine="142"/>
        <w:rPr>
          <w:color w:val="000000"/>
        </w:rPr>
      </w:pPr>
      <w:r w:rsidRPr="00F22588">
        <w:rPr>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D0DAE" w:rsidRPr="00F22588" w:rsidRDefault="003D0DAE" w:rsidP="003D0DAE">
      <w:pPr>
        <w:pStyle w:val="Style40"/>
        <w:widowControl/>
        <w:numPr>
          <w:ilvl w:val="0"/>
          <w:numId w:val="5"/>
        </w:numPr>
        <w:spacing w:line="240" w:lineRule="auto"/>
        <w:ind w:left="142" w:firstLine="142"/>
        <w:rPr>
          <w:color w:val="000000"/>
        </w:rPr>
      </w:pPr>
      <w:r w:rsidRPr="00F22588">
        <w:rPr>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D0DAE" w:rsidRPr="00F22588" w:rsidRDefault="003D0DAE" w:rsidP="003D0DAE">
      <w:pPr>
        <w:pStyle w:val="Style40"/>
        <w:widowControl/>
        <w:numPr>
          <w:ilvl w:val="0"/>
          <w:numId w:val="5"/>
        </w:numPr>
        <w:spacing w:line="240" w:lineRule="auto"/>
        <w:ind w:left="142" w:firstLine="142"/>
        <w:rPr>
          <w:color w:val="000000"/>
        </w:rPr>
      </w:pPr>
      <w:r w:rsidRPr="00F22588">
        <w:rPr>
          <w:color w:val="000000"/>
        </w:rPr>
        <w:t xml:space="preserve">подлинник или копия доверенности, заверенная лицом </w:t>
      </w:r>
      <w:proofErr w:type="gramStart"/>
      <w:r w:rsidRPr="00F22588">
        <w:rPr>
          <w:color w:val="000000"/>
        </w:rPr>
        <w:t>е</w:t>
      </w:r>
      <w:r>
        <w:rPr>
          <w:color w:val="000000"/>
        </w:rPr>
        <w:t>ё</w:t>
      </w:r>
      <w:proofErr w:type="gramEnd"/>
      <w:r w:rsidRPr="00F22588">
        <w:rPr>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22588">
        <w:rPr>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D0DAE" w:rsidRPr="00F22588" w:rsidRDefault="003D0DAE" w:rsidP="003D0DAE">
      <w:pPr>
        <w:pStyle w:val="Style40"/>
        <w:widowControl/>
        <w:numPr>
          <w:ilvl w:val="0"/>
          <w:numId w:val="5"/>
        </w:numPr>
        <w:spacing w:line="240" w:lineRule="auto"/>
        <w:ind w:left="142" w:firstLine="142"/>
        <w:rPr>
          <w:color w:val="000000"/>
        </w:rPr>
      </w:pPr>
      <w:r w:rsidRPr="00F22588">
        <w:rPr>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F22588">
        <w:rPr>
          <w:color w:val="000000"/>
        </w:rPr>
        <w:t>с даты</w:t>
      </w:r>
      <w:proofErr w:type="gramEnd"/>
      <w:r w:rsidRPr="00F22588">
        <w:rPr>
          <w:color w:val="000000"/>
        </w:rPr>
        <w:t xml:space="preserve"> ее выдачи регистрирующим органом).</w:t>
      </w:r>
    </w:p>
    <w:p w:rsidR="003D0DAE" w:rsidRPr="00A62BB2" w:rsidRDefault="003D0DAE" w:rsidP="003D0DAE">
      <w:pPr>
        <w:rPr>
          <w:color w:val="000000"/>
        </w:rPr>
      </w:pPr>
    </w:p>
    <w:p w:rsidR="003D0DAE" w:rsidRPr="001415AF" w:rsidRDefault="003D0DAE" w:rsidP="003D0DAE">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3D0DAE" w:rsidRPr="001415AF" w:rsidRDefault="003D0DAE" w:rsidP="003D0DAE">
      <w:pPr>
        <w:tabs>
          <w:tab w:val="num" w:pos="709"/>
        </w:tabs>
        <w:jc w:val="both"/>
        <w:rPr>
          <w:bCs/>
        </w:rPr>
      </w:pPr>
      <w:r w:rsidRPr="001415AF">
        <w:rPr>
          <w:bCs/>
        </w:rPr>
        <w:tab/>
        <w:t>Требования к лицу, выступающее в роли поручи</w:t>
      </w:r>
      <w:r>
        <w:rPr>
          <w:bCs/>
        </w:rPr>
        <w:t>теля или банка-гаранта, размеще</w:t>
      </w:r>
      <w:r w:rsidRPr="001415AF">
        <w:rPr>
          <w:bCs/>
        </w:rPr>
        <w:t xml:space="preserve">ны на официальном сайте закупок атомной отрасли: </w:t>
      </w:r>
      <w:hyperlink r:id="rId10" w:history="1">
        <w:r w:rsidRPr="003D0DAE">
          <w:rPr>
            <w:rStyle w:val="a4"/>
            <w:bCs/>
            <w:color w:val="auto"/>
          </w:rPr>
          <w:t>http://zakupki.rosatom.ru</w:t>
        </w:r>
      </w:hyperlink>
      <w:r w:rsidRPr="007975B7">
        <w:rPr>
          <w:bCs/>
        </w:rPr>
        <w:t xml:space="preserve"> </w:t>
      </w:r>
      <w:r w:rsidRPr="001415AF">
        <w:rPr>
          <w:bCs/>
        </w:rPr>
        <w:t>в разделе «Документы»/ «Нормативные документы по закупочной деятельности атомной отрасли»/ «Требования к поручителям и гарантам».</w:t>
      </w:r>
    </w:p>
    <w:p w:rsidR="003D0DAE" w:rsidRDefault="003D0DAE" w:rsidP="003D0DAE">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3D0DAE" w:rsidRDefault="003D0DAE" w:rsidP="003D0DAE">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3D0DAE" w:rsidRDefault="003D0DAE" w:rsidP="003D0DAE">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3D0DAE" w:rsidRDefault="003D0DAE" w:rsidP="003D0DAE">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3D0DAE" w:rsidRDefault="003D0DAE" w:rsidP="003D0DAE">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3D0DAE" w:rsidRPr="005F38A1" w:rsidRDefault="003D0DAE" w:rsidP="003D0DAE">
      <w:pPr>
        <w:ind w:right="141" w:firstLine="567"/>
        <w:contextualSpacing/>
        <w:jc w:val="both"/>
      </w:pPr>
      <w:proofErr w:type="gramStart"/>
      <w:r>
        <w:lastRenderedPageBreak/>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w:t>
      </w:r>
      <w:r w:rsidRPr="003D0DAE">
        <w:t xml:space="preserve">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3D0DAE">
        <w:rPr>
          <w:lang w:val="en-US"/>
        </w:rPr>
        <w:t>Standart</w:t>
      </w:r>
      <w:proofErr w:type="spellEnd"/>
      <w:r w:rsidRPr="003D0DAE">
        <w:t xml:space="preserve"> &amp; </w:t>
      </w:r>
      <w:r w:rsidRPr="003D0DAE">
        <w:rPr>
          <w:lang w:val="en-US"/>
        </w:rPr>
        <w:t>Poor</w:t>
      </w:r>
      <w:r w:rsidRPr="003D0DAE">
        <w:t>’</w:t>
      </w:r>
      <w:r w:rsidRPr="003D0DAE">
        <w:rPr>
          <w:lang w:val="en-US"/>
        </w:rPr>
        <w:t>s</w:t>
      </w:r>
      <w:r w:rsidRPr="003D0DAE">
        <w:t xml:space="preserve"> (</w:t>
      </w:r>
      <w:hyperlink r:id="rId11" w:history="1">
        <w:r w:rsidRPr="003D0DAE">
          <w:rPr>
            <w:rStyle w:val="a4"/>
            <w:color w:val="auto"/>
            <w:lang w:val="en-US"/>
          </w:rPr>
          <w:t>www</w:t>
        </w:r>
        <w:r w:rsidRPr="003D0DAE">
          <w:rPr>
            <w:rStyle w:val="a4"/>
            <w:color w:val="auto"/>
          </w:rPr>
          <w:t>.</w:t>
        </w:r>
        <w:r w:rsidRPr="003D0DAE">
          <w:rPr>
            <w:rStyle w:val="a4"/>
            <w:color w:val="auto"/>
            <w:lang w:val="en-US"/>
          </w:rPr>
          <w:t>standardandpoors</w:t>
        </w:r>
        <w:r w:rsidRPr="003D0DAE">
          <w:rPr>
            <w:rStyle w:val="a4"/>
            <w:color w:val="auto"/>
          </w:rPr>
          <w:t>.</w:t>
        </w:r>
        <w:r w:rsidRPr="003D0DAE">
          <w:rPr>
            <w:rStyle w:val="a4"/>
            <w:color w:val="auto"/>
            <w:lang w:val="en-US"/>
          </w:rPr>
          <w:t>com</w:t>
        </w:r>
      </w:hyperlink>
      <w:r w:rsidRPr="003D0DAE">
        <w:t xml:space="preserve">), </w:t>
      </w:r>
      <w:r w:rsidRPr="003D0DAE">
        <w:rPr>
          <w:lang w:val="en-US"/>
        </w:rPr>
        <w:t>Moody</w:t>
      </w:r>
      <w:r w:rsidRPr="003D0DAE">
        <w:t>’</w:t>
      </w:r>
      <w:r w:rsidRPr="003D0DAE">
        <w:rPr>
          <w:lang w:val="en-US"/>
        </w:rPr>
        <w:t>s</w:t>
      </w:r>
      <w:r w:rsidRPr="003D0DAE">
        <w:t xml:space="preserve"> </w:t>
      </w:r>
      <w:r w:rsidRPr="003D0DAE">
        <w:rPr>
          <w:lang w:val="en-US"/>
        </w:rPr>
        <w:t>Investors</w:t>
      </w:r>
      <w:r w:rsidRPr="003D0DAE">
        <w:t xml:space="preserve"> </w:t>
      </w:r>
      <w:r w:rsidRPr="003D0DAE">
        <w:rPr>
          <w:lang w:val="en-US"/>
        </w:rPr>
        <w:t>Service</w:t>
      </w:r>
      <w:r w:rsidRPr="003D0DAE">
        <w:t xml:space="preserve">, </w:t>
      </w:r>
      <w:r w:rsidRPr="003D0DAE">
        <w:rPr>
          <w:lang w:val="en-US"/>
        </w:rPr>
        <w:t>Inc</w:t>
      </w:r>
      <w:r w:rsidRPr="003D0DAE">
        <w:t>. (</w:t>
      </w:r>
      <w:r w:rsidRPr="003D0DAE">
        <w:rPr>
          <w:lang w:val="en-US"/>
        </w:rPr>
        <w:t>www</w:t>
      </w:r>
      <w:r w:rsidRPr="003D0DAE">
        <w:t>.</w:t>
      </w:r>
      <w:r w:rsidRPr="003D0DAE">
        <w:rPr>
          <w:lang w:val="en-US"/>
        </w:rPr>
        <w:t>moodys</w:t>
      </w:r>
      <w:r w:rsidRPr="003D0DAE">
        <w:t>.</w:t>
      </w:r>
      <w:r w:rsidRPr="003D0DAE">
        <w:rPr>
          <w:lang w:val="en-US"/>
        </w:rPr>
        <w:t>com</w:t>
      </w:r>
      <w:r w:rsidRPr="003D0DAE">
        <w:t xml:space="preserve">) или </w:t>
      </w:r>
      <w:r w:rsidRPr="003D0DAE">
        <w:rPr>
          <w:lang w:val="en-US"/>
        </w:rPr>
        <w:t>Fitch</w:t>
      </w:r>
      <w:r w:rsidRPr="003D0DAE">
        <w:t xml:space="preserve">   </w:t>
      </w:r>
      <w:r w:rsidRPr="003D0DAE">
        <w:rPr>
          <w:lang w:val="en-US"/>
        </w:rPr>
        <w:t>Ratings</w:t>
      </w:r>
      <w:r w:rsidRPr="003D0DAE">
        <w:t xml:space="preserve"> </w:t>
      </w:r>
      <w:r w:rsidRPr="003D0DAE">
        <w:rPr>
          <w:lang w:val="en-US"/>
        </w:rPr>
        <w:t>Ltd</w:t>
      </w:r>
      <w:r w:rsidRPr="003D0DAE">
        <w:t>. (</w:t>
      </w:r>
      <w:hyperlink r:id="rId12" w:history="1">
        <w:r w:rsidRPr="003D0DAE">
          <w:rPr>
            <w:rStyle w:val="a4"/>
            <w:color w:val="auto"/>
            <w:lang w:val="en-US"/>
          </w:rPr>
          <w:t>www</w:t>
        </w:r>
        <w:r w:rsidRPr="003D0DAE">
          <w:rPr>
            <w:rStyle w:val="a4"/>
            <w:color w:val="auto"/>
          </w:rPr>
          <w:t>.</w:t>
        </w:r>
        <w:proofErr w:type="spellStart"/>
        <w:r w:rsidRPr="003D0DAE">
          <w:rPr>
            <w:rStyle w:val="a4"/>
            <w:color w:val="auto"/>
            <w:lang w:val="en-US"/>
          </w:rPr>
          <w:t>fitchratings</w:t>
        </w:r>
        <w:proofErr w:type="spellEnd"/>
        <w:r w:rsidRPr="003D0DAE">
          <w:rPr>
            <w:rStyle w:val="a4"/>
            <w:color w:val="auto"/>
          </w:rPr>
          <w:t>.</w:t>
        </w:r>
        <w:r w:rsidRPr="003D0DAE">
          <w:rPr>
            <w:rStyle w:val="a4"/>
            <w:color w:val="auto"/>
            <w:lang w:val="en-US"/>
          </w:rPr>
          <w:t>com</w:t>
        </w:r>
      </w:hyperlink>
      <w:r w:rsidRPr="003D0DAE">
        <w:t>) на уровне не ниже</w:t>
      </w:r>
      <w:proofErr w:type="gramEnd"/>
      <w:r w:rsidRPr="003D0DAE">
        <w:t xml:space="preserve"> «ВВВ» по шкале </w:t>
      </w:r>
      <w:proofErr w:type="spellStart"/>
      <w:r w:rsidRPr="003D0DAE">
        <w:rPr>
          <w:lang w:val="en-US"/>
        </w:rPr>
        <w:t>Standart</w:t>
      </w:r>
      <w:proofErr w:type="spellEnd"/>
      <w:r w:rsidRPr="003D0DAE">
        <w:t xml:space="preserve"> &amp; </w:t>
      </w:r>
      <w:r w:rsidRPr="003D0DAE">
        <w:rPr>
          <w:lang w:val="en-US"/>
        </w:rPr>
        <w:t>Poor</w:t>
      </w:r>
      <w:r w:rsidRPr="003D0DAE">
        <w:t>’</w:t>
      </w:r>
      <w:r w:rsidRPr="003D0DAE">
        <w:rPr>
          <w:lang w:val="en-US"/>
        </w:rPr>
        <w:t>s</w:t>
      </w:r>
      <w:r w:rsidRPr="003D0DAE">
        <w:t xml:space="preserve"> и </w:t>
      </w:r>
      <w:r w:rsidRPr="003D0DAE">
        <w:rPr>
          <w:lang w:val="en-US"/>
        </w:rPr>
        <w:t>Fitch</w:t>
      </w:r>
      <w:r w:rsidRPr="003D0DAE">
        <w:t xml:space="preserve">   </w:t>
      </w:r>
      <w:r w:rsidRPr="003D0DAE">
        <w:rPr>
          <w:lang w:val="en-US"/>
        </w:rPr>
        <w:t>Ratings</w:t>
      </w:r>
      <w:r w:rsidRPr="003D0DAE">
        <w:t xml:space="preserve"> или не ниже «Ваа</w:t>
      </w:r>
      <w:proofErr w:type="gramStart"/>
      <w:r w:rsidRPr="003D0DAE">
        <w:t>2</w:t>
      </w:r>
      <w:proofErr w:type="gramEnd"/>
      <w:r w:rsidRPr="003D0DAE">
        <w:t xml:space="preserve">» по шкале </w:t>
      </w:r>
      <w:r w:rsidRPr="003D0DAE">
        <w:rPr>
          <w:lang w:val="en-US"/>
        </w:rPr>
        <w:t>Moody</w:t>
      </w:r>
      <w:r w:rsidRPr="003D0DAE">
        <w:t>’</w:t>
      </w:r>
      <w:r w:rsidRPr="003D0DAE">
        <w:rPr>
          <w:lang w:val="en-US"/>
        </w:rPr>
        <w:t>s</w:t>
      </w:r>
      <w:r w:rsidRPr="003D0DAE">
        <w:t>. Указанные рейтинги должны быть действительными и не должны находиться в состоянии «отозван» или «приостановлен». При налич</w:t>
      </w:r>
      <w:proofErr w:type="gramStart"/>
      <w:r w:rsidRPr="003D0DAE">
        <w:t>ии  у о</w:t>
      </w:r>
      <w:proofErr w:type="gramEnd"/>
      <w:r w:rsidRPr="003D0DAE">
        <w:t>дного поручителя рейтингов от двух и более рейтинговых агентств в целях расчета</w:t>
      </w:r>
      <w:r>
        <w:t xml:space="preserve">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r>
        <w:rPr>
          <w:b/>
          <w:bCs/>
        </w:rPr>
        <w:t>Срок действия обеспечения возврата аванса в форме договора поручительства должен составлять срок исполнения обязательств на сумму выплаченного аванса плюс один год.</w:t>
      </w:r>
    </w:p>
    <w:p w:rsidR="003D0DAE" w:rsidRDefault="003D0DAE" w:rsidP="00CE693D">
      <w:pPr>
        <w:pStyle w:val="a5"/>
        <w:numPr>
          <w:ilvl w:val="0"/>
          <w:numId w:val="4"/>
        </w:numPr>
        <w:ind w:left="0" w:right="141" w:firstLine="0"/>
        <w:jc w:val="both"/>
      </w:pPr>
      <w:r w:rsidRPr="005F38A1">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3D0DAE" w:rsidRDefault="003D0DAE" w:rsidP="00CE693D">
      <w:pPr>
        <w:numPr>
          <w:ilvl w:val="0"/>
          <w:numId w:val="4"/>
        </w:numPr>
        <w:ind w:left="0" w:right="141" w:firstLine="0"/>
        <w:contextualSpacing/>
        <w:jc w:val="both"/>
      </w:pPr>
      <w:r w:rsidRPr="001C6FE8">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547298" w:rsidRDefault="003D0DAE" w:rsidP="00CE693D">
      <w:pPr>
        <w:pStyle w:val="a5"/>
        <w:numPr>
          <w:ilvl w:val="0"/>
          <w:numId w:val="4"/>
        </w:numPr>
        <w:ind w:left="0" w:firstLine="0"/>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664007DA"/>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4">
    <w:nsid w:val="5DA84E9D"/>
    <w:multiLevelType w:val="hybridMultilevel"/>
    <w:tmpl w:val="46E054DE"/>
    <w:lvl w:ilvl="0" w:tplc="50622F5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EC52E3A"/>
    <w:multiLevelType w:val="hybridMultilevel"/>
    <w:tmpl w:val="5B4272B0"/>
    <w:lvl w:ilvl="0" w:tplc="1F3C8C0A">
      <w:start w:val="1"/>
      <w:numFmt w:val="bullet"/>
      <w:lvlText w:val="­"/>
      <w:lvlJc w:val="left"/>
      <w:pPr>
        <w:ind w:left="1836" w:hanging="360"/>
      </w:pPr>
      <w:rPr>
        <w:rFonts w:ascii="Courier New" w:hAnsi="Courier New" w:hint="default"/>
        <w:sz w:val="28"/>
      </w:rPr>
    </w:lvl>
    <w:lvl w:ilvl="1" w:tplc="04190003" w:tentative="1">
      <w:start w:val="1"/>
      <w:numFmt w:val="bullet"/>
      <w:lvlText w:val="o"/>
      <w:lvlJc w:val="left"/>
      <w:pPr>
        <w:ind w:left="2556" w:hanging="360"/>
      </w:pPr>
      <w:rPr>
        <w:rFonts w:ascii="Courier New" w:hAnsi="Courier New" w:cs="Courier New" w:hint="default"/>
      </w:rPr>
    </w:lvl>
    <w:lvl w:ilvl="2" w:tplc="04190005" w:tentative="1">
      <w:start w:val="1"/>
      <w:numFmt w:val="bullet"/>
      <w:lvlText w:val=""/>
      <w:lvlJc w:val="left"/>
      <w:pPr>
        <w:ind w:left="3276" w:hanging="360"/>
      </w:pPr>
      <w:rPr>
        <w:rFonts w:ascii="Wingdings" w:hAnsi="Wingdings" w:hint="default"/>
      </w:rPr>
    </w:lvl>
    <w:lvl w:ilvl="3" w:tplc="04190001" w:tentative="1">
      <w:start w:val="1"/>
      <w:numFmt w:val="bullet"/>
      <w:lvlText w:val=""/>
      <w:lvlJc w:val="left"/>
      <w:pPr>
        <w:ind w:left="3996" w:hanging="360"/>
      </w:pPr>
      <w:rPr>
        <w:rFonts w:ascii="Symbol" w:hAnsi="Symbol" w:hint="default"/>
      </w:rPr>
    </w:lvl>
    <w:lvl w:ilvl="4" w:tplc="04190003" w:tentative="1">
      <w:start w:val="1"/>
      <w:numFmt w:val="bullet"/>
      <w:lvlText w:val="o"/>
      <w:lvlJc w:val="left"/>
      <w:pPr>
        <w:ind w:left="4716" w:hanging="360"/>
      </w:pPr>
      <w:rPr>
        <w:rFonts w:ascii="Courier New" w:hAnsi="Courier New" w:cs="Courier New" w:hint="default"/>
      </w:rPr>
    </w:lvl>
    <w:lvl w:ilvl="5" w:tplc="04190005" w:tentative="1">
      <w:start w:val="1"/>
      <w:numFmt w:val="bullet"/>
      <w:lvlText w:val=""/>
      <w:lvlJc w:val="left"/>
      <w:pPr>
        <w:ind w:left="5436" w:hanging="360"/>
      </w:pPr>
      <w:rPr>
        <w:rFonts w:ascii="Wingdings" w:hAnsi="Wingdings" w:hint="default"/>
      </w:rPr>
    </w:lvl>
    <w:lvl w:ilvl="6" w:tplc="04190001" w:tentative="1">
      <w:start w:val="1"/>
      <w:numFmt w:val="bullet"/>
      <w:lvlText w:val=""/>
      <w:lvlJc w:val="left"/>
      <w:pPr>
        <w:ind w:left="6156" w:hanging="360"/>
      </w:pPr>
      <w:rPr>
        <w:rFonts w:ascii="Symbol" w:hAnsi="Symbol" w:hint="default"/>
      </w:rPr>
    </w:lvl>
    <w:lvl w:ilvl="7" w:tplc="04190003" w:tentative="1">
      <w:start w:val="1"/>
      <w:numFmt w:val="bullet"/>
      <w:lvlText w:val="o"/>
      <w:lvlJc w:val="left"/>
      <w:pPr>
        <w:ind w:left="6876" w:hanging="360"/>
      </w:pPr>
      <w:rPr>
        <w:rFonts w:ascii="Courier New" w:hAnsi="Courier New" w:cs="Courier New" w:hint="default"/>
      </w:rPr>
    </w:lvl>
    <w:lvl w:ilvl="8" w:tplc="04190005" w:tentative="1">
      <w:start w:val="1"/>
      <w:numFmt w:val="bullet"/>
      <w:lvlText w:val=""/>
      <w:lvlJc w:val="left"/>
      <w:pPr>
        <w:ind w:left="7596"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5"/>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compat/>
  <w:rsids>
    <w:rsidRoot w:val="003D0DAE"/>
    <w:rsid w:val="00246522"/>
    <w:rsid w:val="003D0DAE"/>
    <w:rsid w:val="00547298"/>
    <w:rsid w:val="006837D9"/>
    <w:rsid w:val="00756E05"/>
    <w:rsid w:val="009B4FEE"/>
    <w:rsid w:val="00C11DE8"/>
    <w:rsid w:val="00CE69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D0DAE"/>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3D0DAE"/>
    <w:rPr>
      <w:color w:val="0000FF"/>
      <w:u w:val="single"/>
    </w:rPr>
  </w:style>
  <w:style w:type="paragraph" w:customStyle="1" w:styleId="a">
    <w:name w:val="Подподпункт"/>
    <w:basedOn w:val="a0"/>
    <w:rsid w:val="003D0DAE"/>
    <w:pPr>
      <w:numPr>
        <w:numId w:val="2"/>
      </w:numPr>
      <w:spacing w:line="360" w:lineRule="auto"/>
      <w:jc w:val="both"/>
    </w:pPr>
    <w:rPr>
      <w:bCs/>
      <w:snapToGrid w:val="0"/>
      <w:sz w:val="22"/>
      <w:szCs w:val="22"/>
    </w:rPr>
  </w:style>
  <w:style w:type="paragraph" w:customStyle="1" w:styleId="Style18">
    <w:name w:val="Style18"/>
    <w:basedOn w:val="a0"/>
    <w:uiPriority w:val="99"/>
    <w:rsid w:val="003D0DAE"/>
    <w:pPr>
      <w:widowControl w:val="0"/>
      <w:autoSpaceDE w:val="0"/>
      <w:autoSpaceDN w:val="0"/>
      <w:adjustRightInd w:val="0"/>
      <w:spacing w:line="322" w:lineRule="exact"/>
      <w:jc w:val="both"/>
    </w:pPr>
  </w:style>
  <w:style w:type="character" w:customStyle="1" w:styleId="FontStyle64">
    <w:name w:val="Font Style64"/>
    <w:basedOn w:val="a1"/>
    <w:uiPriority w:val="99"/>
    <w:rsid w:val="003D0DAE"/>
    <w:rPr>
      <w:rFonts w:ascii="Times New Roman" w:hAnsi="Times New Roman" w:cs="Times New Roman"/>
      <w:sz w:val="26"/>
      <w:szCs w:val="26"/>
    </w:rPr>
  </w:style>
  <w:style w:type="paragraph" w:customStyle="1" w:styleId="Style40">
    <w:name w:val="Style40"/>
    <w:basedOn w:val="a0"/>
    <w:uiPriority w:val="99"/>
    <w:rsid w:val="003D0DAE"/>
    <w:pPr>
      <w:widowControl w:val="0"/>
      <w:autoSpaceDE w:val="0"/>
      <w:autoSpaceDN w:val="0"/>
      <w:adjustRightInd w:val="0"/>
      <w:spacing w:line="324" w:lineRule="exact"/>
      <w:ind w:firstLine="1116"/>
      <w:jc w:val="both"/>
    </w:pPr>
  </w:style>
  <w:style w:type="character" w:customStyle="1" w:styleId="2">
    <w:name w:val="Основной текст (2)_"/>
    <w:basedOn w:val="a1"/>
    <w:link w:val="20"/>
    <w:uiPriority w:val="99"/>
    <w:rsid w:val="003D0DAE"/>
    <w:rPr>
      <w:sz w:val="27"/>
      <w:szCs w:val="27"/>
      <w:shd w:val="clear" w:color="auto" w:fill="FFFFFF"/>
    </w:rPr>
  </w:style>
  <w:style w:type="paragraph" w:customStyle="1" w:styleId="20">
    <w:name w:val="Основной текст (2)"/>
    <w:basedOn w:val="a0"/>
    <w:link w:val="2"/>
    <w:uiPriority w:val="99"/>
    <w:rsid w:val="003D0DAE"/>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List Paragraph"/>
    <w:basedOn w:val="a0"/>
    <w:uiPriority w:val="34"/>
    <w:qFormat/>
    <w:rsid w:val="00CE693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2262</Words>
  <Characters>12897</Characters>
  <Application>Microsoft Office Word</Application>
  <DocSecurity>0</DocSecurity>
  <Lines>107</Lines>
  <Paragraphs>30</Paragraphs>
  <ScaleCrop>false</ScaleCrop>
  <Company/>
  <LinksUpToDate>false</LinksUpToDate>
  <CharactersWithSpaces>15129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3</cp:revision>
  <dcterms:created xsi:type="dcterms:W3CDTF">2014-02-14T05:10:00Z</dcterms:created>
  <dcterms:modified xsi:type="dcterms:W3CDTF">2014-02-21T09:39:00Z</dcterms:modified>
</cp:coreProperties>
</file>