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AE1" w:rsidRDefault="006A7AE1" w:rsidP="006A7AE1">
      <w:pPr>
        <w:pStyle w:val="ad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Toc213679219"/>
      <w:bookmarkStart w:id="1" w:name="_Toc213679141"/>
      <w:bookmarkStart w:id="2" w:name="_Toc213335138"/>
      <w:bookmarkStart w:id="3" w:name="_Toc168159788"/>
      <w:bookmarkStart w:id="4" w:name="_Toc168144802"/>
      <w:bookmarkStart w:id="5" w:name="_Toc157679459"/>
      <w:bookmarkStart w:id="6" w:name="_Toc154059250"/>
      <w:bookmarkStart w:id="7" w:name="_Toc154041528"/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6A7AE1" w:rsidRDefault="006A7AE1" w:rsidP="006A7AE1">
      <w:pPr>
        <w:pStyle w:val="ad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6A7AE1" w:rsidRDefault="006A7AE1" w:rsidP="006A7AE1">
      <w:pPr>
        <w:pStyle w:val="ad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6A7AE1" w:rsidRDefault="006A7AE1" w:rsidP="006A7AE1">
      <w:pPr>
        <w:pStyle w:val="ad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7AE1" w:rsidRDefault="00DD1959" w:rsidP="006A7AE1">
      <w:pPr>
        <w:pStyle w:val="ab"/>
        <w:spacing w:before="0"/>
        <w:jc w:val="center"/>
        <w:rPr>
          <w:sz w:val="22"/>
          <w:szCs w:val="22"/>
        </w:rPr>
      </w:pPr>
      <w:r w:rsidRPr="00DD1959">
        <w:rPr>
          <w:noProof/>
        </w:rPr>
        <w:pict>
          <v:line id="_x0000_s1027" style="position:absolute;left:0;text-align:left;z-index:251660288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3496"/>
        <w:tblW w:w="10173" w:type="dxa"/>
        <w:tblLook w:val="0000"/>
      </w:tblPr>
      <w:tblGrid>
        <w:gridCol w:w="4077"/>
        <w:gridCol w:w="6096"/>
      </w:tblGrid>
      <w:tr w:rsidR="006A7AE1" w:rsidRPr="00CC2B95" w:rsidTr="006A7AE1">
        <w:trPr>
          <w:trHeight w:val="1135"/>
        </w:trPr>
        <w:tc>
          <w:tcPr>
            <w:tcW w:w="4077" w:type="dxa"/>
          </w:tcPr>
          <w:p w:rsidR="006A7AE1" w:rsidRDefault="006A7AE1" w:rsidP="006A7A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СОГЛАСОВАНО</w:t>
            </w:r>
          </w:p>
          <w:p w:rsidR="006A7AE1" w:rsidRDefault="006A7AE1" w:rsidP="006A7A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начальника</w:t>
            </w:r>
            <w:r w:rsidR="00F06FAC">
              <w:rPr>
                <w:rFonts w:ascii="Times New Roman" w:hAnsi="Times New Roman" w:cs="Times New Roman"/>
                <w:sz w:val="28"/>
                <w:szCs w:val="28"/>
              </w:rPr>
              <w:t xml:space="preserve"> службы безопасности,  начальник отдела 2</w:t>
            </w:r>
          </w:p>
          <w:p w:rsidR="006A7AE1" w:rsidRDefault="00F06FAC" w:rsidP="006A7A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r w:rsidR="003045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7AE1" w:rsidRPr="006A7AE1">
              <w:rPr>
                <w:rFonts w:ascii="Times New Roman" w:hAnsi="Times New Roman" w:cs="Times New Roman"/>
                <w:sz w:val="28"/>
                <w:szCs w:val="28"/>
              </w:rPr>
              <w:t>Колесников В.П.</w:t>
            </w:r>
          </w:p>
          <w:p w:rsidR="006A7AE1" w:rsidRPr="006A7AE1" w:rsidRDefault="006A7AE1" w:rsidP="006A7A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7AE1" w:rsidRPr="006A7AE1" w:rsidRDefault="006A7AE1" w:rsidP="006A7A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6A7AE1" w:rsidRDefault="006A7AE1" w:rsidP="006A7AE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6A7AE1" w:rsidRDefault="006A7AE1" w:rsidP="006A7AE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логистике  ФГУП УЭМЗ</w:t>
            </w:r>
          </w:p>
          <w:p w:rsidR="006A7AE1" w:rsidRDefault="006A7AE1" w:rsidP="006A7AE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 К.В. Шкуревских</w:t>
            </w:r>
          </w:p>
          <w:p w:rsidR="006A7AE1" w:rsidRDefault="006A7AE1" w:rsidP="006A7AE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7AE1" w:rsidRDefault="006A7AE1" w:rsidP="006A7AE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5F2054" w:rsidRDefault="005F2054" w:rsidP="005F2054">
      <w:pPr>
        <w:spacing w:after="0"/>
        <w:rPr>
          <w:rFonts w:ascii="Times New Roman" w:eastAsia="Times New Roman" w:hAnsi="Times New Roman" w:cs="Times New Roman"/>
          <w:b/>
          <w:bCs/>
          <w:smallCaps/>
          <w:sz w:val="28"/>
          <w:szCs w:val="28"/>
          <w:lang w:eastAsia="ru-RU"/>
        </w:rPr>
      </w:pPr>
    </w:p>
    <w:p w:rsidR="006A7AE1" w:rsidRDefault="006A7AE1" w:rsidP="005F2054">
      <w:pPr>
        <w:spacing w:after="0"/>
        <w:rPr>
          <w:rFonts w:ascii="Times New Roman" w:eastAsia="Times New Roman" w:hAnsi="Times New Roman" w:cs="Times New Roman"/>
          <w:b/>
          <w:bCs/>
          <w:smallCaps/>
          <w:sz w:val="28"/>
          <w:szCs w:val="28"/>
          <w:lang w:eastAsia="ru-RU"/>
        </w:rPr>
      </w:pPr>
    </w:p>
    <w:p w:rsidR="006A7AE1" w:rsidRDefault="006A7AE1" w:rsidP="005F2054">
      <w:pPr>
        <w:spacing w:after="0"/>
        <w:rPr>
          <w:rFonts w:ascii="Times New Roman" w:eastAsia="Times New Roman" w:hAnsi="Times New Roman" w:cs="Times New Roman"/>
          <w:b/>
          <w:bCs/>
          <w:smallCaps/>
          <w:sz w:val="28"/>
          <w:szCs w:val="28"/>
          <w:lang w:eastAsia="ru-RU"/>
        </w:rPr>
      </w:pPr>
    </w:p>
    <w:p w:rsidR="006A7AE1" w:rsidRDefault="006A7AE1" w:rsidP="005F2054">
      <w:pPr>
        <w:spacing w:after="0"/>
        <w:rPr>
          <w:rFonts w:ascii="Times New Roman" w:eastAsia="Times New Roman" w:hAnsi="Times New Roman" w:cs="Times New Roman"/>
          <w:b/>
          <w:bCs/>
          <w:smallCaps/>
          <w:sz w:val="28"/>
          <w:szCs w:val="28"/>
          <w:lang w:eastAsia="ru-RU"/>
        </w:rPr>
      </w:pPr>
    </w:p>
    <w:p w:rsidR="006A7AE1" w:rsidRDefault="006A7AE1" w:rsidP="005F2054">
      <w:pPr>
        <w:spacing w:after="0"/>
        <w:rPr>
          <w:rFonts w:ascii="Times New Roman" w:eastAsia="Times New Roman" w:hAnsi="Times New Roman" w:cs="Times New Roman"/>
          <w:b/>
          <w:bCs/>
          <w:smallCaps/>
          <w:sz w:val="28"/>
          <w:szCs w:val="28"/>
          <w:lang w:eastAsia="ru-RU"/>
        </w:rPr>
      </w:pPr>
    </w:p>
    <w:p w:rsidR="006A7AE1" w:rsidRDefault="006A7AE1" w:rsidP="005F2054">
      <w:pPr>
        <w:spacing w:after="0"/>
        <w:rPr>
          <w:rFonts w:ascii="Times New Roman" w:eastAsia="Times New Roman" w:hAnsi="Times New Roman" w:cs="Times New Roman"/>
          <w:b/>
          <w:bCs/>
          <w:smallCaps/>
          <w:sz w:val="28"/>
          <w:szCs w:val="28"/>
          <w:lang w:eastAsia="ru-RU"/>
        </w:rPr>
      </w:pPr>
    </w:p>
    <w:p w:rsidR="006A7AE1" w:rsidRPr="006A7AE1" w:rsidRDefault="006A7AE1" w:rsidP="006A7AE1">
      <w:pPr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8" w:name="_Toc355094823"/>
      <w:r w:rsidRPr="006A7AE1">
        <w:rPr>
          <w:rFonts w:ascii="Times New Roman" w:hAnsi="Times New Roman" w:cs="Times New Roman"/>
          <w:bCs/>
          <w:sz w:val="28"/>
          <w:szCs w:val="28"/>
        </w:rPr>
        <w:t>ДОКУМЕНТАЦИЯ ПО ЗАПРОСУ ЦЕН</w:t>
      </w:r>
      <w:bookmarkEnd w:id="8"/>
    </w:p>
    <w:p w:rsidR="006A7AE1" w:rsidRPr="00F06FAC" w:rsidRDefault="006A7AE1" w:rsidP="006A7A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7AE1">
        <w:rPr>
          <w:rFonts w:ascii="Times New Roman" w:hAnsi="Times New Roman" w:cs="Times New Roman"/>
          <w:sz w:val="28"/>
          <w:szCs w:val="28"/>
        </w:rPr>
        <w:t>открытый запрос цен в электронной форме без квалификационного отбора на право заключения договора на поставку</w:t>
      </w:r>
      <w:r w:rsidR="00F06FAC">
        <w:rPr>
          <w:rFonts w:ascii="Times New Roman" w:hAnsi="Times New Roman" w:cs="Times New Roman"/>
          <w:sz w:val="28"/>
          <w:szCs w:val="28"/>
        </w:rPr>
        <w:t xml:space="preserve"> Учебного стенда с</w:t>
      </w:r>
      <w:r w:rsidR="00F06FAC" w:rsidRPr="00F06FAC">
        <w:rPr>
          <w:rFonts w:ascii="Times New Roman" w:hAnsi="Times New Roman" w:cs="Times New Roman"/>
          <w:sz w:val="28"/>
          <w:szCs w:val="28"/>
        </w:rPr>
        <w:t>истемы управления доступом и охранной сигнализации Цирконий – С2000 или аналог (эквивалент).</w:t>
      </w:r>
    </w:p>
    <w:p w:rsidR="006A7AE1" w:rsidRPr="006A7AE1" w:rsidRDefault="006A7AE1" w:rsidP="006A7A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A7AE1" w:rsidRPr="006A7AE1" w:rsidRDefault="006A7AE1" w:rsidP="00F06FAC">
      <w:pPr>
        <w:jc w:val="center"/>
        <w:outlineLvl w:val="0"/>
        <w:rPr>
          <w:rFonts w:ascii="Times New Roman" w:eastAsia="Times New Roman" w:hAnsi="Times New Roman" w:cs="Times New Roman"/>
          <w:b/>
          <w:bCs/>
          <w:smallCaps/>
          <w:sz w:val="28"/>
          <w:szCs w:val="28"/>
          <w:lang w:eastAsia="ru-RU"/>
        </w:rPr>
      </w:pPr>
      <w:r w:rsidRPr="006A7AE1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6A7AE1" w:rsidRPr="008665A3" w:rsidRDefault="006A7AE1" w:rsidP="005F2054">
      <w:pPr>
        <w:spacing w:after="0"/>
        <w:rPr>
          <w:rFonts w:ascii="Times New Roman" w:eastAsia="Times New Roman" w:hAnsi="Times New Roman" w:cs="Times New Roman"/>
          <w:b/>
          <w:bCs/>
          <w:smallCaps/>
          <w:sz w:val="28"/>
          <w:szCs w:val="28"/>
          <w:lang w:eastAsia="ru-RU"/>
        </w:rPr>
      </w:pPr>
    </w:p>
    <w:p w:rsidR="006A7AE1" w:rsidRDefault="006A7AE1" w:rsidP="005F2054">
      <w:pPr>
        <w:spacing w:after="0"/>
        <w:rPr>
          <w:rFonts w:ascii="Times New Roman" w:eastAsia="Times New Roman" w:hAnsi="Times New Roman" w:cs="Times New Roman"/>
          <w:b/>
          <w:bCs/>
          <w:smallCaps/>
          <w:sz w:val="28"/>
          <w:szCs w:val="28"/>
          <w:lang w:eastAsia="ru-RU"/>
        </w:rPr>
      </w:pPr>
    </w:p>
    <w:p w:rsidR="006A7AE1" w:rsidRDefault="006A7AE1" w:rsidP="005F2054">
      <w:pPr>
        <w:spacing w:after="0"/>
        <w:rPr>
          <w:rFonts w:ascii="Times New Roman" w:eastAsia="Times New Roman" w:hAnsi="Times New Roman" w:cs="Times New Roman"/>
          <w:b/>
          <w:bCs/>
          <w:smallCaps/>
          <w:sz w:val="28"/>
          <w:szCs w:val="28"/>
          <w:lang w:eastAsia="ru-RU"/>
        </w:rPr>
      </w:pPr>
    </w:p>
    <w:p w:rsidR="006A7AE1" w:rsidRDefault="006A7AE1" w:rsidP="005F2054">
      <w:pPr>
        <w:spacing w:after="0"/>
        <w:rPr>
          <w:rFonts w:ascii="Times New Roman" w:eastAsia="Times New Roman" w:hAnsi="Times New Roman" w:cs="Times New Roman"/>
          <w:b/>
          <w:bCs/>
          <w:smallCaps/>
          <w:sz w:val="28"/>
          <w:szCs w:val="28"/>
          <w:lang w:eastAsia="ru-RU"/>
        </w:rPr>
      </w:pPr>
    </w:p>
    <w:p w:rsidR="006A7AE1" w:rsidRDefault="006A7AE1" w:rsidP="005F2054">
      <w:pPr>
        <w:spacing w:after="0"/>
        <w:rPr>
          <w:rFonts w:ascii="Times New Roman" w:eastAsia="Times New Roman" w:hAnsi="Times New Roman" w:cs="Times New Roman"/>
          <w:b/>
          <w:bCs/>
          <w:smallCaps/>
          <w:sz w:val="28"/>
          <w:szCs w:val="28"/>
          <w:lang w:eastAsia="ru-RU"/>
        </w:rPr>
      </w:pPr>
    </w:p>
    <w:p w:rsidR="006A7AE1" w:rsidRDefault="006A7AE1" w:rsidP="005F2054">
      <w:pPr>
        <w:spacing w:after="0"/>
        <w:rPr>
          <w:rFonts w:ascii="Times New Roman" w:eastAsia="Times New Roman" w:hAnsi="Times New Roman" w:cs="Times New Roman"/>
          <w:b/>
          <w:bCs/>
          <w:smallCaps/>
          <w:sz w:val="28"/>
          <w:szCs w:val="28"/>
          <w:lang w:eastAsia="ru-RU"/>
        </w:rPr>
      </w:pPr>
    </w:p>
    <w:p w:rsidR="006A7AE1" w:rsidRDefault="006A7AE1" w:rsidP="005F2054">
      <w:pPr>
        <w:spacing w:after="0"/>
        <w:rPr>
          <w:rFonts w:ascii="Times New Roman" w:eastAsia="Times New Roman" w:hAnsi="Times New Roman" w:cs="Times New Roman"/>
          <w:b/>
          <w:bCs/>
          <w:smallCaps/>
          <w:sz w:val="28"/>
          <w:szCs w:val="28"/>
          <w:lang w:eastAsia="ru-RU"/>
        </w:rPr>
      </w:pPr>
    </w:p>
    <w:p w:rsidR="006A7AE1" w:rsidRDefault="006A7AE1" w:rsidP="005F2054">
      <w:pPr>
        <w:spacing w:after="0"/>
        <w:rPr>
          <w:rFonts w:ascii="Times New Roman" w:eastAsia="Times New Roman" w:hAnsi="Times New Roman" w:cs="Times New Roman"/>
          <w:b/>
          <w:bCs/>
          <w:smallCaps/>
          <w:sz w:val="28"/>
          <w:szCs w:val="28"/>
          <w:lang w:eastAsia="ru-RU"/>
        </w:rPr>
      </w:pPr>
    </w:p>
    <w:p w:rsidR="006A7AE1" w:rsidRPr="006A7AE1" w:rsidRDefault="006A7AE1" w:rsidP="006A7AE1">
      <w:pPr>
        <w:spacing w:line="240" w:lineRule="auto"/>
        <w:jc w:val="center"/>
        <w:outlineLvl w:val="0"/>
        <w:rPr>
          <w:rFonts w:ascii="Times New Roman" w:hAnsi="Times New Roman" w:cs="Times New Roman"/>
        </w:rPr>
      </w:pPr>
      <w:r w:rsidRPr="006A7AE1">
        <w:rPr>
          <w:rFonts w:ascii="Times New Roman" w:hAnsi="Times New Roman" w:cs="Times New Roman"/>
        </w:rPr>
        <w:t>Екатеринбург</w:t>
      </w:r>
    </w:p>
    <w:p w:rsidR="006A7AE1" w:rsidRPr="006A7AE1" w:rsidRDefault="006A7AE1" w:rsidP="006A7AE1">
      <w:pPr>
        <w:pStyle w:val="11"/>
        <w:keepNext w:val="0"/>
      </w:pPr>
      <w:r w:rsidRPr="006A7AE1">
        <w:t>2015</w:t>
      </w:r>
    </w:p>
    <w:p w:rsidR="006A7AE1" w:rsidRDefault="006A7AE1" w:rsidP="005F2054">
      <w:pPr>
        <w:spacing w:after="0"/>
        <w:rPr>
          <w:rFonts w:ascii="Times New Roman" w:eastAsia="Times New Roman" w:hAnsi="Times New Roman" w:cs="Times New Roman"/>
          <w:b/>
          <w:bCs/>
          <w:smallCaps/>
          <w:sz w:val="28"/>
          <w:szCs w:val="28"/>
          <w:lang w:eastAsia="ru-RU"/>
        </w:rPr>
      </w:pPr>
    </w:p>
    <w:bookmarkEnd w:id="0"/>
    <w:bookmarkEnd w:id="1"/>
    <w:bookmarkEnd w:id="2"/>
    <w:bookmarkEnd w:id="3"/>
    <w:bookmarkEnd w:id="4"/>
    <w:bookmarkEnd w:id="5"/>
    <w:bookmarkEnd w:id="6"/>
    <w:bookmarkEnd w:id="7"/>
    <w:p w:rsidR="009C2826" w:rsidRPr="00304530" w:rsidRDefault="009C2826" w:rsidP="009C2826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304530" w:rsidRPr="00F06FAC" w:rsidRDefault="00F06FAC" w:rsidP="003045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4530">
        <w:rPr>
          <w:rFonts w:ascii="Times New Roman" w:hAnsi="Times New Roman" w:cs="Times New Roman"/>
          <w:sz w:val="28"/>
          <w:szCs w:val="28"/>
        </w:rPr>
        <w:t>О</w:t>
      </w:r>
      <w:r w:rsidR="005F2054" w:rsidRPr="00304530">
        <w:rPr>
          <w:rFonts w:ascii="Times New Roman" w:hAnsi="Times New Roman" w:cs="Times New Roman"/>
          <w:sz w:val="28"/>
          <w:szCs w:val="28"/>
        </w:rPr>
        <w:t>борудовани</w:t>
      </w:r>
      <w:r w:rsidR="00304530">
        <w:rPr>
          <w:rFonts w:ascii="Times New Roman" w:hAnsi="Times New Roman" w:cs="Times New Roman"/>
          <w:sz w:val="28"/>
          <w:szCs w:val="28"/>
        </w:rPr>
        <w:t>е</w:t>
      </w:r>
      <w:r w:rsidR="005F2054" w:rsidRPr="00912AD0">
        <w:rPr>
          <w:sz w:val="28"/>
          <w:szCs w:val="28"/>
        </w:rPr>
        <w:t xml:space="preserve"> </w:t>
      </w:r>
      <w:r w:rsidR="00304530">
        <w:rPr>
          <w:rFonts w:ascii="Times New Roman" w:hAnsi="Times New Roman" w:cs="Times New Roman"/>
          <w:sz w:val="28"/>
          <w:szCs w:val="28"/>
        </w:rPr>
        <w:t>учебного стенда с</w:t>
      </w:r>
      <w:r w:rsidR="00304530" w:rsidRPr="00F06FAC">
        <w:rPr>
          <w:rFonts w:ascii="Times New Roman" w:hAnsi="Times New Roman" w:cs="Times New Roman"/>
          <w:sz w:val="28"/>
          <w:szCs w:val="28"/>
        </w:rPr>
        <w:t>истемы управления доступом и охранной сигнализации Цирконий – С2000 или аналог (эквивалент).</w:t>
      </w:r>
    </w:p>
    <w:p w:rsidR="000F4C49" w:rsidRPr="00912AD0" w:rsidRDefault="000F4C49" w:rsidP="00304530">
      <w:pPr>
        <w:pStyle w:val="-0"/>
        <w:numPr>
          <w:ilvl w:val="0"/>
          <w:numId w:val="0"/>
        </w:numPr>
        <w:jc w:val="center"/>
      </w:pPr>
    </w:p>
    <w:tbl>
      <w:tblPr>
        <w:tblStyle w:val="a3"/>
        <w:tblW w:w="0" w:type="auto"/>
        <w:tblLook w:val="04A0"/>
      </w:tblPr>
      <w:tblGrid>
        <w:gridCol w:w="652"/>
        <w:gridCol w:w="7232"/>
        <w:gridCol w:w="1687"/>
      </w:tblGrid>
      <w:tr w:rsidR="000F4C49" w:rsidRPr="00912AD0" w:rsidTr="00210E33">
        <w:trPr>
          <w:trHeight w:val="960"/>
        </w:trPr>
        <w:tc>
          <w:tcPr>
            <w:tcW w:w="652" w:type="dxa"/>
            <w:vAlign w:val="center"/>
          </w:tcPr>
          <w:p w:rsidR="000F4C49" w:rsidRPr="00912AD0" w:rsidRDefault="000F4C49" w:rsidP="000D7E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№  </w:t>
            </w:r>
            <w:proofErr w:type="spellStart"/>
            <w:proofErr w:type="gram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232" w:type="dxa"/>
            <w:vAlign w:val="center"/>
            <w:hideMark/>
          </w:tcPr>
          <w:p w:rsidR="000F4C49" w:rsidRPr="00912AD0" w:rsidRDefault="000F4C49" w:rsidP="000D7E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Наименование, технические требования</w:t>
            </w:r>
          </w:p>
        </w:tc>
        <w:tc>
          <w:tcPr>
            <w:tcW w:w="1687" w:type="dxa"/>
            <w:vAlign w:val="center"/>
          </w:tcPr>
          <w:p w:rsidR="000F4C49" w:rsidRPr="00912AD0" w:rsidRDefault="000F4C49" w:rsidP="000D7E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Количество, ед.</w:t>
            </w:r>
          </w:p>
        </w:tc>
      </w:tr>
      <w:tr w:rsidR="000F4C49" w:rsidRPr="00912AD0" w:rsidTr="002760FB">
        <w:trPr>
          <w:trHeight w:val="960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F4C49" w:rsidRPr="00912AD0" w:rsidRDefault="00642D6A" w:rsidP="000F4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Клавиатура 250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Black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USB 967738</w:t>
            </w:r>
            <w:r w:rsidR="000F4C49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должна  иметь интерфейс подключения USB, цифровой блок, тип – мембранная,</w:t>
            </w:r>
            <w:r w:rsidR="00D67255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4C49" w:rsidRPr="00912AD0">
              <w:rPr>
                <w:rFonts w:ascii="Times New Roman" w:hAnsi="Times New Roman" w:cs="Times New Roman"/>
                <w:sz w:val="28"/>
                <w:szCs w:val="28"/>
              </w:rPr>
              <w:t>количество клавиш – 104</w:t>
            </w:r>
            <w:r w:rsidR="000E1087" w:rsidRPr="00912AD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87" w:type="dxa"/>
          </w:tcPr>
          <w:p w:rsidR="000F4C49" w:rsidRPr="00912AD0" w:rsidRDefault="000F4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4 шт.</w:t>
            </w:r>
          </w:p>
        </w:tc>
      </w:tr>
      <w:tr w:rsidR="000F4C49" w:rsidRPr="00912AD0" w:rsidTr="002760FB">
        <w:trPr>
          <w:trHeight w:val="960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F4C49" w:rsidRPr="00912AD0" w:rsidRDefault="000F4C49" w:rsidP="00642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Мышь оптическая B110 USB OEM 910-001246 должна быть светодиодной, иметь 3 клавиши, разрешение сенсора мыши 800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dpi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, интерфейс USB. </w:t>
            </w:r>
          </w:p>
        </w:tc>
        <w:tc>
          <w:tcPr>
            <w:tcW w:w="1687" w:type="dxa"/>
          </w:tcPr>
          <w:p w:rsidR="000F4C49" w:rsidRPr="00912AD0" w:rsidRDefault="000F4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4 шт</w:t>
            </w:r>
            <w:r w:rsidR="008C5DBC" w:rsidRPr="00912AD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F4C49" w:rsidRPr="00912AD0" w:rsidTr="002760FB">
        <w:trPr>
          <w:trHeight w:val="2910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E1087" w:rsidRPr="00912AD0" w:rsidRDefault="00642D6A" w:rsidP="000F4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Удлинитель консоли CE700A</w:t>
            </w:r>
            <w:r w:rsidR="000F4C49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должен обеспечивать доступ к компьютеру с удаленной на расстояние до 150 метров USB-консоли (USB-клавиатура, монитор с разъемом VGA и USB-мышь).</w:t>
            </w:r>
            <w:r w:rsidR="00B77501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4C49" w:rsidRPr="00912AD0">
              <w:rPr>
                <w:rFonts w:ascii="Times New Roman" w:hAnsi="Times New Roman" w:cs="Times New Roman"/>
                <w:sz w:val="28"/>
                <w:szCs w:val="28"/>
              </w:rPr>
              <w:t>Устройство должно поддерживать передачу видеосигнала высокого качества и иметь встроенную ESD защиту (от электростатического разряда) и защиту от перенапряжения.</w:t>
            </w:r>
          </w:p>
          <w:p w:rsidR="000E1087" w:rsidRPr="00912AD0" w:rsidRDefault="000F4C49" w:rsidP="000F4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Материал корпуса металл.</w:t>
            </w:r>
            <w:r w:rsidR="00B77501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Вес 0,63 кг.</w:t>
            </w:r>
          </w:p>
          <w:p w:rsidR="000E1087" w:rsidRPr="00912AD0" w:rsidRDefault="000F4C49" w:rsidP="000F4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Размеры (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ДхШхВ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) 125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81,5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25 мм.</w:t>
            </w:r>
          </w:p>
          <w:p w:rsidR="000F4C49" w:rsidRPr="00912AD0" w:rsidRDefault="000F4C49" w:rsidP="000F4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Рабочая температура 0 ...+50 С. </w:t>
            </w:r>
          </w:p>
        </w:tc>
        <w:tc>
          <w:tcPr>
            <w:tcW w:w="1687" w:type="dxa"/>
          </w:tcPr>
          <w:p w:rsidR="000F4C49" w:rsidRPr="00912AD0" w:rsidRDefault="000F4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4 шт.</w:t>
            </w:r>
          </w:p>
        </w:tc>
      </w:tr>
      <w:tr w:rsidR="000F4C49" w:rsidRPr="00912AD0" w:rsidTr="002760FB">
        <w:trPr>
          <w:trHeight w:val="5520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E1087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Блок электр</w:t>
            </w:r>
            <w:r w:rsidR="00642D6A" w:rsidRPr="00912AD0">
              <w:rPr>
                <w:rFonts w:ascii="Times New Roman" w:hAnsi="Times New Roman" w:cs="Times New Roman"/>
                <w:sz w:val="28"/>
                <w:szCs w:val="28"/>
              </w:rPr>
              <w:t>ических розеток TLK-RS08MF1-BK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состоит из 8 параллельно соединенных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евророзеток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, с общим заземляющим контактом ГОСТ </w:t>
            </w:r>
            <w:proofErr w:type="gram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51539-99 (МЭК 61242-95). Фильтрующим элементом и защитой по напряжению должен быть варистор.  </w:t>
            </w:r>
          </w:p>
          <w:p w:rsidR="000E1087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Блок должен иметь высоту 1U</w:t>
            </w:r>
            <w:r w:rsidR="00BC10CE" w:rsidRPr="00912AD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оснащен фильтром и предохранителем. Для подключения должен использоваться сетевой шнур с вилкой для включения в розетку сети и разъем для включения в блок розеток. Выключатель питания должен быть выполнен с подсветкой. </w:t>
            </w:r>
          </w:p>
          <w:p w:rsidR="000E1087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Блок розеток предназначен для распределения электропитания с напряжением 220В. </w:t>
            </w:r>
          </w:p>
          <w:p w:rsidR="000F4C49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Максимальный ток нагрузки - 16А.</w:t>
            </w:r>
          </w:p>
        </w:tc>
        <w:tc>
          <w:tcPr>
            <w:tcW w:w="1687" w:type="dxa"/>
          </w:tcPr>
          <w:p w:rsidR="000F4C49" w:rsidRPr="00912AD0" w:rsidRDefault="000F4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3 шт.</w:t>
            </w:r>
          </w:p>
        </w:tc>
      </w:tr>
      <w:tr w:rsidR="000F4C49" w:rsidRPr="00912AD0" w:rsidTr="002760FB">
        <w:trPr>
          <w:trHeight w:val="283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F4C49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"Адаптер-С" должен обеспечивать связь управляющего компьютера по интерфейсу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Ethernet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r w:rsidR="00B77501" w:rsidRPr="00912AD0">
              <w:rPr>
                <w:rFonts w:ascii="Times New Roman" w:hAnsi="Times New Roman" w:cs="Times New Roman"/>
                <w:sz w:val="28"/>
                <w:szCs w:val="28"/>
              </w:rPr>
              <w:t>периферийной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77501" w:rsidRPr="00912AD0">
              <w:rPr>
                <w:rFonts w:ascii="Times New Roman" w:hAnsi="Times New Roman" w:cs="Times New Roman"/>
                <w:sz w:val="28"/>
                <w:szCs w:val="28"/>
              </w:rPr>
              <w:t>аппаратурой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(контроллерами К40, ПУДУ "Клавесин"), 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прием и передачу информации по четырем </w:t>
            </w:r>
            <w:r w:rsidR="00B77501" w:rsidRPr="00912AD0">
              <w:rPr>
                <w:rFonts w:ascii="Times New Roman" w:hAnsi="Times New Roman" w:cs="Times New Roman"/>
                <w:sz w:val="28"/>
                <w:szCs w:val="28"/>
              </w:rPr>
              <w:t>независимым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интерфейсам CAN.</w:t>
            </w:r>
          </w:p>
        </w:tc>
        <w:tc>
          <w:tcPr>
            <w:tcW w:w="1687" w:type="dxa"/>
          </w:tcPr>
          <w:p w:rsidR="000F4C49" w:rsidRPr="00912AD0" w:rsidRDefault="000F4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 шт.</w:t>
            </w:r>
          </w:p>
        </w:tc>
      </w:tr>
      <w:tr w:rsidR="000F4C49" w:rsidRPr="00912AD0" w:rsidTr="002760FB">
        <w:trPr>
          <w:trHeight w:val="2055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E1087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Блок питания двухканальный БП-210RM предназначен для обеспечения круглосуточного электропитания потребителей постоянного тока от сети переменного тока частотой от 50 до 400 Гц напряжением от 187 до 242 В. </w:t>
            </w:r>
          </w:p>
          <w:p w:rsidR="000E1087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Модульная конструкция для уста</w:t>
            </w:r>
            <w:r w:rsidR="000E1087" w:rsidRPr="00912AD0">
              <w:rPr>
                <w:rFonts w:ascii="Times New Roman" w:hAnsi="Times New Roman" w:cs="Times New Roman"/>
                <w:sz w:val="28"/>
                <w:szCs w:val="28"/>
              </w:rPr>
              <w:t>новки в стандартную 19" стойку.</w:t>
            </w:r>
          </w:p>
          <w:p w:rsidR="000E1087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Выходное напряжение постоянно</w:t>
            </w:r>
            <w:r w:rsidR="000E1087" w:rsidRPr="00912AD0">
              <w:rPr>
                <w:rFonts w:ascii="Times New Roman" w:hAnsi="Times New Roman" w:cs="Times New Roman"/>
                <w:sz w:val="28"/>
                <w:szCs w:val="28"/>
              </w:rPr>
              <w:t>го тока 12± 0,6</w:t>
            </w:r>
            <w:proofErr w:type="gramStart"/>
            <w:r w:rsidR="000E1087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="000E1087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или 24±1,2 В.</w:t>
            </w:r>
          </w:p>
          <w:p w:rsidR="000E1087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Ток нагрузки 2А (при 12В), 7А (при 24В); эффективное значение переменной составляющей выходн</w:t>
            </w:r>
            <w:r w:rsidR="000E1087" w:rsidRPr="00912AD0">
              <w:rPr>
                <w:rFonts w:ascii="Times New Roman" w:hAnsi="Times New Roman" w:cs="Times New Roman"/>
                <w:sz w:val="28"/>
                <w:szCs w:val="28"/>
              </w:rPr>
              <w:t>ого напряжения: не более 240 мВ.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0E1087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Габаритные размеры: 240х270х80 мм. </w:t>
            </w:r>
          </w:p>
          <w:p w:rsidR="000F4C49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Вес: не более 5 кг</w:t>
            </w:r>
            <w:r w:rsidR="000E1087" w:rsidRPr="00912AD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87" w:type="dxa"/>
          </w:tcPr>
          <w:p w:rsidR="000F4C49" w:rsidRPr="00912AD0" w:rsidRDefault="000F4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2 шт.</w:t>
            </w:r>
          </w:p>
        </w:tc>
      </w:tr>
      <w:tr w:rsidR="000F4C49" w:rsidRPr="00912AD0" w:rsidTr="002760FB">
        <w:trPr>
          <w:trHeight w:val="2535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E1087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Источник бесперебойного пи</w:t>
            </w:r>
            <w:r w:rsidR="00642D6A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тания </w:t>
            </w:r>
            <w:proofErr w:type="spellStart"/>
            <w:r w:rsidR="00C928A9" w:rsidRPr="00912AD0">
              <w:rPr>
                <w:rFonts w:ascii="Times New Roman" w:hAnsi="Times New Roman" w:cs="Times New Roman"/>
                <w:sz w:val="28"/>
                <w:szCs w:val="28"/>
              </w:rPr>
              <w:t>UPStation</w:t>
            </w:r>
            <w:proofErr w:type="spellEnd"/>
            <w:r w:rsidR="00C928A9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GXT3-2</w:t>
            </w:r>
            <w:r w:rsidR="00642D6A" w:rsidRPr="00912AD0">
              <w:rPr>
                <w:rFonts w:ascii="Times New Roman" w:hAnsi="Times New Roman" w:cs="Times New Roman"/>
                <w:sz w:val="28"/>
                <w:szCs w:val="28"/>
              </w:rPr>
              <w:t>000RT230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, должен быть источником бесперебойного питания с двойным преобразованием, иметь1-фазное входное напряжение, выходную мощность </w:t>
            </w:r>
            <w:r w:rsidR="00C928A9" w:rsidRPr="00912AD0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ВА / </w:t>
            </w:r>
            <w:r w:rsidR="00C928A9" w:rsidRPr="00912AD0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00 Вт, возможность работы 4 мин при полной нагрузке,</w:t>
            </w:r>
            <w:r w:rsidR="00C928A9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количество выходных разъемов: 6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(с питанием от батарей), иметь возможность установки в 19” стойку, время зарядки 3 ч.</w:t>
            </w:r>
          </w:p>
          <w:p w:rsidR="000E1087" w:rsidRPr="00912AD0" w:rsidRDefault="00C928A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Габаритные размеры 497</w:t>
            </w:r>
            <w:r w:rsidR="000F4C49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× 430 × 85 мм.</w:t>
            </w:r>
          </w:p>
          <w:p w:rsidR="000F4C49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Вес 32 кг.</w:t>
            </w:r>
          </w:p>
        </w:tc>
        <w:tc>
          <w:tcPr>
            <w:tcW w:w="1687" w:type="dxa"/>
          </w:tcPr>
          <w:p w:rsidR="000F4C49" w:rsidRPr="00912AD0" w:rsidRDefault="000F4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3 шт.</w:t>
            </w:r>
          </w:p>
        </w:tc>
      </w:tr>
      <w:tr w:rsidR="000F4C49" w:rsidRPr="00912AD0" w:rsidTr="004C7746">
        <w:trPr>
          <w:trHeight w:val="1068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E1087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Коммутатор DES-1210, должен иметь металлический корпус, 19’’,</w:t>
            </w:r>
            <w:r w:rsidR="00B77501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интерфейсы     </w:t>
            </w:r>
          </w:p>
          <w:p w:rsidR="000E1087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• 24 порта10/100 Мбит/с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PoE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E1087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• 2 порта 10/100/1000BASE-T</w:t>
            </w:r>
          </w:p>
          <w:p w:rsidR="000E1087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• 2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комбо-порта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10/100/1000Base-T /</w:t>
            </w:r>
            <w:r w:rsidR="00B77501" w:rsidRPr="00912AD0">
              <w:rPr>
                <w:rFonts w:ascii="Times New Roman" w:hAnsi="Times New Roman" w:cs="Times New Roman"/>
                <w:sz w:val="28"/>
                <w:szCs w:val="28"/>
              </w:rPr>
              <w:t>SFP, порты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  <w:p w:rsidR="000E1087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• IEEE 802.3 10BASE-T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Ethernet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(медный кабель на основе витой пары) </w:t>
            </w:r>
          </w:p>
          <w:p w:rsidR="000E1087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• IEEE 802.3u 100BASE-TX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Fast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Ethernet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(медный кабель на основе витой пары) </w:t>
            </w:r>
          </w:p>
          <w:p w:rsidR="000E1087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• IEEE 802.3ab 1000BASE-T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Gigabit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Ethernet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(медный кабель на основе витой пары) </w:t>
            </w:r>
          </w:p>
          <w:p w:rsidR="000E1087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• IEEE 802.3z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Gigabit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Ethernet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(оптоволоконный кабель) </w:t>
            </w:r>
          </w:p>
          <w:p w:rsidR="000E1087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•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Автосогласование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 ANSI/IEEE 802.3 </w:t>
            </w:r>
          </w:p>
          <w:p w:rsidR="000E1087" w:rsidRPr="00912AD0" w:rsidRDefault="00B77501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• Управление потоком IEEE 802.3x производительность     </w:t>
            </w:r>
          </w:p>
          <w:p w:rsidR="000E1087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• Пропускная способность коммутатора: 12.8 Гбит/</w:t>
            </w:r>
            <w:proofErr w:type="gram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E1087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• Максимальная скорость продвижения пакетов размером 64 байта: 9.5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Mpps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E1087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• Таблица MAC-адресов: 8K записей на устройство </w:t>
            </w:r>
          </w:p>
          <w:p w:rsidR="000E1087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• Буфер </w:t>
            </w:r>
            <w:r w:rsidRPr="00912A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RAM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: 512 Кб </w:t>
            </w:r>
          </w:p>
          <w:p w:rsidR="000E1087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• </w:t>
            </w:r>
            <w:r w:rsidRPr="00912A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SDRAM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r w:rsidRPr="00912A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CPU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: 64 Мб </w:t>
            </w:r>
          </w:p>
          <w:p w:rsidR="000E1087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• Flash-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память</w:t>
            </w:r>
            <w:r w:rsidRPr="00912A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16 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Мб</w:t>
            </w:r>
            <w:r w:rsidRPr="00912A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8D3E3A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• 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Метод</w:t>
            </w:r>
            <w:r w:rsidRPr="00912A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коммутации</w:t>
            </w:r>
            <w:r w:rsidRPr="00912A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 Store-and-forward.</w:t>
            </w:r>
          </w:p>
          <w:p w:rsidR="008D3E3A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Размеры (Ш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proofErr w:type="gram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В) 440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250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44 мм.</w:t>
            </w:r>
          </w:p>
          <w:p w:rsidR="000F4C49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Рабочая температура от 0 до 40 С.</w:t>
            </w:r>
            <w:r w:rsidR="008D3E3A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Вес 2,6 кг.</w:t>
            </w:r>
          </w:p>
        </w:tc>
        <w:tc>
          <w:tcPr>
            <w:tcW w:w="1687" w:type="dxa"/>
          </w:tcPr>
          <w:p w:rsidR="000F4C49" w:rsidRPr="00912AD0" w:rsidRDefault="000F4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шт.</w:t>
            </w:r>
          </w:p>
        </w:tc>
      </w:tr>
      <w:tr w:rsidR="000F4C49" w:rsidRPr="00912AD0" w:rsidTr="002760FB">
        <w:trPr>
          <w:trHeight w:val="1590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F4C49" w:rsidRPr="00912AD0" w:rsidRDefault="000F4C49" w:rsidP="00DE37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Телекоммуникационный шкаф </w:t>
            </w:r>
            <w:r w:rsidR="00DE378E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E378E" w:rsidRPr="00912A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Netko</w:t>
            </w:r>
            <w:proofErr w:type="spellEnd"/>
            <w:r w:rsidR="00DE378E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E378E" w:rsidRPr="00912A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  <w:r w:rsidR="00DE378E" w:rsidRPr="00912AD0">
              <w:rPr>
                <w:rFonts w:ascii="Times New Roman" w:hAnsi="Times New Roman" w:cs="Times New Roman"/>
                <w:sz w:val="28"/>
                <w:szCs w:val="28"/>
              </w:rPr>
              <w:t>2 6942.900 (2055)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должен быть изготовлен из стали</w:t>
            </w:r>
            <w:r w:rsidR="00DE378E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холодного проката </w:t>
            </w:r>
            <w:r w:rsidR="00DE378E" w:rsidRPr="00912A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SPCC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DE378E" w:rsidRPr="00912AD0">
              <w:rPr>
                <w:rFonts w:ascii="Times New Roman" w:hAnsi="Times New Roman" w:cs="Times New Roman"/>
                <w:sz w:val="28"/>
                <w:szCs w:val="28"/>
              </w:rPr>
              <w:t>Передняя дверца из закаленного стекла, металлическая задняя дверь. Боковые панели шкафа – съемные.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Высота 42U (205</w:t>
            </w:r>
            <w:r w:rsidR="00DE378E" w:rsidRPr="00912AD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мм). Ширина 600 мм.</w:t>
            </w:r>
            <w:r w:rsidR="008D3E3A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Глубина 900 мм.</w:t>
            </w:r>
          </w:p>
        </w:tc>
        <w:tc>
          <w:tcPr>
            <w:tcW w:w="1687" w:type="dxa"/>
          </w:tcPr>
          <w:p w:rsidR="000F4C49" w:rsidRPr="00912AD0" w:rsidRDefault="000F4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</w:tc>
      </w:tr>
      <w:tr w:rsidR="000F4C49" w:rsidRPr="00912AD0" w:rsidTr="002760FB">
        <w:trPr>
          <w:trHeight w:val="780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F4C49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Горизонтальные направляющие SS 711-19-01 предназначены для установки тяжелого оборудования (источников бесперебой</w:t>
            </w:r>
            <w:r w:rsidR="008D3E3A" w:rsidRPr="00912AD0">
              <w:rPr>
                <w:rFonts w:ascii="Times New Roman" w:hAnsi="Times New Roman" w:cs="Times New Roman"/>
                <w:sz w:val="28"/>
                <w:szCs w:val="28"/>
              </w:rPr>
              <w:t>ного питания) в напольном шкафу.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Длина: 800 мм. </w:t>
            </w:r>
          </w:p>
        </w:tc>
        <w:tc>
          <w:tcPr>
            <w:tcW w:w="1687" w:type="dxa"/>
          </w:tcPr>
          <w:p w:rsidR="000F4C49" w:rsidRPr="00912AD0" w:rsidRDefault="000F4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066AD" w:rsidRPr="00912AD0">
              <w:rPr>
                <w:rFonts w:ascii="Times New Roman" w:hAnsi="Times New Roman" w:cs="Times New Roman"/>
                <w:sz w:val="28"/>
                <w:szCs w:val="28"/>
              </w:rPr>
              <w:t>+4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компл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F4C49" w:rsidRPr="00912AD0" w:rsidTr="002760FB">
        <w:trPr>
          <w:trHeight w:val="525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F4C49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DIN-рейка предназначена для монтирования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клеммных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колодок.  Длина 2 м, ширина 35 мм, глубина 15 мм. </w:t>
            </w:r>
          </w:p>
        </w:tc>
        <w:tc>
          <w:tcPr>
            <w:tcW w:w="1687" w:type="dxa"/>
          </w:tcPr>
          <w:p w:rsidR="000F4C49" w:rsidRPr="00912AD0" w:rsidRDefault="002838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0F4C49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шт</w:t>
            </w:r>
            <w:r w:rsidR="008C5DBC" w:rsidRPr="00912AD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F4C49" w:rsidRPr="00912AD0" w:rsidTr="002760FB">
        <w:trPr>
          <w:trHeight w:val="780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F4C49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0F7828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орцевая пластина BLOX </w:t>
            </w:r>
            <w:proofErr w:type="spellStart"/>
            <w:r w:rsidR="000F7828" w:rsidRPr="00912AD0">
              <w:rPr>
                <w:rFonts w:ascii="Times New Roman" w:hAnsi="Times New Roman" w:cs="Times New Roman"/>
                <w:sz w:val="28"/>
                <w:szCs w:val="28"/>
              </w:rPr>
              <w:t>connect</w:t>
            </w:r>
            <w:proofErr w:type="spellEnd"/>
            <w:r w:rsidR="000F7828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P1/10 для 2-проводных клемм FJ2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-10, должна устанавливаться на DIN-рейку и осуществлять разграничение между различными группами клемм. </w:t>
            </w:r>
          </w:p>
        </w:tc>
        <w:tc>
          <w:tcPr>
            <w:tcW w:w="1687" w:type="dxa"/>
          </w:tcPr>
          <w:p w:rsidR="000F4C49" w:rsidRPr="00912AD0" w:rsidRDefault="000F4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</w:tc>
      </w:tr>
      <w:tr w:rsidR="000F4C49" w:rsidRPr="00912AD0" w:rsidTr="002760FB">
        <w:trPr>
          <w:trHeight w:val="1545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F4C49" w:rsidRPr="00912AD0" w:rsidRDefault="000F4C49" w:rsidP="000F7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Клемма пружинная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безвинтовая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(фронтальный монтаж) 2-проводная BLOX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connect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FJ</w:t>
            </w:r>
            <w:r w:rsidR="000F7828" w:rsidRPr="00912AD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-10 должна монтироваться на DIN-рейку, иметь возможность подключения проводов с п</w:t>
            </w:r>
            <w:r w:rsidR="008D3E3A" w:rsidRPr="00912AD0">
              <w:rPr>
                <w:rFonts w:ascii="Times New Roman" w:hAnsi="Times New Roman" w:cs="Times New Roman"/>
                <w:sz w:val="28"/>
                <w:szCs w:val="28"/>
              </w:rPr>
              <w:t>оперечным сечением -  0,2-10 мм</w:t>
            </w:r>
            <w:proofErr w:type="gramStart"/>
            <w:r w:rsidR="008D3E3A" w:rsidRPr="00912AD0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  <w:r w:rsidR="008D3E3A" w:rsidRPr="00912AD0">
              <w:rPr>
                <w:rFonts w:ascii="Times New Roman" w:hAnsi="Times New Roman" w:cs="Times New Roman"/>
                <w:sz w:val="28"/>
                <w:szCs w:val="28"/>
              </w:rPr>
              <w:t>, иметь рабочее напряжение 800В.</w:t>
            </w:r>
            <w:r w:rsidR="000F7828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Номинальный ток 57А. Размеры: 52х10х41,5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ДхШхВ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). </w:t>
            </w:r>
          </w:p>
        </w:tc>
        <w:tc>
          <w:tcPr>
            <w:tcW w:w="1687" w:type="dxa"/>
          </w:tcPr>
          <w:p w:rsidR="000F4C49" w:rsidRPr="00912AD0" w:rsidRDefault="000F4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12 шт.</w:t>
            </w:r>
          </w:p>
        </w:tc>
      </w:tr>
      <w:tr w:rsidR="000F4C49" w:rsidRPr="00912AD0" w:rsidTr="002760FB">
        <w:trPr>
          <w:trHeight w:val="780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F4C49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Органайзер кабельный 1U OR 711-08 предназначен для укладки избытка длины коммутационных и  аппаратных шнуров в 19" шкафу. Число колец 4. </w:t>
            </w:r>
          </w:p>
        </w:tc>
        <w:tc>
          <w:tcPr>
            <w:tcW w:w="1687" w:type="dxa"/>
          </w:tcPr>
          <w:p w:rsidR="000F4C49" w:rsidRPr="00912AD0" w:rsidRDefault="000F4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2 шт.</w:t>
            </w:r>
          </w:p>
        </w:tc>
      </w:tr>
      <w:tr w:rsidR="000F4C49" w:rsidRPr="00912AD0" w:rsidTr="002760FB">
        <w:trPr>
          <w:trHeight w:val="780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F4C49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Крепёжный комплект CN 711-30 </w:t>
            </w:r>
            <w:r w:rsidR="008D3E3A" w:rsidRPr="00912AD0">
              <w:rPr>
                <w:rFonts w:ascii="Times New Roman" w:hAnsi="Times New Roman" w:cs="Times New Roman"/>
                <w:sz w:val="28"/>
                <w:szCs w:val="28"/>
              </w:rPr>
              <w:t>предназначен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для установки  оборудования на монтажные направляющие коммутационного шкафа. Состав: гайка закладная М</w:t>
            </w:r>
            <w:proofErr w:type="gram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proofErr w:type="gram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, винт М6х20, шайба. </w:t>
            </w:r>
          </w:p>
        </w:tc>
        <w:tc>
          <w:tcPr>
            <w:tcW w:w="1687" w:type="dxa"/>
          </w:tcPr>
          <w:p w:rsidR="000F4C49" w:rsidRPr="00912AD0" w:rsidRDefault="000F4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100 шт.</w:t>
            </w:r>
          </w:p>
        </w:tc>
      </w:tr>
      <w:tr w:rsidR="000F4C49" w:rsidRPr="00912AD0" w:rsidTr="002760FB">
        <w:trPr>
          <w:trHeight w:val="1035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F4C49" w:rsidRPr="00912AD0" w:rsidRDefault="000F4C49" w:rsidP="008D3E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Блок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вентиляторный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BB 711-45-01 должен монтироваться в кр</w:t>
            </w:r>
            <w:r w:rsidR="008D3E3A" w:rsidRPr="00912AD0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шу, обеспечивать </w:t>
            </w:r>
            <w:r w:rsidR="008D3E3A" w:rsidRPr="00912AD0">
              <w:rPr>
                <w:rFonts w:ascii="Times New Roman" w:hAnsi="Times New Roman" w:cs="Times New Roman"/>
                <w:sz w:val="28"/>
                <w:szCs w:val="28"/>
              </w:rPr>
              <w:t>искусственную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вентиляцию, создание  дополнительного потока воздуха в местах сосредоточения активного оборудования. Число вентиляторов: не менее 2. Вес: 3 кг. </w:t>
            </w:r>
          </w:p>
        </w:tc>
        <w:tc>
          <w:tcPr>
            <w:tcW w:w="1687" w:type="dxa"/>
          </w:tcPr>
          <w:p w:rsidR="000F4C49" w:rsidRPr="00912AD0" w:rsidRDefault="000F4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2 шт.</w:t>
            </w:r>
          </w:p>
        </w:tc>
      </w:tr>
      <w:tr w:rsidR="000F4C49" w:rsidRPr="00912AD0" w:rsidTr="002760FB">
        <w:trPr>
          <w:trHeight w:val="6570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8D3E3A" w:rsidRPr="00912AD0" w:rsidRDefault="008D3E3A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Контроллер «Комплект К</w:t>
            </w:r>
            <w:r w:rsidR="000F4C49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40», обеспечивает:     </w:t>
            </w:r>
          </w:p>
          <w:p w:rsidR="008D3E3A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а) обмен сообщениями с управляющим компьютером (УК) по двум независимым магистралям с интерфейсом CAN;                       </w:t>
            </w:r>
          </w:p>
          <w:p w:rsidR="008D3E3A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б) работу с двумя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Proximity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- считывателями с интерфейсом "Wiegand-26";                                  </w:t>
            </w:r>
          </w:p>
          <w:p w:rsidR="008D3E3A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в) контроль состояния восьми входных шлейфов сигнализации;  </w:t>
            </w:r>
          </w:p>
          <w:p w:rsidR="008D3E3A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г) коммутацию внешних устройств с помощью восьми нормально замкнутых (НЗ) или нормально разомкнутых (НР) контактов реле: </w:t>
            </w:r>
          </w:p>
          <w:p w:rsidR="008D3E3A" w:rsidRPr="00912AD0" w:rsidRDefault="000F4C49" w:rsidP="008D3E3A">
            <w:pPr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1) цепи сигналов ДК;                       </w:t>
            </w:r>
          </w:p>
          <w:p w:rsidR="008D3E3A" w:rsidRPr="00912AD0" w:rsidRDefault="000F4C49" w:rsidP="008D3E3A">
            <w:pPr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2) цепи электромагнитов ЭМЗУ;    </w:t>
            </w:r>
          </w:p>
          <w:p w:rsidR="008D3E3A" w:rsidRPr="00912AD0" w:rsidRDefault="000F4C49" w:rsidP="008D3E3A">
            <w:pPr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3) сигналы управления турникетов;  </w:t>
            </w:r>
          </w:p>
          <w:p w:rsidR="008D3E3A" w:rsidRPr="00912AD0" w:rsidRDefault="000F4C49" w:rsidP="008D3E3A">
            <w:pPr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4) цепи электропитания СО или иных ТСО (звуковые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извещатели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, освещение и др.);                              </w:t>
            </w:r>
          </w:p>
          <w:p w:rsidR="008D3E3A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) управление работой по интерфейсу RS-485 до семи РА. </w:t>
            </w:r>
          </w:p>
          <w:p w:rsidR="008D3E3A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Комплект К40 предназначен для функционирования в составе системы "Цирконий–С2000" в качестве контроллера с передачей информации по магистрали CAN (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Controller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Area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Network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) длиной до 5 км. Комплект должен обеспечивать круглосуточную эксплуатацию в помещении или на открытом воздухе в участковых шкафах. Диапазон рабочих температур окружающей среды - </w:t>
            </w:r>
            <w:proofErr w:type="gram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минус 40 до плюс 50 </w:t>
            </w:r>
            <w:r w:rsidRPr="00912AD0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С.  Повышенная  относительная  влажность  воздуха  – до 98 %  при температуре 25 </w:t>
            </w:r>
            <w:r w:rsidRPr="00912AD0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</w:p>
          <w:p w:rsidR="008D3E3A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Контроллер К40 должен обеспечивать хранение в автономном режиме работы разрешительных данных  на 16000 абонентов и архивирование 16000 сообщений.</w:t>
            </w:r>
            <w:r w:rsidR="008D3E3A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Электропитание контроллера К40 должно осуществляться от источника постоянного тока напряжением от 20 до 30 В. В К40 должна иметься защита от неправильного подключения источников питания.</w:t>
            </w:r>
            <w:r w:rsidR="008D3E3A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То</w:t>
            </w:r>
            <w:r w:rsidR="008D3E3A" w:rsidRPr="00912AD0">
              <w:rPr>
                <w:rFonts w:ascii="Times New Roman" w:hAnsi="Times New Roman" w:cs="Times New Roman"/>
                <w:sz w:val="28"/>
                <w:szCs w:val="28"/>
              </w:rPr>
              <w:t>к потребления должен составлять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50 мА.</w:t>
            </w:r>
            <w:r w:rsidR="008D3E3A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F4C49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Комплект должен иметь следующие параметры: габариты 210х144х47,5, масса 0,8 кг.</w:t>
            </w:r>
          </w:p>
        </w:tc>
        <w:tc>
          <w:tcPr>
            <w:tcW w:w="1687" w:type="dxa"/>
          </w:tcPr>
          <w:p w:rsidR="000F4C49" w:rsidRPr="00912AD0" w:rsidRDefault="000F4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4 шт.</w:t>
            </w:r>
          </w:p>
        </w:tc>
      </w:tr>
      <w:tr w:rsidR="000F4C49" w:rsidRPr="00912AD0" w:rsidTr="002760FB">
        <w:trPr>
          <w:trHeight w:val="2850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4A7940" w:rsidRPr="004A7940" w:rsidRDefault="004A7940" w:rsidP="004A79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940">
              <w:rPr>
                <w:rFonts w:ascii="Times New Roman" w:hAnsi="Times New Roman" w:cs="Times New Roman"/>
                <w:sz w:val="28"/>
                <w:szCs w:val="28"/>
              </w:rPr>
              <w:t xml:space="preserve">Клавиатура доступа со встроенным считывателем  </w:t>
            </w:r>
            <w:proofErr w:type="spellStart"/>
            <w:r w:rsidRPr="004A79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Smartec</w:t>
            </w:r>
            <w:proofErr w:type="spellEnd"/>
            <w:r w:rsidRPr="004A7940">
              <w:rPr>
                <w:rFonts w:ascii="Times New Roman" w:hAnsi="Times New Roman" w:cs="Times New Roman"/>
                <w:sz w:val="28"/>
                <w:szCs w:val="28"/>
              </w:rPr>
              <w:t xml:space="preserve"> STPR 130 EK.</w:t>
            </w:r>
          </w:p>
          <w:p w:rsidR="004A7940" w:rsidRPr="004A7940" w:rsidRDefault="004A7940" w:rsidP="004A79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940">
              <w:rPr>
                <w:rFonts w:ascii="Times New Roman" w:hAnsi="Times New Roman" w:cs="Times New Roman"/>
                <w:sz w:val="28"/>
                <w:szCs w:val="28"/>
              </w:rPr>
              <w:t xml:space="preserve">Считыватель: </w:t>
            </w:r>
            <w:r w:rsidRPr="004A79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EM</w:t>
            </w:r>
            <w:r w:rsidRPr="004A7940">
              <w:rPr>
                <w:rFonts w:ascii="Times New Roman" w:hAnsi="Times New Roman" w:cs="Times New Roman"/>
                <w:sz w:val="28"/>
                <w:szCs w:val="28"/>
              </w:rPr>
              <w:t>, 125 кГц.</w:t>
            </w:r>
          </w:p>
          <w:p w:rsidR="004A7940" w:rsidRPr="004A7940" w:rsidRDefault="004A7940" w:rsidP="004A79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940">
              <w:rPr>
                <w:rFonts w:ascii="Times New Roman" w:hAnsi="Times New Roman" w:cs="Times New Roman"/>
                <w:sz w:val="28"/>
                <w:szCs w:val="28"/>
              </w:rPr>
              <w:t xml:space="preserve">Интерфейс: </w:t>
            </w:r>
            <w:proofErr w:type="spellStart"/>
            <w:r w:rsidRPr="004A7940">
              <w:rPr>
                <w:rFonts w:ascii="Times New Roman" w:hAnsi="Times New Roman" w:cs="Times New Roman"/>
                <w:sz w:val="28"/>
                <w:szCs w:val="28"/>
              </w:rPr>
              <w:t>Виганд</w:t>
            </w:r>
            <w:proofErr w:type="spellEnd"/>
            <w:r w:rsidRPr="004A7940">
              <w:rPr>
                <w:rFonts w:ascii="Times New Roman" w:hAnsi="Times New Roman" w:cs="Times New Roman"/>
                <w:sz w:val="28"/>
                <w:szCs w:val="28"/>
              </w:rPr>
              <w:t xml:space="preserve"> 26.</w:t>
            </w:r>
          </w:p>
          <w:p w:rsidR="004A7940" w:rsidRPr="004A7940" w:rsidRDefault="004A7940" w:rsidP="004A79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940">
              <w:rPr>
                <w:rFonts w:ascii="Times New Roman" w:hAnsi="Times New Roman" w:cs="Times New Roman"/>
                <w:sz w:val="28"/>
                <w:szCs w:val="28"/>
              </w:rPr>
              <w:t xml:space="preserve">Расстояние считывания: 5-15 см для </w:t>
            </w:r>
            <w:r w:rsidRPr="004A79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EM</w:t>
            </w:r>
            <w:r w:rsidRPr="004A79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A7940" w:rsidRPr="004A7940" w:rsidRDefault="004A7940" w:rsidP="004A79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940">
              <w:rPr>
                <w:rFonts w:ascii="Times New Roman" w:hAnsi="Times New Roman" w:cs="Times New Roman"/>
                <w:sz w:val="28"/>
                <w:szCs w:val="28"/>
              </w:rPr>
              <w:t>Наличие световой и звуковой индикации.</w:t>
            </w:r>
          </w:p>
          <w:p w:rsidR="004A7940" w:rsidRPr="004A7940" w:rsidRDefault="004A7940" w:rsidP="004A79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A7940">
              <w:rPr>
                <w:rFonts w:ascii="Times New Roman" w:hAnsi="Times New Roman" w:cs="Times New Roman"/>
                <w:sz w:val="28"/>
                <w:szCs w:val="28"/>
              </w:rPr>
              <w:t>Влаго</w:t>
            </w:r>
            <w:proofErr w:type="spellEnd"/>
            <w:r w:rsidRPr="004A7940">
              <w:rPr>
                <w:rFonts w:ascii="Times New Roman" w:hAnsi="Times New Roman" w:cs="Times New Roman"/>
                <w:sz w:val="28"/>
                <w:szCs w:val="28"/>
              </w:rPr>
              <w:t>/пылезащищенный корпус.</w:t>
            </w:r>
          </w:p>
          <w:p w:rsidR="004A7940" w:rsidRPr="004A7940" w:rsidRDefault="004A7940" w:rsidP="004A79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940">
              <w:rPr>
                <w:rFonts w:ascii="Times New Roman" w:hAnsi="Times New Roman" w:cs="Times New Roman"/>
                <w:sz w:val="28"/>
                <w:szCs w:val="28"/>
              </w:rPr>
              <w:t>Питание: 9-15</w:t>
            </w:r>
            <w:proofErr w:type="gramStart"/>
            <w:r w:rsidRPr="004A7940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Pr="004A7940">
              <w:rPr>
                <w:rFonts w:ascii="Times New Roman" w:hAnsi="Times New Roman" w:cs="Times New Roman"/>
                <w:sz w:val="28"/>
                <w:szCs w:val="28"/>
              </w:rPr>
              <w:t>, не более 150 мА.</w:t>
            </w:r>
          </w:p>
          <w:p w:rsidR="004A7940" w:rsidRPr="00912AD0" w:rsidRDefault="004A7940" w:rsidP="004A79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940">
              <w:rPr>
                <w:rFonts w:ascii="Times New Roman" w:hAnsi="Times New Roman" w:cs="Times New Roman"/>
                <w:sz w:val="28"/>
                <w:szCs w:val="28"/>
              </w:rPr>
              <w:t>Габаритные размеры: 110х90х23 мм.</w:t>
            </w:r>
          </w:p>
          <w:p w:rsidR="000F4C49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7" w:type="dxa"/>
          </w:tcPr>
          <w:p w:rsidR="000F4C49" w:rsidRPr="00912AD0" w:rsidRDefault="000F4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2 шт.</w:t>
            </w:r>
          </w:p>
        </w:tc>
      </w:tr>
      <w:tr w:rsidR="000F4C49" w:rsidRPr="00912AD0" w:rsidTr="002760FB">
        <w:trPr>
          <w:trHeight w:val="2820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8D3E3A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Электромеханический замок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Abloy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EL402 должен действовать как при включенном, так и при </w:t>
            </w:r>
            <w:r w:rsidR="008D3E3A" w:rsidRPr="00912AD0">
              <w:rPr>
                <w:rFonts w:ascii="Times New Roman" w:hAnsi="Times New Roman" w:cs="Times New Roman"/>
                <w:sz w:val="28"/>
                <w:szCs w:val="28"/>
              </w:rPr>
              <w:t>выключенном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электрическом управлении. Нет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сторонности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, симметричный язычок. Немедленная разблокировка. Электромеханический замок управляется электрическим сигналом от источника постоянного тока напряжением 12 или 24 В. </w:t>
            </w:r>
          </w:p>
          <w:p w:rsidR="008D3E3A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Потребление тока: макс. 550 мА (12В), холостого хода 240 мА (12В), макс 270 мА (24В), холостого хода 110 мА</w:t>
            </w:r>
            <w:r w:rsidR="008D3E3A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(24В). </w:t>
            </w:r>
          </w:p>
          <w:p w:rsidR="000F4C49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Выход ригеля: 14,5 мм. Регулируемый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бэксэт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: 25, 28,</w:t>
            </w:r>
            <w:r w:rsidR="00C230DA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30,</w:t>
            </w:r>
            <w:r w:rsidR="00C230DA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33,</w:t>
            </w:r>
            <w:r w:rsidR="00C230DA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35 мм. Передняя планка 25 мм. </w:t>
            </w:r>
          </w:p>
        </w:tc>
        <w:tc>
          <w:tcPr>
            <w:tcW w:w="1687" w:type="dxa"/>
          </w:tcPr>
          <w:p w:rsidR="000F4C49" w:rsidRPr="00912AD0" w:rsidRDefault="000F4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2 шт.</w:t>
            </w:r>
          </w:p>
        </w:tc>
      </w:tr>
      <w:tr w:rsidR="000F4C49" w:rsidRPr="00912AD0" w:rsidTr="002760FB">
        <w:trPr>
          <w:trHeight w:val="2820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F4C49" w:rsidRPr="00912AD0" w:rsidRDefault="008D3E3A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Цилиндр</w:t>
            </w:r>
            <w:r w:rsidR="000F4C49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СY065С предназначен для запирания дверей в помещения, принимаемые на охрану. Тип цилиндра </w:t>
            </w:r>
            <w:r w:rsidR="00C230DA" w:rsidRPr="00912AD0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0F4C49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двойной цилиндр повышенной степени надежности. Тип секретности </w:t>
            </w:r>
            <w:r w:rsidR="00C230DA" w:rsidRPr="00912AD0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0F4C49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F4C49" w:rsidRPr="00912AD0">
              <w:rPr>
                <w:rFonts w:ascii="Times New Roman" w:hAnsi="Times New Roman" w:cs="Times New Roman"/>
                <w:sz w:val="28"/>
                <w:szCs w:val="28"/>
              </w:rPr>
              <w:t>Classic</w:t>
            </w:r>
            <w:proofErr w:type="spellEnd"/>
            <w:r w:rsidR="000F4C49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. Класс защиты - 4. Защитная скобянка </w:t>
            </w:r>
            <w:r w:rsidR="00C230DA" w:rsidRPr="00912AD0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0F4C49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усиленной конструкции на закаленной стали. Для работы с замками EL402, EL403. </w:t>
            </w:r>
          </w:p>
        </w:tc>
        <w:tc>
          <w:tcPr>
            <w:tcW w:w="1687" w:type="dxa"/>
          </w:tcPr>
          <w:p w:rsidR="000F4C49" w:rsidRPr="00912AD0" w:rsidRDefault="000F4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2 шт.</w:t>
            </w:r>
          </w:p>
        </w:tc>
      </w:tr>
      <w:tr w:rsidR="000F4C49" w:rsidRPr="00912AD0" w:rsidTr="002760FB">
        <w:trPr>
          <w:trHeight w:val="2535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F4C49" w:rsidRPr="00912AD0" w:rsidRDefault="000F4C49" w:rsidP="00C230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Электромагнитное замковое устройство AL300-24-Premium, должно иметь встроенный датчик контроля замка, датчик положения двери и световую индикацию состояния замка. </w:t>
            </w:r>
            <w:r w:rsidR="00C230DA" w:rsidRPr="00912AD0">
              <w:rPr>
                <w:rFonts w:ascii="Times New Roman" w:hAnsi="Times New Roman" w:cs="Times New Roman"/>
                <w:sz w:val="28"/>
                <w:szCs w:val="28"/>
              </w:rPr>
              <w:t>Должно у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станавливаться на д</w:t>
            </w:r>
            <w:r w:rsidR="00C230DA" w:rsidRPr="00912AD0">
              <w:rPr>
                <w:rFonts w:ascii="Times New Roman" w:hAnsi="Times New Roman" w:cs="Times New Roman"/>
                <w:sz w:val="28"/>
                <w:szCs w:val="28"/>
              </w:rPr>
              <w:t>еревянные и металлические двери,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30DA" w:rsidRPr="00912AD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меть удерживающее усилие замка 300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кГс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, ток потребления 350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proofErr w:type="spellEnd"/>
            <w:proofErr w:type="gram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D3E3A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(12 VDC), 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180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мA</w:t>
            </w:r>
            <w:proofErr w:type="spellEnd"/>
            <w:r w:rsidR="008D3E3A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(24 VDC)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, допустимое колебание напряжения электропитания ± 10%, габариты корпуса (мм) 230x38x25,5, габариты якоря (мм) 195х42х14,5, диа</w:t>
            </w:r>
            <w:r w:rsidR="008D3E3A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пазон рабочих температур от 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-10С до +40С.</w:t>
            </w:r>
          </w:p>
        </w:tc>
        <w:tc>
          <w:tcPr>
            <w:tcW w:w="1687" w:type="dxa"/>
          </w:tcPr>
          <w:p w:rsidR="000F4C49" w:rsidRPr="00912AD0" w:rsidRDefault="000F4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</w:tc>
      </w:tr>
      <w:tr w:rsidR="000F4C49" w:rsidRPr="00912AD0" w:rsidTr="002760FB">
        <w:trPr>
          <w:trHeight w:val="645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F4C49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Оконечный стопор, должен обеспечивать надёжное крепление клемм и торцевых пластин на DIN-рейке.</w:t>
            </w:r>
          </w:p>
        </w:tc>
        <w:tc>
          <w:tcPr>
            <w:tcW w:w="1687" w:type="dxa"/>
          </w:tcPr>
          <w:p w:rsidR="000F4C49" w:rsidRPr="00912AD0" w:rsidRDefault="000F4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10 шт.</w:t>
            </w:r>
          </w:p>
        </w:tc>
      </w:tr>
      <w:tr w:rsidR="000F4C49" w:rsidRPr="00912AD0" w:rsidTr="002760FB">
        <w:trPr>
          <w:trHeight w:val="780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F4C49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Торцевая пластина BLOX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connect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P9/2.5 для 2-проводных клемм FJ1-2.5, должна устанавливаться на DIN-рейку и осуществлять разграничение между различными группами клемм. </w:t>
            </w:r>
          </w:p>
        </w:tc>
        <w:tc>
          <w:tcPr>
            <w:tcW w:w="1687" w:type="dxa"/>
          </w:tcPr>
          <w:p w:rsidR="000F4C49" w:rsidRPr="00912AD0" w:rsidRDefault="006F6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0F4C49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</w:tc>
      </w:tr>
      <w:tr w:rsidR="000F4C49" w:rsidRPr="00912AD0" w:rsidTr="002760FB">
        <w:trPr>
          <w:trHeight w:val="1800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F4C49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Клемма пружинная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безвинтовая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(фронтальный монтаж) 2-проводная BLOX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connect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FJ1-2,5 должна монтироваться на DIN-рейку, иметь возможность подключения проводов с поперечным сечением -  0,08-2,5 мм</w:t>
            </w:r>
            <w:proofErr w:type="gramStart"/>
            <w:r w:rsidRPr="00912AD0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  <w:r w:rsidR="008D3E3A" w:rsidRPr="00912AD0">
              <w:rPr>
                <w:rFonts w:ascii="Times New Roman" w:hAnsi="Times New Roman" w:cs="Times New Roman"/>
                <w:sz w:val="28"/>
                <w:szCs w:val="28"/>
              </w:rPr>
              <w:t>, иметь рабочее напряжение 800В.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Номинальный ток 24А. Размеры: 53х5х28 (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ДхШхВ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). </w:t>
            </w:r>
          </w:p>
        </w:tc>
        <w:tc>
          <w:tcPr>
            <w:tcW w:w="1687" w:type="dxa"/>
          </w:tcPr>
          <w:p w:rsidR="000F4C49" w:rsidRPr="00912AD0" w:rsidRDefault="000D7E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0F4C49" w:rsidRPr="00912AD0">
              <w:rPr>
                <w:rFonts w:ascii="Times New Roman" w:hAnsi="Times New Roman" w:cs="Times New Roman"/>
                <w:sz w:val="28"/>
                <w:szCs w:val="28"/>
              </w:rPr>
              <w:t>4 шт.</w:t>
            </w:r>
          </w:p>
        </w:tc>
      </w:tr>
      <w:tr w:rsidR="000F4C49" w:rsidRPr="00912AD0" w:rsidTr="002760FB">
        <w:trPr>
          <w:trHeight w:val="780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F4C49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Торцевая пластина BLOX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connect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P9/4 для 2-проводных клемм FJ1-4, должна устанавливаться на DIN-рейку и осуществлять разграничение между различными группами клемм. </w:t>
            </w:r>
          </w:p>
        </w:tc>
        <w:tc>
          <w:tcPr>
            <w:tcW w:w="1687" w:type="dxa"/>
          </w:tcPr>
          <w:p w:rsidR="000F4C49" w:rsidRPr="00912AD0" w:rsidRDefault="000F4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4 шт.</w:t>
            </w:r>
          </w:p>
        </w:tc>
      </w:tr>
      <w:tr w:rsidR="000F4C49" w:rsidRPr="00912AD0" w:rsidTr="002760FB">
        <w:trPr>
          <w:trHeight w:val="1545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F4C49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Клемма пружинная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безвинтовая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(фронтальный монтаж) 2-проводная BLOX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connect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FJ1-4 должна монтироваться на DIN-рейку, иметь возможность подключения проводов с поперечным сечением -  0,08-4 мм</w:t>
            </w:r>
            <w:proofErr w:type="gramStart"/>
            <w:r w:rsidRPr="00912AD0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, иметь рабочее </w:t>
            </w:r>
            <w:r w:rsidR="00C73A32" w:rsidRPr="00912AD0">
              <w:rPr>
                <w:rFonts w:ascii="Times New Roman" w:hAnsi="Times New Roman" w:cs="Times New Roman"/>
                <w:sz w:val="28"/>
                <w:szCs w:val="28"/>
              </w:rPr>
              <w:t>напряжение 800В, номинальный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ток 32А. Размеры: 59х6х29 (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ДхШхВ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). </w:t>
            </w:r>
          </w:p>
        </w:tc>
        <w:tc>
          <w:tcPr>
            <w:tcW w:w="1687" w:type="dxa"/>
          </w:tcPr>
          <w:p w:rsidR="000F4C49" w:rsidRPr="00912AD0" w:rsidRDefault="000F4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16 шт.</w:t>
            </w:r>
          </w:p>
        </w:tc>
      </w:tr>
      <w:tr w:rsidR="000F4C49" w:rsidRPr="00912AD0" w:rsidTr="002760FB">
        <w:trPr>
          <w:trHeight w:val="780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F4C49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Торцевая пластина BLOX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connect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P9-4/3 для 3-проводных клемм FJ1-6/3, должна устанавливаться на DIN-рейку и осуществлять разграничение между различными группами клемм. </w:t>
            </w:r>
          </w:p>
        </w:tc>
        <w:tc>
          <w:tcPr>
            <w:tcW w:w="1687" w:type="dxa"/>
          </w:tcPr>
          <w:p w:rsidR="000F4C49" w:rsidRPr="00912AD0" w:rsidRDefault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4 шт.</w:t>
            </w:r>
          </w:p>
        </w:tc>
      </w:tr>
      <w:tr w:rsidR="000F4C49" w:rsidRPr="00912AD0" w:rsidTr="002760FB">
        <w:trPr>
          <w:trHeight w:val="1871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vAlign w:val="center"/>
            <w:hideMark/>
          </w:tcPr>
          <w:p w:rsidR="000F4C49" w:rsidRPr="00912AD0" w:rsidRDefault="000F4C49" w:rsidP="00B24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Клемма  пружинная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безвинтовая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(фронтальный монтаж) 3-проводная BLOX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connect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FJ1-6/3 должна монтироваться на DIN-рейку, иметь возможность подключения проводов с поперечным сечением -  0,2-6 мм</w:t>
            </w:r>
            <w:proofErr w:type="gramStart"/>
            <w:r w:rsidRPr="00912AD0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, иметь рабочее </w:t>
            </w:r>
            <w:r w:rsidR="00C73A32" w:rsidRPr="00912AD0">
              <w:rPr>
                <w:rFonts w:ascii="Times New Roman" w:hAnsi="Times New Roman" w:cs="Times New Roman"/>
                <w:sz w:val="28"/>
                <w:szCs w:val="28"/>
              </w:rPr>
              <w:t>напряжение 800В, номинальный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ток 41А. Размеры: 93х8х32,5 (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ДхШхВ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). </w:t>
            </w:r>
          </w:p>
        </w:tc>
        <w:tc>
          <w:tcPr>
            <w:tcW w:w="1687" w:type="dxa"/>
          </w:tcPr>
          <w:p w:rsidR="000F4C49" w:rsidRPr="00912AD0" w:rsidRDefault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16 шт.</w:t>
            </w:r>
          </w:p>
        </w:tc>
      </w:tr>
      <w:tr w:rsidR="000F4C49" w:rsidRPr="00912AD0" w:rsidTr="002760FB">
        <w:trPr>
          <w:trHeight w:val="20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vAlign w:val="center"/>
            <w:hideMark/>
          </w:tcPr>
          <w:p w:rsidR="000F4C49" w:rsidRPr="00912AD0" w:rsidRDefault="000F4C49" w:rsidP="00B24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Торцевая пластина BLOX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connect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P9-2.5/3 для 3-проводных клемм FJ1-2.5/3, должна устанавливаться на DIN-рейку и осуществлять разграничение между различными группами клемм.</w:t>
            </w:r>
          </w:p>
        </w:tc>
        <w:tc>
          <w:tcPr>
            <w:tcW w:w="1687" w:type="dxa"/>
          </w:tcPr>
          <w:p w:rsidR="000F4C49" w:rsidRPr="00912AD0" w:rsidRDefault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4 шт.</w:t>
            </w:r>
          </w:p>
        </w:tc>
      </w:tr>
      <w:tr w:rsidR="000F4C49" w:rsidRPr="00912AD0" w:rsidTr="002760FB">
        <w:trPr>
          <w:trHeight w:val="20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vAlign w:val="center"/>
            <w:hideMark/>
          </w:tcPr>
          <w:p w:rsidR="000F4C49" w:rsidRPr="00912AD0" w:rsidRDefault="000F4C49" w:rsidP="00B24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Клемма пружинная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безвинтовая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(фронтальный монтаж) 3-проводная BLOX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connect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FJ1-2,5/3 должна монтироваться на DIN-рейку, иметь возможность подключения проводов с поперечным сечением -  0,08-2,5 мм</w:t>
            </w:r>
            <w:proofErr w:type="gramStart"/>
            <w:r w:rsidRPr="00912AD0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, иметь рабочее </w:t>
            </w:r>
            <w:r w:rsidR="00C73A32" w:rsidRPr="00912AD0">
              <w:rPr>
                <w:rFonts w:ascii="Times New Roman" w:hAnsi="Times New Roman" w:cs="Times New Roman"/>
                <w:sz w:val="28"/>
                <w:szCs w:val="28"/>
              </w:rPr>
              <w:t>напряжение 800В, номинальный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ток 24А. Размеры: 64х5х28 (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ДхШхВ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). </w:t>
            </w:r>
          </w:p>
        </w:tc>
        <w:tc>
          <w:tcPr>
            <w:tcW w:w="1687" w:type="dxa"/>
          </w:tcPr>
          <w:p w:rsidR="000F4C49" w:rsidRPr="00912AD0" w:rsidRDefault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32 шт.</w:t>
            </w:r>
          </w:p>
        </w:tc>
      </w:tr>
      <w:tr w:rsidR="000F4C49" w:rsidRPr="00912AD0" w:rsidTr="002760FB">
        <w:trPr>
          <w:trHeight w:val="20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vAlign w:val="center"/>
            <w:hideMark/>
          </w:tcPr>
          <w:p w:rsidR="000F4C49" w:rsidRPr="00912AD0" w:rsidRDefault="000F4C49" w:rsidP="00B24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Торцевая пластина BLOX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connect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P9-2.5/4 для 4-проводных клемм FJ1-2.5/4, должна устанавливаться на DIN-рейку и осуществлять разграничение между различными группами клемм. </w:t>
            </w:r>
          </w:p>
        </w:tc>
        <w:tc>
          <w:tcPr>
            <w:tcW w:w="1687" w:type="dxa"/>
          </w:tcPr>
          <w:p w:rsidR="000F4C49" w:rsidRPr="00912AD0" w:rsidRDefault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12 шт.</w:t>
            </w:r>
          </w:p>
        </w:tc>
      </w:tr>
      <w:tr w:rsidR="000F4C49" w:rsidRPr="00912AD0" w:rsidTr="002760FB">
        <w:trPr>
          <w:trHeight w:val="20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vAlign w:val="center"/>
            <w:hideMark/>
          </w:tcPr>
          <w:p w:rsidR="000F4C49" w:rsidRPr="00912AD0" w:rsidRDefault="000F4C49" w:rsidP="00B24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Клемма пружинная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безвинтовая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(фронтальный монтаж) 4-проводная BLOX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connect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FJ1-2,5/4 должна монтироваться на DIN-рейку, иметь возможность подключения проводов с поперечным сечением -  0,08-2,5 мм</w:t>
            </w:r>
            <w:proofErr w:type="gramStart"/>
            <w:r w:rsidRPr="00912AD0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, иметь рабочее </w:t>
            </w:r>
            <w:r w:rsidR="00C73A32" w:rsidRPr="00912AD0">
              <w:rPr>
                <w:rFonts w:ascii="Times New Roman" w:hAnsi="Times New Roman" w:cs="Times New Roman"/>
                <w:sz w:val="28"/>
                <w:szCs w:val="28"/>
              </w:rPr>
              <w:t>напряжение 800В, номинальный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ток 20А. Размеры: 75х5х28 (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ДхШхВ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). </w:t>
            </w:r>
          </w:p>
        </w:tc>
        <w:tc>
          <w:tcPr>
            <w:tcW w:w="1687" w:type="dxa"/>
          </w:tcPr>
          <w:p w:rsidR="000F4C49" w:rsidRPr="00912AD0" w:rsidRDefault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190 шт.</w:t>
            </w:r>
          </w:p>
        </w:tc>
      </w:tr>
      <w:tr w:rsidR="000F4C49" w:rsidRPr="00912AD0" w:rsidTr="002760FB">
        <w:trPr>
          <w:trHeight w:val="20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vAlign w:val="center"/>
            <w:hideMark/>
          </w:tcPr>
          <w:p w:rsidR="000F4C49" w:rsidRPr="00912AD0" w:rsidRDefault="000F4C49" w:rsidP="00B24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Перемычка T4 для клемм FJ1-4, FJ1-4/3, FJ1-4/4</w:t>
            </w:r>
            <w:r w:rsidR="00D67255" w:rsidRPr="00912AD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87" w:type="dxa"/>
          </w:tcPr>
          <w:p w:rsidR="000F4C49" w:rsidRPr="00912AD0" w:rsidRDefault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12 шт.</w:t>
            </w:r>
          </w:p>
        </w:tc>
      </w:tr>
      <w:tr w:rsidR="000F4C49" w:rsidRPr="00912AD0" w:rsidTr="002760FB">
        <w:trPr>
          <w:trHeight w:val="20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vAlign w:val="center"/>
            <w:hideMark/>
          </w:tcPr>
          <w:p w:rsidR="000F4C49" w:rsidRPr="00912AD0" w:rsidRDefault="000F4C49" w:rsidP="00B24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Перемычка T6 для клемм FJ1-6, FJ1-6/3. </w:t>
            </w:r>
          </w:p>
        </w:tc>
        <w:tc>
          <w:tcPr>
            <w:tcW w:w="1687" w:type="dxa"/>
          </w:tcPr>
          <w:p w:rsidR="000F4C49" w:rsidRPr="00912AD0" w:rsidRDefault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8 шт.</w:t>
            </w:r>
          </w:p>
        </w:tc>
      </w:tr>
      <w:tr w:rsidR="000F4C49" w:rsidRPr="00912AD0" w:rsidTr="002760FB">
        <w:trPr>
          <w:trHeight w:val="20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vAlign w:val="center"/>
            <w:hideMark/>
          </w:tcPr>
          <w:p w:rsidR="000F4C49" w:rsidRPr="00912AD0" w:rsidRDefault="000F4C49" w:rsidP="00B24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Перемычка T2.5 для клемм FJ1-2.5, FJ1-2.5/3, FJ1-2.5/4 . </w:t>
            </w:r>
          </w:p>
        </w:tc>
        <w:tc>
          <w:tcPr>
            <w:tcW w:w="1687" w:type="dxa"/>
          </w:tcPr>
          <w:p w:rsidR="000F4C49" w:rsidRPr="00912AD0" w:rsidRDefault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16 шт.</w:t>
            </w:r>
          </w:p>
        </w:tc>
      </w:tr>
      <w:tr w:rsidR="000F4C49" w:rsidRPr="00912AD0" w:rsidTr="002760FB">
        <w:trPr>
          <w:trHeight w:val="20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vAlign w:val="center"/>
            <w:hideMark/>
          </w:tcPr>
          <w:p w:rsidR="000F4C49" w:rsidRPr="00912AD0" w:rsidRDefault="000F4C49" w:rsidP="000F7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Маркировка </w:t>
            </w:r>
            <w:r w:rsidR="008645F8" w:rsidRPr="00912A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BLOX</w:t>
            </w:r>
            <w:r w:rsidR="008645F8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645F8" w:rsidRPr="00912A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connect</w:t>
            </w:r>
            <w:r w:rsidR="008645F8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645F8" w:rsidRPr="00912A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ZB</w:t>
            </w:r>
            <w:r w:rsidR="008645F8" w:rsidRPr="00912AD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645F8" w:rsidRPr="00912A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предназначена для </w:t>
            </w:r>
            <w:r w:rsidR="000F7828" w:rsidRPr="00912AD0">
              <w:rPr>
                <w:rFonts w:ascii="Times New Roman" w:hAnsi="Times New Roman" w:cs="Times New Roman"/>
                <w:sz w:val="28"/>
                <w:szCs w:val="28"/>
              </w:rPr>
              <w:t>самостоятельной маркировки клемм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1687" w:type="dxa"/>
          </w:tcPr>
          <w:p w:rsidR="009C77DD" w:rsidRPr="00912AD0" w:rsidRDefault="009C77D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500 маркеров</w:t>
            </w:r>
          </w:p>
        </w:tc>
      </w:tr>
      <w:tr w:rsidR="000F4C49" w:rsidRPr="00912AD0" w:rsidTr="002760FB">
        <w:trPr>
          <w:trHeight w:val="6495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8D3E3A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Расширитель адресный (РА) БАЖК.468364.001 должен расширять функциональные возможности комплекта К40 БАЖК.468919.010 путем подключения по интерфейсу RS-485,  обеспечивать: </w:t>
            </w:r>
          </w:p>
          <w:p w:rsidR="008D3E3A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а) обмен сообщениями с комплектом К40 БАЖК.468919.010 по интерфейсу RS-485; </w:t>
            </w:r>
          </w:p>
          <w:p w:rsidR="008D3E3A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б) работу с одним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Proximity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- считывателями с интерфейсом "Wiegand-26";</w:t>
            </w:r>
          </w:p>
          <w:p w:rsidR="008D3E3A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в) контроль состояния восьми входных шлейфов сигнализации;  </w:t>
            </w:r>
          </w:p>
          <w:p w:rsidR="008D3E3A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г) коммутацию внешних устройств с помощью пяти нормально замкнутых (НЗ) или нормально разомкнутых (НР) контактов реле: </w:t>
            </w:r>
          </w:p>
          <w:p w:rsidR="008D3E3A" w:rsidRPr="00912AD0" w:rsidRDefault="000F4C49" w:rsidP="008D3E3A">
            <w:pPr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1) цепи сигналов ДК; </w:t>
            </w:r>
          </w:p>
          <w:p w:rsidR="008D3E3A" w:rsidRPr="00912AD0" w:rsidRDefault="000F4C49" w:rsidP="008D3E3A">
            <w:pPr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2) цепи электропитания СО или иных ТСО (звуковые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извещатели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, освещение и др.). </w:t>
            </w:r>
          </w:p>
          <w:p w:rsidR="00523A83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РА предназначен для функционирования в составе системы "Цирконий–С2000". РА должен обеспечивать круглосуточную эксплуатацию в помещении или на открытом воздухе в участковых шкафах. Диапазон рабочих температур окружающей среды - </w:t>
            </w:r>
            <w:proofErr w:type="gram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минус 40 до плюс 50 0С.  Повышенная  относительная  влажность  воздуха  – до 98 %  при температуре 25 0С.</w:t>
            </w:r>
            <w:r w:rsidR="008D3E3A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23A83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Электропитание РА должно осуществляться от источника постоянного тока напряжением от 20 до 30 В. В РА должна иметься защита от неправильного подключения источников питания.</w:t>
            </w:r>
            <w:r w:rsidR="00523A83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Ток потребления должен составлять не более 30 мА.</w:t>
            </w:r>
            <w:r w:rsidR="00523A83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F4C49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Комплект должен иметь следующие параметры: габариты 218х147х56,5, масса 0,8 кг. </w:t>
            </w:r>
          </w:p>
        </w:tc>
        <w:tc>
          <w:tcPr>
            <w:tcW w:w="1687" w:type="dxa"/>
          </w:tcPr>
          <w:p w:rsidR="000F4C49" w:rsidRPr="00912AD0" w:rsidRDefault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4 шт.</w:t>
            </w:r>
          </w:p>
        </w:tc>
      </w:tr>
      <w:tr w:rsidR="000F4C49" w:rsidRPr="00912AD0" w:rsidTr="002760FB">
        <w:trPr>
          <w:trHeight w:val="2550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4A7940" w:rsidRPr="004A7940" w:rsidRDefault="004A7940" w:rsidP="004A79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940">
              <w:rPr>
                <w:rFonts w:ascii="Times New Roman" w:hAnsi="Times New Roman" w:cs="Times New Roman"/>
                <w:sz w:val="28"/>
                <w:szCs w:val="28"/>
              </w:rPr>
              <w:t xml:space="preserve">Считыватель </w:t>
            </w:r>
            <w:proofErr w:type="spellStart"/>
            <w:r w:rsidRPr="004A7940">
              <w:rPr>
                <w:rFonts w:ascii="Times New Roman" w:hAnsi="Times New Roman" w:cs="Times New Roman"/>
                <w:sz w:val="28"/>
                <w:szCs w:val="28"/>
              </w:rPr>
              <w:t>проксимити</w:t>
            </w:r>
            <w:proofErr w:type="spellEnd"/>
            <w:r w:rsidRPr="004A7940">
              <w:rPr>
                <w:rFonts w:ascii="Times New Roman" w:hAnsi="Times New Roman" w:cs="Times New Roman"/>
                <w:sz w:val="28"/>
                <w:szCs w:val="28"/>
              </w:rPr>
              <w:t xml:space="preserve">  карт </w:t>
            </w:r>
            <w:proofErr w:type="spellStart"/>
            <w:r w:rsidRPr="004A79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Smartec</w:t>
            </w:r>
            <w:proofErr w:type="spellEnd"/>
            <w:r w:rsidRPr="004A7940">
              <w:rPr>
                <w:rFonts w:ascii="Times New Roman" w:hAnsi="Times New Roman" w:cs="Times New Roman"/>
                <w:sz w:val="28"/>
                <w:szCs w:val="28"/>
              </w:rPr>
              <w:t xml:space="preserve"> ST-PR 030 E</w:t>
            </w:r>
            <w:r w:rsidRPr="004A79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  <w:p w:rsidR="004A7940" w:rsidRPr="004A7940" w:rsidRDefault="004A7940" w:rsidP="004A79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940">
              <w:rPr>
                <w:rFonts w:ascii="Times New Roman" w:hAnsi="Times New Roman" w:cs="Times New Roman"/>
                <w:sz w:val="28"/>
                <w:szCs w:val="28"/>
              </w:rPr>
              <w:t xml:space="preserve">Считыватель: </w:t>
            </w:r>
            <w:r w:rsidRPr="004A79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EM</w:t>
            </w:r>
            <w:r w:rsidRPr="004A7940">
              <w:rPr>
                <w:rFonts w:ascii="Times New Roman" w:hAnsi="Times New Roman" w:cs="Times New Roman"/>
                <w:sz w:val="28"/>
                <w:szCs w:val="28"/>
              </w:rPr>
              <w:t>, 125 кГц</w:t>
            </w:r>
          </w:p>
          <w:p w:rsidR="004A7940" w:rsidRPr="004A7940" w:rsidRDefault="004A7940" w:rsidP="004A79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940">
              <w:rPr>
                <w:rFonts w:ascii="Times New Roman" w:hAnsi="Times New Roman" w:cs="Times New Roman"/>
                <w:sz w:val="28"/>
                <w:szCs w:val="28"/>
              </w:rPr>
              <w:t xml:space="preserve">Интерфейс: </w:t>
            </w:r>
            <w:proofErr w:type="spellStart"/>
            <w:r w:rsidRPr="004A7940">
              <w:rPr>
                <w:rFonts w:ascii="Times New Roman" w:hAnsi="Times New Roman" w:cs="Times New Roman"/>
                <w:sz w:val="28"/>
                <w:szCs w:val="28"/>
              </w:rPr>
              <w:t>Виганд</w:t>
            </w:r>
            <w:proofErr w:type="spellEnd"/>
            <w:r w:rsidRPr="004A7940">
              <w:rPr>
                <w:rFonts w:ascii="Times New Roman" w:hAnsi="Times New Roman" w:cs="Times New Roman"/>
                <w:sz w:val="28"/>
                <w:szCs w:val="28"/>
              </w:rPr>
              <w:t xml:space="preserve"> 26</w:t>
            </w:r>
          </w:p>
          <w:p w:rsidR="004A7940" w:rsidRPr="004A7940" w:rsidRDefault="004A7940" w:rsidP="004A79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940">
              <w:rPr>
                <w:rFonts w:ascii="Times New Roman" w:hAnsi="Times New Roman" w:cs="Times New Roman"/>
                <w:sz w:val="28"/>
                <w:szCs w:val="28"/>
              </w:rPr>
              <w:t xml:space="preserve">Расстояние считывания: 5-15 см для </w:t>
            </w:r>
            <w:r w:rsidRPr="004A79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EM</w:t>
            </w:r>
          </w:p>
          <w:p w:rsidR="004A7940" w:rsidRPr="004A7940" w:rsidRDefault="004A7940" w:rsidP="004A79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940">
              <w:rPr>
                <w:rFonts w:ascii="Times New Roman" w:hAnsi="Times New Roman" w:cs="Times New Roman"/>
                <w:sz w:val="28"/>
                <w:szCs w:val="28"/>
              </w:rPr>
              <w:t>Наличие световой и звуковой индикации.</w:t>
            </w:r>
          </w:p>
          <w:p w:rsidR="004A7940" w:rsidRPr="004A7940" w:rsidRDefault="004A7940" w:rsidP="004A79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A7940">
              <w:rPr>
                <w:rFonts w:ascii="Times New Roman" w:hAnsi="Times New Roman" w:cs="Times New Roman"/>
                <w:sz w:val="28"/>
                <w:szCs w:val="28"/>
              </w:rPr>
              <w:t>Влаго</w:t>
            </w:r>
            <w:proofErr w:type="spellEnd"/>
            <w:r w:rsidRPr="004A7940">
              <w:rPr>
                <w:rFonts w:ascii="Times New Roman" w:hAnsi="Times New Roman" w:cs="Times New Roman"/>
                <w:sz w:val="28"/>
                <w:szCs w:val="28"/>
              </w:rPr>
              <w:t>/пылезащищенный корпус.</w:t>
            </w:r>
          </w:p>
          <w:p w:rsidR="004A7940" w:rsidRPr="004A7940" w:rsidRDefault="004A7940" w:rsidP="004A79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940">
              <w:rPr>
                <w:rFonts w:ascii="Times New Roman" w:hAnsi="Times New Roman" w:cs="Times New Roman"/>
                <w:sz w:val="28"/>
                <w:szCs w:val="28"/>
              </w:rPr>
              <w:t>Питание: 9-15</w:t>
            </w:r>
            <w:proofErr w:type="gramStart"/>
            <w:r w:rsidRPr="004A7940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Pr="004A7940">
              <w:rPr>
                <w:rFonts w:ascii="Times New Roman" w:hAnsi="Times New Roman" w:cs="Times New Roman"/>
                <w:sz w:val="28"/>
                <w:szCs w:val="28"/>
              </w:rPr>
              <w:t>, не более 150 мА.</w:t>
            </w:r>
          </w:p>
          <w:p w:rsidR="004A7940" w:rsidRPr="00744E47" w:rsidRDefault="004A7940" w:rsidP="004A794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4A7940">
              <w:rPr>
                <w:rFonts w:ascii="Times New Roman" w:hAnsi="Times New Roman" w:cs="Times New Roman"/>
                <w:sz w:val="28"/>
                <w:szCs w:val="28"/>
              </w:rPr>
              <w:t>Габаритные размеры: 110х90х23 мм.</w:t>
            </w:r>
          </w:p>
          <w:p w:rsidR="000F4C49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7" w:type="dxa"/>
          </w:tcPr>
          <w:p w:rsidR="000F4C49" w:rsidRPr="00912AD0" w:rsidRDefault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7 шт.</w:t>
            </w:r>
          </w:p>
        </w:tc>
      </w:tr>
      <w:tr w:rsidR="000F4C49" w:rsidRPr="00912AD0" w:rsidTr="002760FB">
        <w:trPr>
          <w:trHeight w:val="780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F4C49" w:rsidRPr="00912AD0" w:rsidRDefault="000F4C49" w:rsidP="00527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Кнопка без фиксации </w:t>
            </w:r>
            <w:r w:rsidR="005274EA" w:rsidRPr="00912A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PBS</w:t>
            </w:r>
            <w:r w:rsidR="005274EA" w:rsidRPr="00912AD0">
              <w:rPr>
                <w:rFonts w:ascii="Times New Roman" w:hAnsi="Times New Roman" w:cs="Times New Roman"/>
                <w:sz w:val="28"/>
                <w:szCs w:val="28"/>
              </w:rPr>
              <w:t>-24-102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предназначена для замыкания к</w:t>
            </w:r>
            <w:r w:rsidR="007B2E3E" w:rsidRPr="00912AD0">
              <w:rPr>
                <w:rFonts w:ascii="Times New Roman" w:hAnsi="Times New Roman" w:cs="Times New Roman"/>
                <w:sz w:val="28"/>
                <w:szCs w:val="28"/>
              </w:rPr>
              <w:t>онтактов.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Число контактов: </w:t>
            </w:r>
            <w:r w:rsidR="007B2E3E" w:rsidRPr="00912AD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35B83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(1 и 2 контакты нормально замкнутые, 1 и 3 – нормально разомкнутые)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="007B2E3E" w:rsidRPr="00912AD0">
              <w:rPr>
                <w:rFonts w:ascii="Times New Roman" w:hAnsi="Times New Roman" w:cs="Times New Roman"/>
                <w:sz w:val="28"/>
                <w:szCs w:val="28"/>
              </w:rPr>
              <w:t>номинальное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напряжение 2</w:t>
            </w:r>
            <w:r w:rsidR="005274EA" w:rsidRPr="00912AD0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В, </w:t>
            </w:r>
            <w:r w:rsidR="005274EA" w:rsidRPr="00912AD0">
              <w:rPr>
                <w:rFonts w:ascii="Times New Roman" w:hAnsi="Times New Roman" w:cs="Times New Roman"/>
                <w:sz w:val="28"/>
                <w:szCs w:val="28"/>
              </w:rPr>
              <w:t>номинальный ток 2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7B2E3E" w:rsidRPr="00912AD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87" w:type="dxa"/>
          </w:tcPr>
          <w:p w:rsidR="000F4C49" w:rsidRPr="00912AD0" w:rsidRDefault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5 шт.</w:t>
            </w:r>
          </w:p>
        </w:tc>
      </w:tr>
      <w:tr w:rsidR="000F4C49" w:rsidRPr="00912AD0" w:rsidTr="002760FB">
        <w:trPr>
          <w:trHeight w:val="1545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F4C49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Кнопка AE-22 "Грибок" предназначена для оперативного управления контакторами и реле автоматики в электрических цепях переменного тока частотой 50 Гц, напряжением до 240В. Диаметр 22 мм, конструктивное исполнение: кнопка управления "Грибок" с быстросъемной головкой с фиксацией  и моментным возв</w:t>
            </w:r>
            <w:r w:rsidR="00523A83" w:rsidRPr="00912AD0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атом при повороте грибка; контакты: две группы:1 зам</w:t>
            </w:r>
            <w:r w:rsidR="00523A83" w:rsidRPr="00912AD0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нутый + 1 разомкнутый. </w:t>
            </w:r>
          </w:p>
        </w:tc>
        <w:tc>
          <w:tcPr>
            <w:tcW w:w="1687" w:type="dxa"/>
          </w:tcPr>
          <w:p w:rsidR="000F4C49" w:rsidRPr="00912AD0" w:rsidRDefault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2 шт.</w:t>
            </w:r>
          </w:p>
        </w:tc>
      </w:tr>
      <w:tr w:rsidR="00DE383F" w:rsidRPr="00912AD0" w:rsidTr="002760FB">
        <w:trPr>
          <w:trHeight w:val="1545"/>
        </w:trPr>
        <w:tc>
          <w:tcPr>
            <w:tcW w:w="652" w:type="dxa"/>
          </w:tcPr>
          <w:p w:rsidR="00DE383F" w:rsidRPr="00912AD0" w:rsidRDefault="00DE383F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DE383F" w:rsidRPr="00912AD0" w:rsidRDefault="00DE383F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Извещатель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охранно-пожарный точечный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электроконтактный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ИОП101-8-ск предназначен для хранения ключа от замка двери аварийного выхода или охраняемого объекта и подачи сигнала тревожного извещения в шлейф пожарной или охранно-пожарной сигнализации в случае извлечения этого ключа из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извещателя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End"/>
          </w:p>
          <w:p w:rsidR="00C73A32" w:rsidRPr="00912AD0" w:rsidRDefault="00C73A32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Извещатель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выполнен</w:t>
            </w:r>
            <w:proofErr w:type="gram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в корпусе из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ударопрочной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пластмассы с отсеком для размещения ключа. Отсек закрыт прозрачной крышкой, что обеспечивает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взуальный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контроль наличия ключа в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извещателе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E383F" w:rsidRPr="00912AD0" w:rsidRDefault="00DE383F" w:rsidP="00DE38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Извещатель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оснащен группой </w:t>
            </w:r>
            <w:r w:rsidR="00C73A32" w:rsidRPr="00912AD0">
              <w:rPr>
                <w:rFonts w:ascii="Times New Roman" w:hAnsi="Times New Roman" w:cs="Times New Roman"/>
                <w:sz w:val="28"/>
                <w:szCs w:val="28"/>
              </w:rPr>
              <w:t>переключающих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контактов («сухие» контакты), которые могут быть задействованы в шлейфе </w:t>
            </w:r>
            <w:proofErr w:type="gram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сигнализации</w:t>
            </w:r>
            <w:proofErr w:type="gram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как на размыкание, так и на замыкание.</w:t>
            </w:r>
          </w:p>
        </w:tc>
        <w:tc>
          <w:tcPr>
            <w:tcW w:w="1687" w:type="dxa"/>
          </w:tcPr>
          <w:p w:rsidR="00DE383F" w:rsidRPr="00912AD0" w:rsidRDefault="00C230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</w:tc>
      </w:tr>
      <w:tr w:rsidR="000F4C49" w:rsidRPr="00912AD0" w:rsidTr="002760FB">
        <w:trPr>
          <w:trHeight w:val="1290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F4C49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Ключ-выключател</w:t>
            </w:r>
            <w:r w:rsidR="00523A83" w:rsidRPr="00912AD0">
              <w:rPr>
                <w:rFonts w:ascii="Times New Roman" w:hAnsi="Times New Roman" w:cs="Times New Roman"/>
                <w:sz w:val="28"/>
                <w:szCs w:val="28"/>
              </w:rPr>
              <w:t>ь CAME SET-J с защитой цилиндра.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Снабжен устройством защиты цилиндра; накладной; алюминиевый корпус в антивандальном исполнении; габаритные размеры</w:t>
            </w:r>
            <w:r w:rsidR="00523A83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70х70х45; диапазон реле макс. д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о 250В - 3мА. </w:t>
            </w:r>
          </w:p>
        </w:tc>
        <w:tc>
          <w:tcPr>
            <w:tcW w:w="1687" w:type="dxa"/>
          </w:tcPr>
          <w:p w:rsidR="000F4C49" w:rsidRPr="00912AD0" w:rsidRDefault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2 шт.</w:t>
            </w:r>
          </w:p>
        </w:tc>
      </w:tr>
      <w:tr w:rsidR="000F4C49" w:rsidRPr="00912AD0" w:rsidTr="00210E33">
        <w:trPr>
          <w:trHeight w:val="3165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523A83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Извещатель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охранный точечный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магнитоконтактный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ИО 102-29 "Эстет-сейф", должен состоять из датчика магнитоуправляемого (датчика) на основе геркона и задающего элемента (магнита), выполненных в корпусах из ABS пластика фирмы.</w:t>
            </w:r>
            <w:proofErr w:type="gram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Должен устанавливаться на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магнитопроводных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контролируемых поверхностях (сейфы, стальные ворота и двери, конструкции окон и т.д.).</w:t>
            </w:r>
          </w:p>
          <w:p w:rsidR="00523A83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Коммутируемый ток: от 0,001 до 0,5 А.</w:t>
            </w:r>
          </w:p>
          <w:p w:rsidR="00523A83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Коммутируемое напряжение: от 0,02 до 72 В.</w:t>
            </w:r>
          </w:p>
          <w:p w:rsidR="00523A83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Габаритные размеры: датчика 40х13х10 мм, магнита 40х13х10 мм.</w:t>
            </w:r>
            <w:r w:rsidR="00523A83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Масса: датчика 0,01 кг, магнита 0,015 кг.</w:t>
            </w:r>
            <w:r w:rsidR="00523A83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F4C49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Диапазон температур: от - 40</w:t>
            </w:r>
            <w:proofErr w:type="gram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°С</w:t>
            </w:r>
            <w:proofErr w:type="gram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до + 50 °С. </w:t>
            </w:r>
          </w:p>
        </w:tc>
        <w:tc>
          <w:tcPr>
            <w:tcW w:w="1687" w:type="dxa"/>
          </w:tcPr>
          <w:p w:rsidR="000F4C49" w:rsidRPr="00912AD0" w:rsidRDefault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5  шт.</w:t>
            </w:r>
          </w:p>
        </w:tc>
      </w:tr>
      <w:tr w:rsidR="000F4C49" w:rsidRPr="00912AD0" w:rsidTr="00210E33">
        <w:trPr>
          <w:trHeight w:val="780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F4C49" w:rsidRPr="00912AD0" w:rsidRDefault="000F4C49" w:rsidP="00523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Тумблер ТВ1-1 предназначен для замыкания электрической цепи. Количество контактных групп: 2. Количество  контактов в контактной груп</w:t>
            </w:r>
            <w:r w:rsidR="00523A83" w:rsidRPr="00912AD0">
              <w:rPr>
                <w:rFonts w:ascii="Times New Roman" w:hAnsi="Times New Roman" w:cs="Times New Roman"/>
                <w:sz w:val="28"/>
                <w:szCs w:val="28"/>
              </w:rPr>
              <w:t>пе: 2. Рабочее напряжение 220 В.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Рабочий ток 5А</w:t>
            </w:r>
            <w:r w:rsidR="00523A83" w:rsidRPr="00912A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523A83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азмеры</w:t>
            </w:r>
            <w:r w:rsidR="00523A83" w:rsidRPr="00912AD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40х17х63</w:t>
            </w:r>
            <w:r w:rsidR="00523A83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мм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1687" w:type="dxa"/>
          </w:tcPr>
          <w:p w:rsidR="000F4C49" w:rsidRPr="00912AD0" w:rsidRDefault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14 шт.</w:t>
            </w:r>
          </w:p>
        </w:tc>
      </w:tr>
      <w:tr w:rsidR="000F4C49" w:rsidRPr="00912AD0" w:rsidTr="00EB1A6C">
        <w:trPr>
          <w:trHeight w:val="1545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523A83" w:rsidRPr="00912AD0" w:rsidRDefault="000F4C49" w:rsidP="00EB1A6C">
            <w:pPr>
              <w:keepNext/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Светодиод BL-B313C Y предназначен для индикации замыкания электрической цепи. Цвет свечения: желтый.  Количество цветов в корпусе: 1. Длина волны 1 цвета: 585 нм. Размер линзы 12 мм. Сила света 1 кристалла: 40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мкд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. Тип корпуса: 12 мм, круглый. Тип линзы: цветная, матовая. Схема включения: универсальная. </w:t>
            </w:r>
          </w:p>
          <w:p w:rsidR="000F4C49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Размер</w:t>
            </w:r>
            <w:r w:rsidR="00523A83" w:rsidRPr="00912AD0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: 11.7×11.7×13.9 мм</w:t>
            </w:r>
            <w:proofErr w:type="gram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87" w:type="dxa"/>
          </w:tcPr>
          <w:p w:rsidR="000F4C49" w:rsidRPr="00912AD0" w:rsidRDefault="00645E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D67255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</w:tc>
      </w:tr>
      <w:tr w:rsidR="000C313B" w:rsidRPr="00912AD0" w:rsidTr="00EB1A6C">
        <w:trPr>
          <w:trHeight w:val="1545"/>
        </w:trPr>
        <w:tc>
          <w:tcPr>
            <w:tcW w:w="652" w:type="dxa"/>
          </w:tcPr>
          <w:p w:rsidR="000C313B" w:rsidRPr="00912AD0" w:rsidRDefault="000C313B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C313B" w:rsidRPr="00912AD0" w:rsidRDefault="000C313B" w:rsidP="000C313B">
            <w:pPr>
              <w:keepNext/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Светодиод BL-B2139 G предназначен для индикации замыкания электрической цепи. Цвет свечения: </w:t>
            </w:r>
            <w:r w:rsidR="00645E13" w:rsidRPr="00912AD0">
              <w:rPr>
                <w:rFonts w:ascii="Times New Roman" w:hAnsi="Times New Roman" w:cs="Times New Roman"/>
                <w:sz w:val="28"/>
                <w:szCs w:val="28"/>
              </w:rPr>
              <w:t>зеленый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.  Количество цветов в корпусе: 1. Длина волны 1 цвета: 585 нм. Размер линзы 12 мм. Сила света 1 кристалла: 40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мкд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. Тип корпуса: 12 мм, круглый. Тип линзы: цветная, матовая. Схема включения: универсальная. </w:t>
            </w:r>
          </w:p>
          <w:p w:rsidR="000C313B" w:rsidRPr="00912AD0" w:rsidRDefault="000C313B" w:rsidP="000C313B">
            <w:pPr>
              <w:keepNext/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Размеры: 11.7×11.7×13.9 мм</w:t>
            </w:r>
            <w:proofErr w:type="gram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1687" w:type="dxa"/>
          </w:tcPr>
          <w:p w:rsidR="000C313B" w:rsidRPr="00912AD0" w:rsidRDefault="00D90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645E13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</w:tc>
      </w:tr>
      <w:tr w:rsidR="000C313B" w:rsidRPr="00912AD0" w:rsidTr="00EB1A6C">
        <w:trPr>
          <w:trHeight w:val="1545"/>
        </w:trPr>
        <w:tc>
          <w:tcPr>
            <w:tcW w:w="652" w:type="dxa"/>
          </w:tcPr>
          <w:p w:rsidR="000C313B" w:rsidRPr="00912AD0" w:rsidRDefault="000C313B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C313B" w:rsidRPr="00912AD0" w:rsidRDefault="000C313B" w:rsidP="000C313B">
            <w:pPr>
              <w:keepNext/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Светодиод BL-B4539 R предназначен для индикации замыкания электрической цепи. Цвет свечения: желтый.  Количество цветов в корпусе: 1. Длина волны 1 цвета: 585 нм. Размер линзы 12 мм. Сила света 1 кристалла: 40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мкд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. Тип корпуса: 12 мм, круглый. Тип линзы: цветная, матовая. Схема включения: универсальная. </w:t>
            </w:r>
          </w:p>
          <w:p w:rsidR="000C313B" w:rsidRPr="00912AD0" w:rsidRDefault="000C313B" w:rsidP="000C313B">
            <w:pPr>
              <w:keepNext/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Размеры: 11.7×11.7×13.9 мм</w:t>
            </w:r>
            <w:proofErr w:type="gram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1687" w:type="dxa"/>
          </w:tcPr>
          <w:p w:rsidR="000C313B" w:rsidRPr="00912AD0" w:rsidRDefault="00D90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645E13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</w:tc>
      </w:tr>
      <w:tr w:rsidR="000F4C49" w:rsidRPr="00912AD0" w:rsidTr="00210E33">
        <w:trPr>
          <w:trHeight w:val="525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F4C49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Разъем сборный IEC 320 C13. максимальный ток нагрузки 10А, максимально допустимое напряжение 250В, 3 контакта. </w:t>
            </w:r>
          </w:p>
        </w:tc>
        <w:tc>
          <w:tcPr>
            <w:tcW w:w="1687" w:type="dxa"/>
          </w:tcPr>
          <w:p w:rsidR="000F4C49" w:rsidRPr="00912AD0" w:rsidRDefault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11 шт.</w:t>
            </w:r>
          </w:p>
        </w:tc>
      </w:tr>
      <w:tr w:rsidR="000F4C49" w:rsidRPr="00912AD0" w:rsidTr="00210E33">
        <w:trPr>
          <w:trHeight w:val="525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F4C49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Разъем сборный IEC 320 C14. максимальный ток нагрузки 10А, максимально допустимое напряжение 250В, 3 контакта. </w:t>
            </w:r>
          </w:p>
        </w:tc>
        <w:tc>
          <w:tcPr>
            <w:tcW w:w="1687" w:type="dxa"/>
          </w:tcPr>
          <w:p w:rsidR="000F4C49" w:rsidRPr="00912AD0" w:rsidRDefault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8 шт.</w:t>
            </w:r>
          </w:p>
        </w:tc>
      </w:tr>
      <w:tr w:rsidR="000F4C49" w:rsidRPr="00912AD0" w:rsidTr="00210E33">
        <w:trPr>
          <w:trHeight w:val="1800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523A83" w:rsidRPr="00912AD0" w:rsidRDefault="000F4C49" w:rsidP="00523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Панель управления вентиляторами с цифровым термостатом GYDERS, 19'' должна поддерживать заданную температуру внутри шкафа. </w:t>
            </w:r>
          </w:p>
          <w:p w:rsidR="00523A83" w:rsidRPr="00912AD0" w:rsidRDefault="00523A83" w:rsidP="00523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Напряжение питания 220 В.</w:t>
            </w:r>
          </w:p>
          <w:p w:rsidR="00523A83" w:rsidRPr="00912AD0" w:rsidRDefault="00523A83" w:rsidP="00523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Входной разъем: IEC-320-C13.  </w:t>
            </w:r>
          </w:p>
          <w:p w:rsidR="00523A83" w:rsidRPr="00912AD0" w:rsidRDefault="00523A83" w:rsidP="00523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Выходное напряжение 220В.</w:t>
            </w:r>
            <w:r w:rsidR="000F4C49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523A83" w:rsidRPr="00912AD0" w:rsidRDefault="00523A83" w:rsidP="00523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Выходные разъемы: IEC-320-C13. </w:t>
            </w:r>
          </w:p>
          <w:p w:rsidR="00523A83" w:rsidRPr="00912AD0" w:rsidRDefault="000F4C49" w:rsidP="00523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Количество выходов: 2</w:t>
            </w:r>
            <w:r w:rsidR="00523A83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523A83" w:rsidRPr="00912AD0" w:rsidRDefault="00523A83" w:rsidP="00523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Максимальный ток нагрузки: 7А.  </w:t>
            </w:r>
          </w:p>
          <w:p w:rsidR="000F4C49" w:rsidRPr="00912AD0" w:rsidRDefault="00523A83" w:rsidP="00523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Датчик температуры.</w:t>
            </w:r>
            <w:r w:rsidR="000F4C49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Панель для настройки и отображения температуры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F4C49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Возможность установки в стойку 19". </w:t>
            </w:r>
          </w:p>
        </w:tc>
        <w:tc>
          <w:tcPr>
            <w:tcW w:w="1687" w:type="dxa"/>
          </w:tcPr>
          <w:p w:rsidR="000F4C49" w:rsidRPr="00912AD0" w:rsidRDefault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</w:tc>
      </w:tr>
      <w:tr w:rsidR="000F4C49" w:rsidRPr="00912AD0" w:rsidTr="00210E33">
        <w:trPr>
          <w:trHeight w:val="525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F4C49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Щеточный ввод TLK-BRSH должен обеспечивать защиту оборудования 19'' шкафа от пыли. </w:t>
            </w:r>
          </w:p>
        </w:tc>
        <w:tc>
          <w:tcPr>
            <w:tcW w:w="1687" w:type="dxa"/>
          </w:tcPr>
          <w:p w:rsidR="000F4C49" w:rsidRPr="00912AD0" w:rsidRDefault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2 шт.</w:t>
            </w:r>
          </w:p>
        </w:tc>
      </w:tr>
      <w:tr w:rsidR="000F4C49" w:rsidRPr="00912AD0" w:rsidTr="00210E33">
        <w:trPr>
          <w:trHeight w:val="1290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F4C49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Ножки для шкафов и стоек QS-01 должны устанавливаться под опоры стоек или монтажных шкафов для компенсаций неровностей пола и выравнивания положения шкафов, а также поднятия шкафов над полом. Представляют собой комплект из четырех винтовых ножек М12 для монтажа на стандартное основание. Нагрузка до 500 кг на одну ножку</w:t>
            </w:r>
            <w:r w:rsidR="00D67255" w:rsidRPr="00912AD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87" w:type="dxa"/>
          </w:tcPr>
          <w:p w:rsidR="000F4C49" w:rsidRPr="00912AD0" w:rsidRDefault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компл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F4C49" w:rsidRPr="00912AD0" w:rsidTr="00210E33">
        <w:trPr>
          <w:trHeight w:val="525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F4C49" w:rsidRPr="00912AD0" w:rsidRDefault="000F4C49" w:rsidP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Кабель силовой </w:t>
            </w: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ВВГнг</w:t>
            </w:r>
            <w:proofErr w:type="spellEnd"/>
            <w:r w:rsidR="00BD3166" w:rsidRPr="00912AD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D3166" w:rsidRPr="00912A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LS</w:t>
            </w: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3х2,5. 3 жилы, сечение каждой жилы 2,5 мм</w:t>
            </w:r>
            <w:proofErr w:type="gramStart"/>
            <w:r w:rsidRPr="00912AD0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1687" w:type="dxa"/>
          </w:tcPr>
          <w:p w:rsidR="000F4C49" w:rsidRPr="00912AD0" w:rsidRDefault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50 м</w:t>
            </w:r>
          </w:p>
        </w:tc>
      </w:tr>
      <w:tr w:rsidR="000F4C49" w:rsidRPr="00912AD0" w:rsidTr="00210E33">
        <w:trPr>
          <w:trHeight w:val="330"/>
        </w:trPr>
        <w:tc>
          <w:tcPr>
            <w:tcW w:w="652" w:type="dxa"/>
          </w:tcPr>
          <w:p w:rsidR="000F4C49" w:rsidRPr="00912AD0" w:rsidRDefault="000F4C49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F4C49" w:rsidRPr="00912AD0" w:rsidRDefault="000F4C49" w:rsidP="00F672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Кабель витая пара</w:t>
            </w:r>
            <w:r w:rsidR="00BD3166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7370E" w:rsidRPr="00912A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UTP</w:t>
            </w:r>
            <w:r w:rsidR="0067370E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, 4 пары, категория 5е, внешняя оболочка </w:t>
            </w:r>
            <w:r w:rsidR="0067370E" w:rsidRPr="00912A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PVC</w:t>
            </w:r>
            <w:r w:rsidR="0067370E"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(поливинилхлорид)</w:t>
            </w:r>
          </w:p>
        </w:tc>
        <w:tc>
          <w:tcPr>
            <w:tcW w:w="1687" w:type="dxa"/>
          </w:tcPr>
          <w:p w:rsidR="000F4C49" w:rsidRPr="00912AD0" w:rsidRDefault="00D672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300 м</w:t>
            </w:r>
          </w:p>
        </w:tc>
      </w:tr>
      <w:tr w:rsidR="000B239F" w:rsidRPr="00912AD0" w:rsidTr="00210E33">
        <w:trPr>
          <w:trHeight w:val="330"/>
        </w:trPr>
        <w:tc>
          <w:tcPr>
            <w:tcW w:w="652" w:type="dxa"/>
          </w:tcPr>
          <w:p w:rsidR="000B239F" w:rsidRPr="00912AD0" w:rsidRDefault="000B239F" w:rsidP="000E1087">
            <w:pPr>
              <w:pStyle w:val="a4"/>
              <w:numPr>
                <w:ilvl w:val="0"/>
                <w:numId w:val="4"/>
              </w:numPr>
              <w:ind w:left="426" w:hanging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2" w:type="dxa"/>
            <w:hideMark/>
          </w:tcPr>
          <w:p w:rsidR="000B239F" w:rsidRPr="00912AD0" w:rsidRDefault="000B239F" w:rsidP="00D672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Коннектор</w:t>
            </w:r>
            <w:proofErr w:type="spellEnd"/>
            <w:r w:rsidRPr="00912A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2A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RJ-45 (8p8c)</w:t>
            </w:r>
          </w:p>
        </w:tc>
        <w:tc>
          <w:tcPr>
            <w:tcW w:w="1687" w:type="dxa"/>
          </w:tcPr>
          <w:p w:rsidR="000B239F" w:rsidRPr="00912AD0" w:rsidRDefault="000A32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2AD0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881597" w:rsidRPr="00912A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881597" w:rsidRPr="00912AD0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</w:tr>
    </w:tbl>
    <w:p w:rsidR="000F4C49" w:rsidRPr="00912AD0" w:rsidRDefault="000F4C49">
      <w:pPr>
        <w:rPr>
          <w:rFonts w:ascii="Times New Roman" w:hAnsi="Times New Roman" w:cs="Times New Roman"/>
          <w:sz w:val="24"/>
          <w:szCs w:val="24"/>
        </w:rPr>
      </w:pPr>
    </w:p>
    <w:p w:rsidR="00304530" w:rsidRPr="00D6174B" w:rsidRDefault="00304530" w:rsidP="00304530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6174B">
        <w:rPr>
          <w:rFonts w:ascii="Times New Roman" w:hAnsi="Times New Roman" w:cs="Times New Roman"/>
          <w:b/>
          <w:sz w:val="24"/>
          <w:szCs w:val="24"/>
        </w:rPr>
        <w:t>Электромонтажные работы</w:t>
      </w:r>
    </w:p>
    <w:p w:rsidR="00304530" w:rsidRDefault="00304530" w:rsidP="00304530">
      <w:pPr>
        <w:rPr>
          <w:rFonts w:ascii="Times New Roman" w:hAnsi="Times New Roman" w:cs="Times New Roman"/>
          <w:sz w:val="24"/>
          <w:szCs w:val="24"/>
        </w:rPr>
      </w:pPr>
      <w:r w:rsidRPr="002A3BB2">
        <w:rPr>
          <w:rFonts w:ascii="Times New Roman" w:hAnsi="Times New Roman" w:cs="Times New Roman"/>
          <w:sz w:val="24"/>
          <w:szCs w:val="24"/>
        </w:rPr>
        <w:t xml:space="preserve">Монтаж телекоммуникационных шкафов  </w:t>
      </w:r>
      <w:proofErr w:type="spellStart"/>
      <w:r w:rsidRPr="002A3BB2">
        <w:rPr>
          <w:rFonts w:ascii="Times New Roman" w:hAnsi="Times New Roman" w:cs="Times New Roman"/>
          <w:sz w:val="24"/>
          <w:szCs w:val="24"/>
        </w:rPr>
        <w:t>Netko</w:t>
      </w:r>
      <w:proofErr w:type="spellEnd"/>
      <w:r w:rsidRPr="002A3BB2">
        <w:rPr>
          <w:rFonts w:ascii="Times New Roman" w:hAnsi="Times New Roman" w:cs="Times New Roman"/>
          <w:sz w:val="24"/>
          <w:szCs w:val="24"/>
        </w:rPr>
        <w:t xml:space="preserve"> T2 6942.900 (2055)</w:t>
      </w:r>
    </w:p>
    <w:p w:rsidR="00304530" w:rsidRDefault="00304530" w:rsidP="00304530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2A3BB2">
        <w:rPr>
          <w:rFonts w:ascii="Times New Roman" w:hAnsi="Times New Roman" w:cs="Times New Roman"/>
          <w:sz w:val="24"/>
          <w:szCs w:val="24"/>
        </w:rPr>
        <w:t xml:space="preserve">Установка рельса, </w:t>
      </w:r>
      <w:proofErr w:type="spellStart"/>
      <w:proofErr w:type="gramStart"/>
      <w:r w:rsidRPr="002A3BB2">
        <w:rPr>
          <w:rFonts w:ascii="Times New Roman" w:hAnsi="Times New Roman" w:cs="Times New Roman"/>
          <w:sz w:val="24"/>
          <w:szCs w:val="24"/>
        </w:rPr>
        <w:t>дин-рейки</w:t>
      </w:r>
      <w:proofErr w:type="spellEnd"/>
      <w:proofErr w:type="gramEnd"/>
      <w:r w:rsidRPr="002A3BB2">
        <w:rPr>
          <w:rFonts w:ascii="Times New Roman" w:hAnsi="Times New Roman" w:cs="Times New Roman"/>
          <w:sz w:val="24"/>
          <w:szCs w:val="24"/>
        </w:rPr>
        <w:t>, органайзера кабельного</w:t>
      </w:r>
    </w:p>
    <w:p w:rsidR="00304530" w:rsidRDefault="00304530" w:rsidP="00304530">
      <w:pPr>
        <w:rPr>
          <w:rFonts w:ascii="Times New Roman" w:hAnsi="Times New Roman" w:cs="Times New Roman"/>
          <w:sz w:val="24"/>
          <w:szCs w:val="24"/>
        </w:rPr>
      </w:pPr>
      <w:r w:rsidRPr="00F8739A">
        <w:rPr>
          <w:rFonts w:ascii="Times New Roman" w:hAnsi="Times New Roman" w:cs="Times New Roman"/>
          <w:sz w:val="24"/>
          <w:szCs w:val="24"/>
        </w:rPr>
        <w:t>Монтаж клемм</w:t>
      </w:r>
    </w:p>
    <w:p w:rsidR="00304530" w:rsidRDefault="00304530" w:rsidP="00304530">
      <w:pPr>
        <w:rPr>
          <w:rFonts w:ascii="Times New Roman" w:hAnsi="Times New Roman" w:cs="Times New Roman"/>
          <w:sz w:val="24"/>
          <w:szCs w:val="24"/>
        </w:rPr>
      </w:pPr>
      <w:r w:rsidRPr="00F8739A">
        <w:rPr>
          <w:rFonts w:ascii="Times New Roman" w:hAnsi="Times New Roman" w:cs="Times New Roman"/>
          <w:sz w:val="24"/>
          <w:szCs w:val="24"/>
        </w:rPr>
        <w:t>Монтаж торцевых пластин, оконечного стопора</w:t>
      </w:r>
    </w:p>
    <w:p w:rsidR="00304530" w:rsidRDefault="00304530" w:rsidP="00304530">
      <w:pPr>
        <w:rPr>
          <w:rFonts w:ascii="Times New Roman" w:hAnsi="Times New Roman" w:cs="Times New Roman"/>
          <w:sz w:val="24"/>
          <w:szCs w:val="24"/>
        </w:rPr>
      </w:pPr>
      <w:r w:rsidRPr="00F8739A">
        <w:rPr>
          <w:rFonts w:ascii="Times New Roman" w:hAnsi="Times New Roman" w:cs="Times New Roman"/>
          <w:sz w:val="24"/>
          <w:szCs w:val="24"/>
        </w:rPr>
        <w:t>Монтаж перемычек</w:t>
      </w:r>
    </w:p>
    <w:p w:rsidR="00304530" w:rsidRDefault="00304530" w:rsidP="00304530">
      <w:pPr>
        <w:rPr>
          <w:rFonts w:ascii="Times New Roman" w:hAnsi="Times New Roman" w:cs="Times New Roman"/>
          <w:sz w:val="24"/>
          <w:szCs w:val="24"/>
        </w:rPr>
      </w:pPr>
      <w:r w:rsidRPr="00F8739A">
        <w:rPr>
          <w:rFonts w:ascii="Times New Roman" w:hAnsi="Times New Roman" w:cs="Times New Roman"/>
          <w:sz w:val="24"/>
          <w:szCs w:val="24"/>
        </w:rPr>
        <w:t>Монтаж блока электрических розеток</w:t>
      </w:r>
    </w:p>
    <w:p w:rsidR="00304530" w:rsidRDefault="00304530" w:rsidP="00304530">
      <w:pPr>
        <w:rPr>
          <w:rFonts w:ascii="Times New Roman" w:hAnsi="Times New Roman" w:cs="Times New Roman"/>
          <w:sz w:val="24"/>
          <w:szCs w:val="24"/>
        </w:rPr>
      </w:pPr>
      <w:r w:rsidRPr="00F8739A">
        <w:rPr>
          <w:rFonts w:ascii="Times New Roman" w:hAnsi="Times New Roman" w:cs="Times New Roman"/>
          <w:sz w:val="24"/>
          <w:szCs w:val="24"/>
        </w:rPr>
        <w:t xml:space="preserve">Монтаж блока </w:t>
      </w:r>
      <w:proofErr w:type="spellStart"/>
      <w:r w:rsidRPr="00F8739A">
        <w:rPr>
          <w:rFonts w:ascii="Times New Roman" w:hAnsi="Times New Roman" w:cs="Times New Roman"/>
          <w:sz w:val="24"/>
          <w:szCs w:val="24"/>
        </w:rPr>
        <w:t>вентиляторного</w:t>
      </w:r>
      <w:proofErr w:type="spellEnd"/>
    </w:p>
    <w:p w:rsidR="00304530" w:rsidRDefault="00304530" w:rsidP="00304530">
      <w:pPr>
        <w:rPr>
          <w:rFonts w:ascii="Times New Roman" w:hAnsi="Times New Roman" w:cs="Times New Roman"/>
          <w:sz w:val="24"/>
          <w:szCs w:val="24"/>
        </w:rPr>
      </w:pPr>
      <w:r w:rsidRPr="00F8739A">
        <w:rPr>
          <w:rFonts w:ascii="Times New Roman" w:hAnsi="Times New Roman" w:cs="Times New Roman"/>
          <w:sz w:val="24"/>
          <w:szCs w:val="24"/>
        </w:rPr>
        <w:t>Монтаж удлинителя консоли CE700</w:t>
      </w:r>
    </w:p>
    <w:p w:rsidR="00304530" w:rsidRDefault="00304530" w:rsidP="00304530">
      <w:pPr>
        <w:rPr>
          <w:rFonts w:ascii="Times New Roman" w:hAnsi="Times New Roman" w:cs="Times New Roman"/>
          <w:sz w:val="24"/>
          <w:szCs w:val="24"/>
        </w:rPr>
      </w:pPr>
      <w:r w:rsidRPr="00F8739A">
        <w:rPr>
          <w:rFonts w:ascii="Times New Roman" w:hAnsi="Times New Roman" w:cs="Times New Roman"/>
          <w:sz w:val="24"/>
          <w:szCs w:val="24"/>
        </w:rPr>
        <w:t>Монтаж коммутатора DES</w:t>
      </w:r>
    </w:p>
    <w:p w:rsidR="00304530" w:rsidRDefault="00304530" w:rsidP="00304530">
      <w:pPr>
        <w:rPr>
          <w:rFonts w:ascii="Times New Roman" w:hAnsi="Times New Roman" w:cs="Times New Roman"/>
          <w:sz w:val="24"/>
          <w:szCs w:val="24"/>
        </w:rPr>
      </w:pPr>
      <w:r w:rsidRPr="00F8739A">
        <w:rPr>
          <w:rFonts w:ascii="Times New Roman" w:hAnsi="Times New Roman" w:cs="Times New Roman"/>
          <w:sz w:val="24"/>
          <w:szCs w:val="24"/>
        </w:rPr>
        <w:t>Настройка коммутатора</w:t>
      </w:r>
    </w:p>
    <w:p w:rsidR="00304530" w:rsidRDefault="00304530" w:rsidP="00304530">
      <w:pPr>
        <w:rPr>
          <w:rFonts w:ascii="Times New Roman" w:hAnsi="Times New Roman" w:cs="Times New Roman"/>
          <w:sz w:val="24"/>
          <w:szCs w:val="24"/>
        </w:rPr>
      </w:pPr>
      <w:r w:rsidRPr="00F8739A">
        <w:rPr>
          <w:rFonts w:ascii="Times New Roman" w:hAnsi="Times New Roman" w:cs="Times New Roman"/>
          <w:sz w:val="24"/>
          <w:szCs w:val="24"/>
        </w:rPr>
        <w:lastRenderedPageBreak/>
        <w:t>Монтаж считывателя ST-PR030EM и клавиатуры доступа со встроенным считывателем ST-PR130EK</w:t>
      </w:r>
    </w:p>
    <w:p w:rsidR="00304530" w:rsidRDefault="00304530" w:rsidP="00304530">
      <w:pPr>
        <w:rPr>
          <w:rFonts w:ascii="Times New Roman" w:hAnsi="Times New Roman" w:cs="Times New Roman"/>
          <w:sz w:val="24"/>
          <w:szCs w:val="24"/>
        </w:rPr>
      </w:pPr>
      <w:r w:rsidRPr="00F8739A">
        <w:rPr>
          <w:rFonts w:ascii="Times New Roman" w:hAnsi="Times New Roman" w:cs="Times New Roman"/>
          <w:sz w:val="24"/>
          <w:szCs w:val="24"/>
        </w:rPr>
        <w:t>Монтаж электромагнитного замка AL300-24 и электромеханического замка EL-402</w:t>
      </w:r>
    </w:p>
    <w:p w:rsidR="00304530" w:rsidRDefault="00304530" w:rsidP="00304530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F8739A">
        <w:rPr>
          <w:rFonts w:ascii="Times New Roman" w:hAnsi="Times New Roman" w:cs="Times New Roman"/>
          <w:sz w:val="24"/>
          <w:szCs w:val="24"/>
        </w:rPr>
        <w:t>Монтаж блоков питания, источника бесперебойного питания</w:t>
      </w:r>
    </w:p>
    <w:p w:rsidR="00304530" w:rsidRDefault="00304530" w:rsidP="00304530">
      <w:pPr>
        <w:rPr>
          <w:rFonts w:ascii="Times New Roman" w:hAnsi="Times New Roman" w:cs="Times New Roman"/>
          <w:sz w:val="24"/>
          <w:szCs w:val="24"/>
        </w:rPr>
      </w:pPr>
      <w:r w:rsidRPr="00F8739A">
        <w:rPr>
          <w:rFonts w:ascii="Times New Roman" w:hAnsi="Times New Roman" w:cs="Times New Roman"/>
          <w:sz w:val="24"/>
          <w:szCs w:val="24"/>
        </w:rPr>
        <w:t>Монтаж блока управления температурой</w:t>
      </w:r>
    </w:p>
    <w:p w:rsidR="00304530" w:rsidRDefault="00304530" w:rsidP="00304530">
      <w:pPr>
        <w:rPr>
          <w:rFonts w:ascii="Times New Roman" w:hAnsi="Times New Roman" w:cs="Times New Roman"/>
          <w:sz w:val="24"/>
          <w:szCs w:val="24"/>
        </w:rPr>
      </w:pPr>
      <w:r w:rsidRPr="00F8739A">
        <w:rPr>
          <w:rFonts w:ascii="Times New Roman" w:hAnsi="Times New Roman" w:cs="Times New Roman"/>
          <w:sz w:val="24"/>
          <w:szCs w:val="24"/>
        </w:rPr>
        <w:t>Монтаж блока коммутации из комплекта К40</w:t>
      </w:r>
    </w:p>
    <w:p w:rsidR="00304530" w:rsidRDefault="00304530" w:rsidP="00304530">
      <w:pPr>
        <w:rPr>
          <w:rFonts w:ascii="Times New Roman" w:hAnsi="Times New Roman" w:cs="Times New Roman"/>
          <w:sz w:val="24"/>
          <w:szCs w:val="24"/>
        </w:rPr>
      </w:pPr>
      <w:r w:rsidRPr="00F8739A">
        <w:rPr>
          <w:rFonts w:ascii="Times New Roman" w:hAnsi="Times New Roman" w:cs="Times New Roman"/>
          <w:sz w:val="24"/>
          <w:szCs w:val="24"/>
        </w:rPr>
        <w:t>Монтаж блока К40, расширителя адресного</w:t>
      </w:r>
    </w:p>
    <w:p w:rsidR="00304530" w:rsidRDefault="00304530" w:rsidP="00304530">
      <w:pPr>
        <w:rPr>
          <w:rFonts w:ascii="Times New Roman" w:hAnsi="Times New Roman" w:cs="Times New Roman"/>
          <w:sz w:val="24"/>
          <w:szCs w:val="24"/>
        </w:rPr>
      </w:pPr>
      <w:r w:rsidRPr="00F8739A">
        <w:rPr>
          <w:rFonts w:ascii="Times New Roman" w:hAnsi="Times New Roman" w:cs="Times New Roman"/>
          <w:sz w:val="24"/>
          <w:szCs w:val="24"/>
        </w:rPr>
        <w:t>Монтаж изделия "Адаптер-С"</w:t>
      </w:r>
    </w:p>
    <w:p w:rsidR="00304530" w:rsidRDefault="00304530" w:rsidP="00304530">
      <w:pPr>
        <w:rPr>
          <w:rFonts w:ascii="Times New Roman" w:hAnsi="Times New Roman" w:cs="Times New Roman"/>
          <w:sz w:val="24"/>
          <w:szCs w:val="24"/>
        </w:rPr>
      </w:pPr>
      <w:r w:rsidRPr="00F8739A">
        <w:rPr>
          <w:rFonts w:ascii="Times New Roman" w:hAnsi="Times New Roman" w:cs="Times New Roman"/>
          <w:sz w:val="24"/>
          <w:szCs w:val="24"/>
        </w:rPr>
        <w:t>Монтаж АРМ охраны</w:t>
      </w:r>
    </w:p>
    <w:p w:rsidR="00304530" w:rsidRDefault="00304530" w:rsidP="00304530">
      <w:pPr>
        <w:rPr>
          <w:rFonts w:ascii="Times New Roman" w:hAnsi="Times New Roman" w:cs="Times New Roman"/>
          <w:sz w:val="24"/>
          <w:szCs w:val="24"/>
        </w:rPr>
      </w:pPr>
      <w:r w:rsidRPr="00D6174B">
        <w:rPr>
          <w:rFonts w:ascii="Times New Roman" w:hAnsi="Times New Roman" w:cs="Times New Roman"/>
          <w:sz w:val="24"/>
          <w:szCs w:val="24"/>
        </w:rPr>
        <w:t xml:space="preserve">Монтаж </w:t>
      </w:r>
      <w:proofErr w:type="spellStart"/>
      <w:r w:rsidRPr="00D6174B">
        <w:rPr>
          <w:rFonts w:ascii="Times New Roman" w:hAnsi="Times New Roman" w:cs="Times New Roman"/>
          <w:sz w:val="24"/>
          <w:szCs w:val="24"/>
        </w:rPr>
        <w:t>извещателя</w:t>
      </w:r>
      <w:proofErr w:type="spellEnd"/>
      <w:r w:rsidRPr="00D6174B">
        <w:rPr>
          <w:rFonts w:ascii="Times New Roman" w:hAnsi="Times New Roman" w:cs="Times New Roman"/>
          <w:sz w:val="24"/>
          <w:szCs w:val="24"/>
        </w:rPr>
        <w:t xml:space="preserve"> ИО 102-29 "Эстет-сейф" и </w:t>
      </w:r>
      <w:proofErr w:type="spellStart"/>
      <w:proofErr w:type="gramStart"/>
      <w:r w:rsidRPr="00D6174B">
        <w:rPr>
          <w:rFonts w:ascii="Times New Roman" w:hAnsi="Times New Roman" w:cs="Times New Roman"/>
          <w:sz w:val="24"/>
          <w:szCs w:val="24"/>
        </w:rPr>
        <w:t>и</w:t>
      </w:r>
      <w:proofErr w:type="spellEnd"/>
      <w:proofErr w:type="gramEnd"/>
      <w:r w:rsidRPr="00D617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174B">
        <w:rPr>
          <w:rFonts w:ascii="Times New Roman" w:hAnsi="Times New Roman" w:cs="Times New Roman"/>
          <w:sz w:val="24"/>
          <w:szCs w:val="24"/>
        </w:rPr>
        <w:t>извещателя</w:t>
      </w:r>
      <w:proofErr w:type="spellEnd"/>
      <w:r w:rsidRPr="00D6174B">
        <w:rPr>
          <w:rFonts w:ascii="Times New Roman" w:hAnsi="Times New Roman" w:cs="Times New Roman"/>
          <w:sz w:val="24"/>
          <w:szCs w:val="24"/>
        </w:rPr>
        <w:t xml:space="preserve"> ИОП101-8СК</w:t>
      </w:r>
    </w:p>
    <w:p w:rsidR="00304530" w:rsidRDefault="00304530" w:rsidP="00304530">
      <w:pPr>
        <w:rPr>
          <w:rFonts w:ascii="Times New Roman" w:hAnsi="Times New Roman" w:cs="Times New Roman"/>
          <w:sz w:val="24"/>
          <w:szCs w:val="24"/>
        </w:rPr>
      </w:pPr>
      <w:r w:rsidRPr="00D6174B">
        <w:rPr>
          <w:rFonts w:ascii="Times New Roman" w:hAnsi="Times New Roman" w:cs="Times New Roman"/>
          <w:sz w:val="24"/>
          <w:szCs w:val="24"/>
        </w:rPr>
        <w:t>Монтаж кнопки без фиксации, ключа-выключателя и AE-22 "грибка"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4530" w:rsidRDefault="00304530" w:rsidP="00304530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D6174B">
        <w:rPr>
          <w:rFonts w:ascii="Times New Roman" w:hAnsi="Times New Roman" w:cs="Times New Roman"/>
          <w:sz w:val="24"/>
          <w:szCs w:val="24"/>
        </w:rPr>
        <w:t>Монтаж тумблера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4530" w:rsidRDefault="00304530" w:rsidP="00304530">
      <w:pPr>
        <w:rPr>
          <w:rFonts w:ascii="Times New Roman" w:hAnsi="Times New Roman" w:cs="Times New Roman"/>
          <w:sz w:val="24"/>
          <w:szCs w:val="24"/>
        </w:rPr>
      </w:pPr>
      <w:r w:rsidRPr="00D6174B">
        <w:rPr>
          <w:rFonts w:ascii="Times New Roman" w:hAnsi="Times New Roman" w:cs="Times New Roman"/>
          <w:sz w:val="24"/>
          <w:szCs w:val="24"/>
        </w:rPr>
        <w:t xml:space="preserve">Монтаж разъемов IEC 320 C13, C14, </w:t>
      </w:r>
      <w:proofErr w:type="spellStart"/>
      <w:r w:rsidRPr="00D6174B">
        <w:rPr>
          <w:rFonts w:ascii="Times New Roman" w:hAnsi="Times New Roman" w:cs="Times New Roman"/>
          <w:sz w:val="24"/>
          <w:szCs w:val="24"/>
        </w:rPr>
        <w:t>коннектора</w:t>
      </w:r>
      <w:proofErr w:type="spellEnd"/>
      <w:r w:rsidRPr="00D6174B">
        <w:rPr>
          <w:rFonts w:ascii="Times New Roman" w:hAnsi="Times New Roman" w:cs="Times New Roman"/>
          <w:sz w:val="24"/>
          <w:szCs w:val="24"/>
        </w:rPr>
        <w:t xml:space="preserve"> RJ-45 (8p8c)</w:t>
      </w:r>
    </w:p>
    <w:p w:rsidR="00304530" w:rsidRDefault="00304530" w:rsidP="00304530">
      <w:pPr>
        <w:rPr>
          <w:rFonts w:ascii="Times New Roman" w:hAnsi="Times New Roman" w:cs="Times New Roman"/>
          <w:sz w:val="24"/>
          <w:szCs w:val="24"/>
        </w:rPr>
      </w:pPr>
      <w:r w:rsidRPr="00D6174B">
        <w:rPr>
          <w:rFonts w:ascii="Times New Roman" w:hAnsi="Times New Roman" w:cs="Times New Roman"/>
          <w:sz w:val="24"/>
          <w:szCs w:val="24"/>
        </w:rPr>
        <w:t>Прокладка кабеля витая пара UTP, 4 пары, категория 5е, внешняя оболочка PVC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4530" w:rsidRDefault="00304530" w:rsidP="00304530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6174B">
        <w:rPr>
          <w:rFonts w:ascii="Times New Roman" w:hAnsi="Times New Roman" w:cs="Times New Roman"/>
          <w:b/>
          <w:sz w:val="24"/>
          <w:szCs w:val="24"/>
        </w:rPr>
        <w:t>Пусконаладочные работы</w:t>
      </w:r>
    </w:p>
    <w:p w:rsidR="00304530" w:rsidRDefault="00304530" w:rsidP="00304530">
      <w:pPr>
        <w:rPr>
          <w:rFonts w:ascii="Times New Roman" w:hAnsi="Times New Roman" w:cs="Times New Roman"/>
          <w:sz w:val="24"/>
          <w:szCs w:val="24"/>
        </w:rPr>
      </w:pPr>
      <w:r w:rsidRPr="002C5E82">
        <w:rPr>
          <w:rFonts w:ascii="Times New Roman" w:hAnsi="Times New Roman" w:cs="Times New Roman"/>
          <w:sz w:val="24"/>
          <w:szCs w:val="24"/>
        </w:rPr>
        <w:t>Инсталляция и базовая настройка общего и специального программного обеспечения</w:t>
      </w:r>
    </w:p>
    <w:p w:rsidR="00304530" w:rsidRDefault="00304530" w:rsidP="00304530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2C5E82">
        <w:rPr>
          <w:rFonts w:ascii="Times New Roman" w:hAnsi="Times New Roman" w:cs="Times New Roman"/>
          <w:sz w:val="24"/>
          <w:szCs w:val="24"/>
        </w:rPr>
        <w:t>Функциональная настройка общего программного обеспечения АС</w:t>
      </w:r>
    </w:p>
    <w:p w:rsidR="00304530" w:rsidRDefault="00304530" w:rsidP="00304530">
      <w:pPr>
        <w:rPr>
          <w:rFonts w:ascii="Times New Roman" w:hAnsi="Times New Roman" w:cs="Times New Roman"/>
          <w:sz w:val="24"/>
          <w:szCs w:val="24"/>
        </w:rPr>
      </w:pPr>
      <w:r w:rsidRPr="002C5E82">
        <w:rPr>
          <w:rFonts w:ascii="Times New Roman" w:hAnsi="Times New Roman" w:cs="Times New Roman"/>
          <w:sz w:val="24"/>
          <w:szCs w:val="24"/>
        </w:rPr>
        <w:t>Функциональная настройка специального программного обеспечения АС</w:t>
      </w:r>
    </w:p>
    <w:p w:rsidR="00304530" w:rsidRDefault="00304530" w:rsidP="00304530">
      <w:pPr>
        <w:rPr>
          <w:rFonts w:ascii="Times New Roman" w:hAnsi="Times New Roman" w:cs="Times New Roman"/>
          <w:sz w:val="24"/>
          <w:szCs w:val="24"/>
        </w:rPr>
      </w:pPr>
      <w:r w:rsidRPr="002C5E82">
        <w:rPr>
          <w:rFonts w:ascii="Times New Roman" w:hAnsi="Times New Roman" w:cs="Times New Roman"/>
          <w:sz w:val="24"/>
          <w:szCs w:val="24"/>
        </w:rPr>
        <w:t>Автономная наладка АС I категории сложности</w:t>
      </w:r>
    </w:p>
    <w:p w:rsidR="00304530" w:rsidRDefault="00304530" w:rsidP="00304530">
      <w:pPr>
        <w:rPr>
          <w:rFonts w:ascii="Times New Roman" w:hAnsi="Times New Roman" w:cs="Times New Roman"/>
          <w:sz w:val="24"/>
          <w:szCs w:val="24"/>
        </w:rPr>
      </w:pPr>
      <w:r w:rsidRPr="002C5E82">
        <w:rPr>
          <w:rFonts w:ascii="Times New Roman" w:hAnsi="Times New Roman" w:cs="Times New Roman"/>
          <w:sz w:val="24"/>
          <w:szCs w:val="24"/>
        </w:rPr>
        <w:t>Комплексная наладка АС I категории сложности</w:t>
      </w:r>
    </w:p>
    <w:p w:rsidR="00304530" w:rsidRDefault="00304530" w:rsidP="00304530">
      <w:pPr>
        <w:rPr>
          <w:rFonts w:ascii="Times New Roman" w:hAnsi="Times New Roman" w:cs="Times New Roman"/>
          <w:sz w:val="24"/>
          <w:szCs w:val="24"/>
        </w:rPr>
      </w:pPr>
      <w:r w:rsidRPr="002C5E82">
        <w:rPr>
          <w:rFonts w:ascii="Times New Roman" w:hAnsi="Times New Roman" w:cs="Times New Roman"/>
          <w:sz w:val="24"/>
          <w:szCs w:val="24"/>
        </w:rPr>
        <w:t>Предварительные испытания АС I категории сложности</w:t>
      </w:r>
    </w:p>
    <w:p w:rsidR="00304530" w:rsidRPr="00D6174B" w:rsidRDefault="00304530" w:rsidP="00304530">
      <w:pPr>
        <w:rPr>
          <w:rFonts w:ascii="Times New Roman" w:hAnsi="Times New Roman" w:cs="Times New Roman"/>
          <w:sz w:val="24"/>
          <w:szCs w:val="24"/>
        </w:rPr>
      </w:pPr>
      <w:r w:rsidRPr="002C5E82">
        <w:rPr>
          <w:rFonts w:ascii="Times New Roman" w:hAnsi="Times New Roman" w:cs="Times New Roman"/>
          <w:sz w:val="24"/>
          <w:szCs w:val="24"/>
        </w:rPr>
        <w:t>Приемосдаточные испытания АС I категории сложности</w:t>
      </w:r>
    </w:p>
    <w:p w:rsidR="006F658C" w:rsidRPr="00912AD0" w:rsidRDefault="006F658C">
      <w:pPr>
        <w:rPr>
          <w:rFonts w:ascii="Times New Roman" w:hAnsi="Times New Roman" w:cs="Times New Roman"/>
          <w:sz w:val="24"/>
          <w:szCs w:val="24"/>
        </w:rPr>
      </w:pPr>
    </w:p>
    <w:p w:rsidR="006F658C" w:rsidRPr="00912AD0" w:rsidRDefault="006F658C">
      <w:pPr>
        <w:rPr>
          <w:rFonts w:ascii="Times New Roman" w:hAnsi="Times New Roman" w:cs="Times New Roman"/>
          <w:sz w:val="24"/>
          <w:szCs w:val="24"/>
        </w:rPr>
      </w:pPr>
    </w:p>
    <w:p w:rsidR="006F658C" w:rsidRPr="00912AD0" w:rsidRDefault="006F658C">
      <w:pPr>
        <w:rPr>
          <w:rFonts w:ascii="Times New Roman" w:hAnsi="Times New Roman" w:cs="Times New Roman"/>
          <w:sz w:val="24"/>
          <w:szCs w:val="24"/>
        </w:rPr>
      </w:pPr>
    </w:p>
    <w:p w:rsidR="006F658C" w:rsidRPr="00912AD0" w:rsidRDefault="006F658C">
      <w:pPr>
        <w:rPr>
          <w:rFonts w:ascii="Times New Roman" w:hAnsi="Times New Roman" w:cs="Times New Roman"/>
          <w:sz w:val="24"/>
          <w:szCs w:val="24"/>
        </w:rPr>
      </w:pPr>
    </w:p>
    <w:p w:rsidR="006F658C" w:rsidRPr="00912AD0" w:rsidRDefault="006F658C">
      <w:pPr>
        <w:rPr>
          <w:rFonts w:ascii="Times New Roman" w:hAnsi="Times New Roman" w:cs="Times New Roman"/>
          <w:sz w:val="24"/>
          <w:szCs w:val="24"/>
        </w:rPr>
      </w:pPr>
    </w:p>
    <w:p w:rsidR="006F658C" w:rsidRPr="00912AD0" w:rsidRDefault="006F658C">
      <w:pPr>
        <w:rPr>
          <w:rFonts w:ascii="Times New Roman" w:hAnsi="Times New Roman" w:cs="Times New Roman"/>
          <w:sz w:val="24"/>
          <w:szCs w:val="24"/>
        </w:rPr>
      </w:pPr>
    </w:p>
    <w:p w:rsidR="006F658C" w:rsidRPr="00912AD0" w:rsidRDefault="006F658C">
      <w:pPr>
        <w:rPr>
          <w:rFonts w:ascii="Times New Roman" w:hAnsi="Times New Roman" w:cs="Times New Roman"/>
          <w:sz w:val="24"/>
          <w:szCs w:val="24"/>
        </w:rPr>
      </w:pPr>
    </w:p>
    <w:sectPr w:rsidR="006F658C" w:rsidRPr="00912AD0" w:rsidSect="009C2826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6FAC" w:rsidRDefault="00F06FAC" w:rsidP="005F2054">
      <w:pPr>
        <w:spacing w:after="0" w:line="240" w:lineRule="auto"/>
      </w:pPr>
      <w:r>
        <w:separator/>
      </w:r>
    </w:p>
  </w:endnote>
  <w:endnote w:type="continuationSeparator" w:id="0">
    <w:p w:rsidR="00F06FAC" w:rsidRDefault="00F06FAC" w:rsidP="005F20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6FAC" w:rsidRDefault="00F06FAC" w:rsidP="005F2054">
      <w:pPr>
        <w:spacing w:after="0" w:line="240" w:lineRule="auto"/>
      </w:pPr>
      <w:r>
        <w:separator/>
      </w:r>
    </w:p>
  </w:footnote>
  <w:footnote w:type="continuationSeparator" w:id="0">
    <w:p w:rsidR="00F06FAC" w:rsidRDefault="00F06FAC" w:rsidP="005F20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E09E7"/>
    <w:multiLevelType w:val="hybridMultilevel"/>
    <w:tmpl w:val="023E62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2836"/>
        </w:tabs>
        <w:ind w:left="2836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8C01875"/>
    <w:multiLevelType w:val="hybridMultilevel"/>
    <w:tmpl w:val="E3FA93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773E9A"/>
    <w:multiLevelType w:val="hybridMultilevel"/>
    <w:tmpl w:val="C09C9D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4C49"/>
    <w:rsid w:val="00004348"/>
    <w:rsid w:val="00097015"/>
    <w:rsid w:val="000A041A"/>
    <w:rsid w:val="000A320A"/>
    <w:rsid w:val="000B239F"/>
    <w:rsid w:val="000C313B"/>
    <w:rsid w:val="000D4FC7"/>
    <w:rsid w:val="000D7E7F"/>
    <w:rsid w:val="000E1087"/>
    <w:rsid w:val="000F4C49"/>
    <w:rsid w:val="000F7828"/>
    <w:rsid w:val="00115C52"/>
    <w:rsid w:val="00130867"/>
    <w:rsid w:val="001532BA"/>
    <w:rsid w:val="00210E33"/>
    <w:rsid w:val="002549AD"/>
    <w:rsid w:val="002760FB"/>
    <w:rsid w:val="002838C1"/>
    <w:rsid w:val="002D6831"/>
    <w:rsid w:val="00304530"/>
    <w:rsid w:val="0032385A"/>
    <w:rsid w:val="003A785C"/>
    <w:rsid w:val="003B16CA"/>
    <w:rsid w:val="004132C5"/>
    <w:rsid w:val="004A7940"/>
    <w:rsid w:val="004C7746"/>
    <w:rsid w:val="005174FC"/>
    <w:rsid w:val="00523A83"/>
    <w:rsid w:val="005274EA"/>
    <w:rsid w:val="0055743E"/>
    <w:rsid w:val="00573DBB"/>
    <w:rsid w:val="0059682E"/>
    <w:rsid w:val="005F2054"/>
    <w:rsid w:val="00642D6A"/>
    <w:rsid w:val="00645E13"/>
    <w:rsid w:val="0067370E"/>
    <w:rsid w:val="00681B74"/>
    <w:rsid w:val="006A7AE1"/>
    <w:rsid w:val="006C7F25"/>
    <w:rsid w:val="006F658C"/>
    <w:rsid w:val="00704131"/>
    <w:rsid w:val="0072116E"/>
    <w:rsid w:val="00722B60"/>
    <w:rsid w:val="007633C3"/>
    <w:rsid w:val="00780874"/>
    <w:rsid w:val="00792E38"/>
    <w:rsid w:val="007B2E3E"/>
    <w:rsid w:val="007F0994"/>
    <w:rsid w:val="00805480"/>
    <w:rsid w:val="008066AD"/>
    <w:rsid w:val="00825FE1"/>
    <w:rsid w:val="008645F8"/>
    <w:rsid w:val="008665A3"/>
    <w:rsid w:val="00881597"/>
    <w:rsid w:val="008C5DBC"/>
    <w:rsid w:val="008D0A79"/>
    <w:rsid w:val="008D3E3A"/>
    <w:rsid w:val="00912AD0"/>
    <w:rsid w:val="00953A9C"/>
    <w:rsid w:val="00971413"/>
    <w:rsid w:val="009C2826"/>
    <w:rsid w:val="009C77DD"/>
    <w:rsid w:val="009D7217"/>
    <w:rsid w:val="00A23FCE"/>
    <w:rsid w:val="00A5390E"/>
    <w:rsid w:val="00AD653E"/>
    <w:rsid w:val="00AE2573"/>
    <w:rsid w:val="00AF23D2"/>
    <w:rsid w:val="00B0249C"/>
    <w:rsid w:val="00B24661"/>
    <w:rsid w:val="00B565A3"/>
    <w:rsid w:val="00B65884"/>
    <w:rsid w:val="00B77501"/>
    <w:rsid w:val="00B91B52"/>
    <w:rsid w:val="00BC10CE"/>
    <w:rsid w:val="00BD3166"/>
    <w:rsid w:val="00C0142E"/>
    <w:rsid w:val="00C230DA"/>
    <w:rsid w:val="00C73A32"/>
    <w:rsid w:val="00C76B4D"/>
    <w:rsid w:val="00C928A9"/>
    <w:rsid w:val="00D31C25"/>
    <w:rsid w:val="00D35B83"/>
    <w:rsid w:val="00D67255"/>
    <w:rsid w:val="00D90B59"/>
    <w:rsid w:val="00DD1959"/>
    <w:rsid w:val="00DE378E"/>
    <w:rsid w:val="00DE383F"/>
    <w:rsid w:val="00E23F6A"/>
    <w:rsid w:val="00E347C8"/>
    <w:rsid w:val="00EB1A6C"/>
    <w:rsid w:val="00ED09EA"/>
    <w:rsid w:val="00EE47BC"/>
    <w:rsid w:val="00EF7477"/>
    <w:rsid w:val="00F055F9"/>
    <w:rsid w:val="00F06FAC"/>
    <w:rsid w:val="00F67241"/>
    <w:rsid w:val="00F901B2"/>
    <w:rsid w:val="00FD04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4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0">
    <w:name w:val="Контракт-пункт"/>
    <w:basedOn w:val="a"/>
    <w:rsid w:val="000F4C49"/>
    <w:pPr>
      <w:numPr>
        <w:ilvl w:val="1"/>
        <w:numId w:val="1"/>
      </w:numPr>
      <w:tabs>
        <w:tab w:val="num" w:pos="1391"/>
      </w:tabs>
      <w:spacing w:after="0" w:line="240" w:lineRule="auto"/>
      <w:ind w:left="139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"/>
    <w:next w:val="-0"/>
    <w:rsid w:val="000F4C49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1">
    <w:name w:val="Контракт-подпункт"/>
    <w:basedOn w:val="a"/>
    <w:rsid w:val="000F4C49"/>
    <w:pPr>
      <w:numPr>
        <w:ilvl w:val="2"/>
        <w:numId w:val="1"/>
      </w:numPr>
      <w:spacing w:after="0" w:line="240" w:lineRule="auto"/>
      <w:jc w:val="both"/>
    </w:pPr>
    <w:rPr>
      <w:rFonts w:ascii="Calibri" w:eastAsia="Calibri" w:hAnsi="Calibri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0F4C49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0F4C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F4C4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F20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F2054"/>
  </w:style>
  <w:style w:type="paragraph" w:styleId="a7">
    <w:name w:val="footer"/>
    <w:basedOn w:val="a"/>
    <w:link w:val="a8"/>
    <w:uiPriority w:val="99"/>
    <w:unhideWhenUsed/>
    <w:rsid w:val="005F20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F2054"/>
  </w:style>
  <w:style w:type="paragraph" w:styleId="a9">
    <w:name w:val="Document Map"/>
    <w:basedOn w:val="a"/>
    <w:link w:val="aa"/>
    <w:uiPriority w:val="99"/>
    <w:semiHidden/>
    <w:unhideWhenUsed/>
    <w:rsid w:val="006A7A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6A7AE1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6A7A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6A7AE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Normal (Web)"/>
    <w:aliases w:val="Обычный (Web),Обычный (веб) Знак Знак,Обычный (Web) Знак Знак Знак"/>
    <w:basedOn w:val="a"/>
    <w:link w:val="ac"/>
    <w:uiPriority w:val="99"/>
    <w:rsid w:val="006A7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 Spacing"/>
    <w:uiPriority w:val="99"/>
    <w:qFormat/>
    <w:rsid w:val="006A7AE1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c">
    <w:name w:val="Обычный (веб) Знак"/>
    <w:aliases w:val="Обычный (Web) Знак,Обычный (веб) Знак Знак Знак,Обычный (Web) Знак Знак Знак Знак"/>
    <w:link w:val="ab"/>
    <w:uiPriority w:val="99"/>
    <w:locked/>
    <w:rsid w:val="006A7A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"/>
    <w:next w:val="a"/>
    <w:uiPriority w:val="99"/>
    <w:rsid w:val="006A7AE1"/>
    <w:pPr>
      <w:keepNext/>
      <w:snapToGri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665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665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9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1E1618-E89C-450D-B14C-928E942D8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12</Pages>
  <Words>2888</Words>
  <Characters>16468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19318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 otd</dc:creator>
  <cp:lastModifiedBy>Казанцев</cp:lastModifiedBy>
  <cp:revision>6</cp:revision>
  <cp:lastPrinted>2015-06-17T05:48:00Z</cp:lastPrinted>
  <dcterms:created xsi:type="dcterms:W3CDTF">2015-02-26T10:34:00Z</dcterms:created>
  <dcterms:modified xsi:type="dcterms:W3CDTF">2015-06-23T05:19:00Z</dcterms:modified>
</cp:coreProperties>
</file>