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B53" w:rsidRDefault="00C92B53" w:rsidP="009361D5">
      <w:pPr>
        <w:spacing w:after="0" w:line="240" w:lineRule="auto"/>
        <w:ind w:left="1985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9361D5" w:rsidRPr="009361D5" w:rsidRDefault="009361D5" w:rsidP="009361D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9361D5">
        <w:rPr>
          <w:rFonts w:ascii="Times New Roman" w:eastAsia="Times New Roman" w:hAnsi="Times New Roman" w:cs="Times New Roman"/>
          <w:sz w:val="36"/>
          <w:szCs w:val="36"/>
          <w:lang w:eastAsia="ru-RU"/>
        </w:rPr>
        <w:t>ТОМ 2 «ТЕХНИЧЕСКАЯ ЧАСТЬ»</w:t>
      </w:r>
    </w:p>
    <w:p w:rsidR="009361D5" w:rsidRPr="009361D5" w:rsidRDefault="009361D5" w:rsidP="00C92B53">
      <w:pPr>
        <w:spacing w:after="0" w:line="240" w:lineRule="auto"/>
        <w:ind w:left="6373" w:firstLine="70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61D5" w:rsidRPr="00992025" w:rsidRDefault="009361D5" w:rsidP="00C92B53">
      <w:pPr>
        <w:spacing w:after="0" w:line="240" w:lineRule="auto"/>
        <w:ind w:left="6373" w:firstLine="70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E7E" w:rsidRPr="00A2580A" w:rsidRDefault="00256E7E" w:rsidP="00256E7E">
      <w:pPr>
        <w:spacing w:after="0" w:line="240" w:lineRule="auto"/>
        <w:ind w:left="6373" w:firstLine="70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«</w:t>
      </w:r>
      <w:r w:rsidRPr="00A2580A">
        <w:rPr>
          <w:rFonts w:ascii="Times New Roman" w:hAnsi="Times New Roman" w:cs="Times New Roman"/>
          <w:b/>
          <w:sz w:val="24"/>
          <w:szCs w:val="24"/>
        </w:rPr>
        <w:t>УТВЕРЖДАЮ»</w:t>
      </w:r>
    </w:p>
    <w:p w:rsidR="00BF3A47" w:rsidRPr="00BF3A47" w:rsidRDefault="00BF3A47" w:rsidP="00BF3A47">
      <w:pPr>
        <w:spacing w:after="0" w:line="240" w:lineRule="auto"/>
        <w:ind w:left="6372" w:firstLine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3A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ВЕИО – И.О. </w:t>
      </w:r>
    </w:p>
    <w:p w:rsidR="00BF3A47" w:rsidRPr="00BF3A47" w:rsidRDefault="00BF3A47" w:rsidP="00BF3A47">
      <w:pPr>
        <w:spacing w:after="0" w:line="240" w:lineRule="auto"/>
        <w:ind w:left="708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3A4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Генерального директора </w:t>
      </w:r>
    </w:p>
    <w:p w:rsidR="00BF3A47" w:rsidRPr="00BF3A47" w:rsidRDefault="00BF3A47" w:rsidP="00BF3A47">
      <w:pPr>
        <w:spacing w:after="0" w:line="240" w:lineRule="auto"/>
        <w:ind w:left="708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3A47">
        <w:rPr>
          <w:rFonts w:ascii="Times New Roman" w:eastAsia="Times New Roman" w:hAnsi="Times New Roman" w:cs="Times New Roman"/>
          <w:sz w:val="28"/>
          <w:szCs w:val="20"/>
          <w:lang w:eastAsia="ru-RU"/>
        </w:rPr>
        <w:t>АО «УАЗ»</w:t>
      </w:r>
    </w:p>
    <w:p w:rsidR="00256E7E" w:rsidRPr="00A2580A" w:rsidRDefault="00256E7E" w:rsidP="00256E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6E7E" w:rsidRPr="00BF3A47" w:rsidRDefault="00256E7E" w:rsidP="00BF3A47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_____________</w:t>
      </w:r>
      <w:r w:rsidR="00BF3A47">
        <w:rPr>
          <w:rFonts w:ascii="Times New Roman" w:hAnsi="Times New Roman" w:cs="Times New Roman"/>
          <w:sz w:val="28"/>
          <w:szCs w:val="28"/>
        </w:rPr>
        <w:t xml:space="preserve"> О.А. Ханыков</w:t>
      </w:r>
    </w:p>
    <w:p w:rsidR="00256E7E" w:rsidRPr="00A2580A" w:rsidRDefault="00256E7E" w:rsidP="00256E7E">
      <w:pPr>
        <w:spacing w:after="0" w:line="300" w:lineRule="exact"/>
        <w:ind w:left="6372" w:right="-81" w:firstLine="708"/>
        <w:rPr>
          <w:rFonts w:ascii="Times New Roman" w:hAnsi="Times New Roman" w:cs="Times New Roman"/>
          <w:sz w:val="24"/>
          <w:szCs w:val="24"/>
        </w:rPr>
      </w:pPr>
      <w:r w:rsidRPr="00A2580A">
        <w:rPr>
          <w:rFonts w:ascii="Times New Roman" w:hAnsi="Times New Roman" w:cs="Times New Roman"/>
          <w:sz w:val="24"/>
          <w:szCs w:val="24"/>
        </w:rPr>
        <w:t>«___»______________ 2015 года</w:t>
      </w:r>
    </w:p>
    <w:p w:rsidR="00256E7E" w:rsidRPr="00A2580A" w:rsidRDefault="00256E7E" w:rsidP="00256E7E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256E7E">
      <w:pPr>
        <w:spacing w:after="0" w:line="300" w:lineRule="exact"/>
        <w:ind w:right="-8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3108" w:right="-81" w:firstLine="426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Техническое задание</w:t>
      </w: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групп товаров,</w:t>
      </w: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исключением нестандартного технологического оборудования</w:t>
      </w:r>
    </w:p>
    <w:p w:rsidR="00C92B53" w:rsidRPr="00C92B53" w:rsidRDefault="00C92B53" w:rsidP="00C92B5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Госкорпорации</w:t>
      </w:r>
      <w:proofErr w:type="spell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Росатом</w:t>
      </w:r>
      <w:proofErr w:type="spell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300" w:lineRule="exact"/>
        <w:ind w:right="-8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закупки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 расходных материалов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7655" w:right="-8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7655" w:right="-8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7655" w:right="-8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7655" w:right="-8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left="7655" w:right="-81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B53" w:rsidRPr="00C92B53" w:rsidRDefault="00C92B53" w:rsidP="00C92B53">
      <w:pPr>
        <w:spacing w:after="0" w:line="300" w:lineRule="exact"/>
        <w:ind w:right="-8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300" w:lineRule="exact"/>
        <w:ind w:right="-8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915"/>
      </w:tblGrid>
      <w:tr w:rsidR="00C92B53" w:rsidRPr="00C92B53" w:rsidTr="004072A9">
        <w:trPr>
          <w:trHeight w:val="315"/>
        </w:trPr>
        <w:tc>
          <w:tcPr>
            <w:tcW w:w="10915" w:type="dxa"/>
            <w:noWrap/>
            <w:hideMark/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256E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Москва 2015</w:t>
            </w:r>
          </w:p>
          <w:p w:rsidR="00BF3A47" w:rsidRDefault="00BF3A47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F3A47" w:rsidRDefault="00BF3A47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Техническое задание</w:t>
            </w:r>
          </w:p>
          <w:p w:rsidR="00C92B53" w:rsidRPr="00C92B53" w:rsidRDefault="00256E7E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поставку расходных материалов</w:t>
            </w:r>
          </w:p>
          <w:p w:rsidR="00C92B53" w:rsidRPr="00C92B53" w:rsidRDefault="00C92B53" w:rsidP="00C92B5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</w:t>
            </w: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1. ПЕРЕЧЕНЬ ТОВАРОВ И ОБЩИХ ТРЕБОВАНИЙ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2. СВЕДЕНИЯ О НОВИЗНЕ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3. ТРЕБОВАНИЯ К МАРКИРОВКЕ И УПАКОВКЕ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4. ТРЕБОВАНИЯ ПО ПРАВИЛАМ СДАЧИ И ПРИЕМКИ</w:t>
            </w:r>
          </w:p>
          <w:p w:rsidR="00C92B53" w:rsidRPr="00C92B53" w:rsidRDefault="00C92B53" w:rsidP="00C92B53">
            <w:pPr>
              <w:tabs>
                <w:tab w:val="left" w:pos="743"/>
              </w:tabs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Порядок сдачи и приемки</w:t>
            </w:r>
          </w:p>
          <w:p w:rsidR="00C92B53" w:rsidRPr="00C92B53" w:rsidRDefault="00C92B53" w:rsidP="00C92B53">
            <w:pPr>
              <w:tabs>
                <w:tab w:val="left" w:pos="743"/>
              </w:tabs>
              <w:spacing w:after="0" w:line="480" w:lineRule="auto"/>
              <w:ind w:left="3295" w:hanging="255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Требования по передаче заказчику технических и иных документов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5. ТРЕБОВАНИЯ К ТРАНСПОРТИРОВАНИЮ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6. ТРЕБОВАНИЯ К ХРАНЕНИЮ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7. ТРЕБОВАНИЯ К КАЧЕСТВУ И БЕЗОПАСНОСТИ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8. ТЕХНИЧЕСКОЕ СОПРОВОЖДЕНИЕ ГРУПП ТОВАРОВ, ЗА ИСКЛЮЧЕНИЕМ НЕСТАНДАРТНОГО ОБОРУДОВАНИЯ</w:t>
            </w:r>
          </w:p>
          <w:p w:rsidR="00C92B53" w:rsidRPr="00C92B53" w:rsidRDefault="00C92B53" w:rsidP="00C92B53">
            <w:pPr>
              <w:spacing w:after="0" w:line="480" w:lineRule="auto"/>
              <w:ind w:left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9. ДОПОЛНИТЕЛЬНЫЕ (ИНЫЕ) ТРЕБОВАНИЯ</w:t>
            </w:r>
          </w:p>
          <w:p w:rsidR="00C92B53" w:rsidRPr="00C92B53" w:rsidRDefault="00C92B53" w:rsidP="00C92B53">
            <w:pPr>
              <w:spacing w:after="0" w:line="480" w:lineRule="auto"/>
              <w:ind w:left="2019" w:hanging="127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10. ТРЕБОВАНИЕ К ФОРМЕ ПРЕДСТАВЛЯЕМОЙ ИНФОРМАЦИИ</w:t>
            </w:r>
          </w:p>
          <w:p w:rsidR="00C92B53" w:rsidRPr="00C92B53" w:rsidRDefault="00C92B53" w:rsidP="00C92B53">
            <w:pPr>
              <w:spacing w:after="0" w:line="480" w:lineRule="auto"/>
              <w:ind w:firstLine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11. ПЕРЕЧЕНЬ ПРИНЯТЫХ СОКРАЩЕНИЙ</w:t>
            </w:r>
          </w:p>
          <w:p w:rsidR="00C92B53" w:rsidRPr="00C92B53" w:rsidRDefault="00C92B53" w:rsidP="00C92B53">
            <w:pPr>
              <w:spacing w:after="0" w:line="480" w:lineRule="auto"/>
              <w:ind w:firstLine="74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РАЗДЕЛ 12. ПЕРЕЧЕНЬ ПРИЛОЖЕНИЙ</w:t>
            </w: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ПЕРЕЧЕНЬ ТОВАРОВ И ОБЩИХ ТРЕБОВАНИЙ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расходных материалов в соответствии со Спецификацией товара (Приложение № 1 к ТЗ)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Поставляемый товар должен быть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новым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бывшим в употреблении (в эксплуатации, в консервации), не восстановленный, не допускается поставка выставочных и/или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опытных образцов. Срок годности товара на момент поставки не 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превышать 1/3 всего срока годности.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 И УПАКОВКЕ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Упаковка и маркировка поставляемого Товара должна соответствовать требованиям стандартов, установленных действующим законодательством РФ. Импортный товар – международным стандартам упаковки.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Маркировка упаковки должна соответствовать маркировке Товара, с указанием следующих данных: наименование товара, наименование предприятия-изготовителя, его местонахождение, способ применения, обозначение нормативно-технического документа, количества (массы или объема), даты изготовления, срока годности. Указываются ингредиенты товара, степень их опасности для потребителя и правила безопасного использования, в том числе соответствовать: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ГОСТ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51474-99 «Упаковка. Маркировка, указывающая на способ обращения с грузами».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Маркировка должна быть читаема, нанесена на потребительскую упаковку четкими буквами (на русском языке). Маркировка должна быть стойкой к воздействию при хранении и перевозке, реализации и использовании продукции по назначению.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3.4.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Поставляемый Товар должен соответствовать срокам реализации иметь необходимые сертификаты, паспорта, документацию по эксплуатации, поставляться в фирменной упаковке. Упаковка поставляемого Товара не должна иметь внешних дефектов и следов вскрытия.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ПО ПРАВИЛАМ СДАЧИ И ПРИЕМКИ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Порядок сдачи и приемки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Поставка Товара осуществляется Поставщиком Покупателю по адресу: г. Москва, ул. Б. Ордынка, д. 24, для АО «УАЗ».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Отгрузка Товара производится в соответствии с установленными нормами отгрузки, силами и за счет Поставщика.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Приемка поставленного Товара осуществляется Покупателем с учетом соответствия количества и качества поставляемого Товара в ходе передачи Товара Покупателю на месте доставки.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4.1.4.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4.1.5.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обнаружения Товара, принятого ранее, несоответствующего по качеству (п. 7.2. настоящего Приложения), Покупатель незамедлительно в письменной 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форме, направляет Поставщику претензию (для оперативности скан претензии направляется с/на E-</w:t>
      </w:r>
      <w:proofErr w:type="spellStart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(электронных адресов) ответственных сотрудников, указанных в п. 6.2. настоящего Договора), составленную по результатам выявления такого факта. Поставщик, при его согласии с претензией, в течение 5 рабочих дней с момента получения претензии от Покупателя, производит замену несоответствующего по качеству Товара, при этом расходы, связанные с возвратом, заменой и новой поставкой Товара производится своими силами и за счет собственных средств Поставщика. Поставщик, при его </w:t>
      </w:r>
      <w:proofErr w:type="gramStart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согласии</w:t>
      </w:r>
      <w:proofErr w:type="gramEnd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претензией, в течение 5 рабочих дней с момента получения претензии от Покупателя, представляет мотивированный отказ.</w:t>
      </w:r>
    </w:p>
    <w:p w:rsidR="00C92B53" w:rsidRPr="00C92B53" w:rsidRDefault="00C92B53" w:rsidP="00C92B53">
      <w:pPr>
        <w:pBdr>
          <w:left w:val="single" w:sz="4" w:space="4" w:color="auto"/>
          <w:right w:val="single" w:sz="4" w:space="4" w:color="auto"/>
        </w:pBd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4.2 Требования по передаче Покупателю технических и иных документов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 поставке Товара Поставщик предоставляет Покупателю следующую документацию: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г) счет, счет-фактуру, с указанием фактически отгруженного товара;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д) товарную накладную по форме ТОРГ-12 в 2-х экз. (один экземпляр для Покупателя и один экземпляр для Поставщика).</w:t>
      </w: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ТРАНСПОРТИРОВАНИЮ</w:t>
      </w: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Перевозка осуществляется всеми видами транспорта крытого типа в соответствии с правилами перевозки грузов.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Поставщик осуществляет поставку и разгрузку Товара своими силами и за счет собственных средств.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погрузо-разгрузочных работ (с учетом нескольких перегрузок).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ind w:left="7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ХРАНЕНИЮ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 хранится в товарной упаковке, в соответствии с прилагаемой к нему документацией, в сухом хорошо проветриваемом помещении.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КАЧЕСТВУ И БЕЗОПАСНОСТИ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Товар по качеству, потребительским свойствам, безопасности должен соответствовать установленным требованиям и стандартам, требованиям законодательства РФ или актам законодательства к качеству, безопасности товара, в том числе: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Федеральному закону от 30.03.1999 № 52-ФЗ «О санитарно-эпидемиологическом благополучии населения»;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Постановлению Правительства Российской Федерации от 01.12.2009 № 982 «Об утверждении единого перечня продукции, подлежащей обязательной сертификации, и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единого перечня продукции, подтверждение соответствия которой осуществляется в форме принятия декларации о соответствии»;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Приказу </w:t>
      </w:r>
      <w:proofErr w:type="spell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Роспотребнадзора</w:t>
      </w:r>
      <w:proofErr w:type="spell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19.07.2007 №224 «О санитарно-эпидемиологических экспертизах, обследованиях, исследованиях, испытаниях и токсикологических, гигиенических и иных видах оценок» (вместе с «Порядком организации и проведения санитарно-эпидемиологических экспертиз, обследований, исследований, испытаний и токсикологических, гигиенических и иных видов оценок, «Порядком выдачи санитарно-эпидемиологических заключений», «Положением о реестре санитарно-эпидемиологических заключений о соответствии (несоответствии) государственным санитарно-эпидемиологическим правилам и нормативам видов деятельности (работ, услуг), продукции, проектной документации»).</w:t>
      </w:r>
      <w:proofErr w:type="gramEnd"/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настоящем Договоре к понятию Товар несоответствующий по качеству, применяются положения статьи 469 ГК РФ, статьям 4 и 18 Закона РФ от 07.02.1992 №2300-1 "О защите прав потребителей".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Покупатель имеет право при приемке Товара передать выборочно на экспертизу образцы поставляемого Товара на предмет проверки его качества. В случае обнаружения товара несоответствующего по качеству и отказ Поставщика произвести замену такого товара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качественный</w:t>
      </w:r>
      <w:proofErr w:type="gramEnd"/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Покупатель имеет право: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 одностороннем порядке отказаться от исполнения Договора, направив Поставщику соответствующее уведомление;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потребовать возмещения расходов на проведение экспертизы.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ТЕХНИЧЕСКОЕ СОПРОВОЖДЕНИЕ ГРУПП ТОВАРОВ, ЗА ИСКЛЮЧЕНИЕМ НЕСТАНДАРТНОГО ОБОРУДОВАНИЯ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Сроки и условия поставки: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8.1.1.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 товара осуществляется партиями на основе письменных заявок в электронном виде от Покупателя Поставщику, ежемесячно.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Объём каждой заявки определяется Покупателем исходя из собственной производственной необходимости;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8.1.2.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Поставка товара осуществляется на склад Покупателя, расположенный по адресу: г. Москва, Б. Ордынка, д. 24 автотранспортом Поставщика;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8.1.3.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24 часа до момента отгрузки Поставщик направляет Покупателю письмо в электронном виде о дате доставки, виде транспорта и его номер, ФИО водителя,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8.1.4.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стоимость поставки входит стоимость всех необходимых: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расходных материалов;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транспортных расходов;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работ по комплектации заявки, упаковке, экспедированию, погрузки;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уплаты таможенных пошлин, налогов и других обязательных платежей.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8.1.5.</w:t>
      </w:r>
      <w:r w:rsidRPr="00C92B5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поставки по адресу Покупателя по принятой Поставщиком заявке товара согласовывается сторонами, но не может превышать 3-х рабочих дней.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8.1.6. Сроки поставки товара – с 25.12.2015 г. по 31.12.2016г.</w:t>
      </w:r>
    </w:p>
    <w:p w:rsidR="00C92B53" w:rsidRPr="00C92B53" w:rsidRDefault="00C92B53" w:rsidP="0068565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ДОПОЛНИТЕЛЬНЫЕ (ИНЫЕ) ТРЕБОВАНИЯ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9.1.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Наличие у Поставщика соответствующих сертификатов от фирмы производителя товаров.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9.2.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Требования по оформлению необходимых разрешений и документов: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Документы должны быть оформлены по всем правилам и стандартам, и содержать все необходимые подписи и печати. 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9.3.</w:t>
      </w: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Поставляемый товар должен быть антиаллергенным.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9.4.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 всем позициям не гарантируется 100% получение указанного в Приложении № 1 количества.</w:t>
      </w: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9.5.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Безвозмездное предоставление оборудования фирмы </w:t>
      </w:r>
      <w:proofErr w:type="spellStart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Tork</w:t>
      </w:r>
      <w:proofErr w:type="spellEnd"/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C92B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Kimberly</w:t>
      </w:r>
      <w:r w:rsidRPr="00C92B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C92B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Clark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, (диспенсеры: для туалетной бумаги, полотенец, мыла, освежителей воздуха, одноразовых сидений на унитаз).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ТРЕБОВАНИЕ К ФОРМЕ ПРЕДСТАВЛЯЕМОЙ ИНФОРМАЦИИ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10.1. Каждая партия поставляемого товара должна быть обеспечена паспортами качества, сертификатами соответствия, руководством по эксплуатации на русском языке.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ПЕРЕЧЕНЬ ПРИНЯТЫХ СОКРАЩЕНИЙ</w:t>
      </w: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2786"/>
        <w:gridCol w:w="7306"/>
      </w:tblGrid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proofErr w:type="gramStart"/>
            <w:r w:rsidRPr="00C9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C92B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Сокращение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Расшифровка</w:t>
            </w:r>
          </w:p>
        </w:tc>
      </w:tr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ГК «</w:t>
            </w:r>
            <w:proofErr w:type="spellStart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Росатом</w:t>
            </w:r>
            <w:proofErr w:type="spellEnd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Государственная корпорация по атомной энергии «</w:t>
            </w:r>
            <w:proofErr w:type="spellStart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Росатом</w:t>
            </w:r>
            <w:proofErr w:type="spellEnd"/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</w:tr>
      <w:tr w:rsidR="00C92B53" w:rsidRPr="00C92B53" w:rsidTr="004072A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ТЗ</w:t>
            </w:r>
          </w:p>
        </w:tc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B53" w:rsidRPr="00C92B53" w:rsidRDefault="00C92B53" w:rsidP="00C92B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92B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Техническое задание - основной исходный документ, включаемый в состав закупочной документации и входящий в состав договора между заказчиком и поставщиком (исполнителем, подрядчиком) на приобретение заказчиком на возмездной основе товаров, работ, услуг, иных объектов гражданского права. Техническое задание определяет назначение предмета, устанавливает технические характеристики, показатели качества, технико-экономические требования, специальные требования к предмету закупки, предписание по выполнению необходимых стадий и этапов его создания, а также организационно-технологические подходы к достижению результатов в соответствии с действующим законодательством, нормативными и правовыми актами</w:t>
            </w:r>
          </w:p>
        </w:tc>
      </w:tr>
    </w:tbl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C92B53" w:rsidRPr="00C92B53" w:rsidSect="00005E07">
          <w:pgSz w:w="11906" w:h="16838" w:code="9"/>
          <w:pgMar w:top="426" w:right="567" w:bottom="284" w:left="851" w:header="709" w:footer="709" w:gutter="0"/>
          <w:cols w:space="708"/>
          <w:docGrid w:linePitch="360"/>
        </w:sectPr>
      </w:pP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12. ПЕРЕЧЕНЬ ПРИЛОЖЕНИЙ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Приложение № 1- Спецификация на товар</w:t>
      </w:r>
    </w:p>
    <w:p w:rsidR="00C92B53" w:rsidRPr="00C92B53" w:rsidRDefault="00C92B53" w:rsidP="00C92B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Default="00C92B53" w:rsidP="006856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Спецификация на расходные материалы для зданий ГК "</w:t>
      </w:r>
      <w:proofErr w:type="spellStart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Росатом</w:t>
      </w:r>
      <w:proofErr w:type="spellEnd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" на 2016 год, расположенных по адресу: </w:t>
      </w:r>
      <w:r w:rsidR="009361D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г. Москва, </w:t>
      </w:r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Б. Ордынка, д. 24, </w:t>
      </w:r>
      <w:proofErr w:type="spellStart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Старомонетный</w:t>
      </w:r>
      <w:proofErr w:type="spellEnd"/>
      <w:r w:rsidRPr="00C92B5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пер-к, д. 26, стр. 1 и стр. 2.</w:t>
      </w:r>
    </w:p>
    <w:p w:rsidR="00685657" w:rsidRPr="00C92B53" w:rsidRDefault="00685657" w:rsidP="00C92B5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1559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5386"/>
        <w:gridCol w:w="993"/>
        <w:gridCol w:w="1134"/>
        <w:gridCol w:w="1275"/>
        <w:gridCol w:w="1418"/>
        <w:gridCol w:w="1417"/>
      </w:tblGrid>
      <w:tr w:rsidR="00685657" w:rsidRPr="003C45A3" w:rsidTr="00685657">
        <w:trPr>
          <w:trHeight w:val="70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позиции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Основные технические характеристики товара (внешний вид)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657" w:rsidRPr="00A03485" w:rsidRDefault="00685657" w:rsidP="004072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sz w:val="20"/>
                <w:szCs w:val="20"/>
              </w:rPr>
              <w:t>Фасовка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657" w:rsidRPr="00A03485" w:rsidRDefault="00685657" w:rsidP="004072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измер</w:t>
            </w:r>
            <w:proofErr w:type="spellEnd"/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товара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657" w:rsidRPr="00A03485" w:rsidRDefault="00685657" w:rsidP="004072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Примерный объем в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657" w:rsidRPr="00A03485" w:rsidRDefault="00685657" w:rsidP="004072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единицу товара без  НДС 18 %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657" w:rsidRPr="00A03485" w:rsidRDefault="00685657" w:rsidP="004072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0348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единицу товара с НДС 18 %</w:t>
            </w:r>
          </w:p>
        </w:tc>
      </w:tr>
      <w:tr w:rsidR="00685657" w:rsidRPr="003C45A3" w:rsidTr="00685657">
        <w:trPr>
          <w:trHeight w:val="28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</w:tr>
      <w:tr w:rsidR="00685657" w:rsidRPr="003C45A3" w:rsidTr="00685657">
        <w:trPr>
          <w:trHeight w:val="989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Освежитель воздух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Tork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Premium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A1  аэрозольный</w:t>
            </w: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Сменный картридж д/ электронного освежителя воздуха с цветочным ароматом. Один картридж должен обслуживать помещение площадью до 20 м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Звуковой индикатор наполнения аэрозоля и заряда батареи. Предназначен д/ использования  в диспенсере, должен быть с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програмируемым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режимом работы. Обеспечивать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эффективное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микрораспыление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свежесть в помещении.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Колическтво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распылений - 3000.Состав:2,4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диметилтрициклогексин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карбоксиальдегид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метиловый гидрогенизированный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розинат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75мл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85657" w:rsidRPr="006603CA" w:rsidTr="00685657">
        <w:trPr>
          <w:trHeight w:val="272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рем-мыло " Адажио</w:t>
            </w: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Предназначено для мытья рук, смягчает и питает кожу, обладает увлажняющими свойствами. Основные компоненты: очищенная вода,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лауретсульфат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натрия, мягкая моющая основа на основе кокосового масла, бетаин, глицерин, парфюмерная композиция,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триклозан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Полный состав: очищенная вода,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лауретсульфат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натрия, хлорид натрия,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этиленгликольдистеарат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диэтаноламид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жирных кислот кокосового масла, бетаин, глицерин, цитрат натрия, лимонная кислота, парфюмерная композиция, 2-бром-2-нитропропан-1,3-диол,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триклозан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красители.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Цвет перламутровый: белый, розовый, персиковый. В твердых канистрах.</w:t>
            </w:r>
            <w:r w:rsidRPr="006856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856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ГОСТ</w:t>
            </w: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P52345-2005.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5л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кан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line="24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line="24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712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5F6B24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Бумага</w:t>
            </w:r>
            <w:r w:rsidRPr="006856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туалетная</w:t>
            </w:r>
            <w:r w:rsidRPr="006856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Tork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T2 Universal 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Туалетная бумага в мини рулонах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для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двойного диспенсера. </w:t>
            </w: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 Бумага натурального цвета из экологически чистого переработанного материала. Без перфорации, длина намотки - 200 м, диаметр рулона - 15,8 см; ширина рулона - 9,9 см; внутренний диаметр втулки - 5,9 см; 1-слойная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Universal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В упаковке - 12шт.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69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5F6B24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Полотенца бумажные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Kimberly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Clark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Scott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белые, 354м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5F6B24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Бумажное полотенце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Kimberly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Clark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Scott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XL 6687 белое 1-слойное. Изготовлено из полностью 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ереработанного сырья по </w:t>
            </w:r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технологии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Airflex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отличными </w:t>
            </w:r>
            <w:proofErr w:type="spellStart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впиты</w:t>
            </w:r>
            <w:proofErr w:type="spellEnd"/>
            <w:r w:rsidRPr="005F6B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свойствами. Выполнено в виде рулонов. Размеры рулона 600х400х200 мВ одной пластиковой упаковке 6 рулонов. Ширина листа 20см. длина 30см. Длина рулона- 354 метра.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70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Полотенца бумажные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Tork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Z-сложение, 23х23 белые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Полотенца бумажные листовые Z-сложения. Должны быть нежные, мягкие, отлично впитывающие влагу. Бумажные полотенца должны подходить к диспенсерам большинства известных производителей.  Состав: целлюлоза, цвет листа - белый, 250 листов в пачке. Размер листа: 23 х 23 см. В коробке: 20 пачек листовые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1720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71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Бумага туалетная </w:t>
            </w:r>
            <w:proofErr w:type="spellStart"/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ork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T2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Premium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2-слойная белая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Туалетная бумага в мини рулонах очень мягкая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двойного диспенсера. 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слоев - 2 слоя, перфорация: есть, натуральная целлюлоза, цвет: белый, тиснение: цветное в виде листьев, длина рулона: 170 м, листов в рулоне: 1214, диаметр рулона: 188 мм, диаметр втулки: 6 см, высота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рул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9,7 см. Белизна - 79%. В коробке - 12 рулонов.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ГОСТ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52354-2005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39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Бумага туалетная ЛОТУС </w:t>
            </w: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Состав: 100% целлюлоза, 2 слоя, с теснением, белая, без ароматов. В пачке - 4 рулона.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рул</w:t>
            </w:r>
            <w:proofErr w:type="spellEnd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пач</w:t>
            </w:r>
            <w:proofErr w:type="spellEnd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84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Торк</w:t>
            </w:r>
            <w:proofErr w:type="spellEnd"/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Мыло-крем жидкое </w:t>
            </w:r>
            <w:proofErr w:type="spellStart"/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rk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S1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Premium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55 (кассета 1л)</w:t>
            </w:r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Жидкое крем мыло для мытья рук в картридже. Расход - 1000 доз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Для использования в диспенсерах. Состав: вода,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кокоамфоацетат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натрия,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дистерат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гликоля,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лаурилсульфат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натрия, хлорид натрия,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рапезидамин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PEG-4,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феноксиэтанол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кокамид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MEA,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кокогликозид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глицерил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олеат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, лимонная кислота,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ароматизатор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, лаурет-10, глицерин, бензойная кислота,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дегидроацетатная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кислота,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тетранат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иминодисукцинат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, муравьиная кислота, CL 19140, CL 15985.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1л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56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Ламби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бумага туалетная</w:t>
            </w:r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Цвет бумаги - белый. Количество рулонов в упаковке - 8шт. Ширина рулона - 97мм. Без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ароматизатора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С тиснением, без рисунка. Кол-во слоев - 3 слоя, 150 листов в рулоне, 100% целлюлоза.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8рул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706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ытие для унитаза бумажное TORK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Индивидуальные бумажные покрытия на унитаз обеспечивают гигиеничность пользования туалетом, подходят на любой унитаз. Категория качества -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Advanced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.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Цвет - белый, изготовлены из специальной бумаги, растворяющейся в воде.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Бумажные покрытия подходят к унитазу любой. Количество листов в пачке - 250шт. Количество пачек в коробке - 20шт.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250шт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41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68565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Батарейки LR14 алкалиновые </w:t>
            </w:r>
            <w:r w:rsidRPr="003C4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Применяются для диспенсеров освежителя воздуха.  Напряжение - 1,5V. </w:t>
            </w:r>
            <w:r w:rsidR="00992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упаковке-2 шт.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992025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83680F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BF3A47" w:rsidRPr="003C45A3" w:rsidTr="00BF3A47">
        <w:trPr>
          <w:trHeight w:val="557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3A47" w:rsidRPr="003C45A3" w:rsidRDefault="00BF3A4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A47" w:rsidRPr="00BF3A47" w:rsidRDefault="00BF3A47" w:rsidP="00B91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A47">
              <w:rPr>
                <w:rFonts w:ascii="Times New Roman" w:hAnsi="Times New Roman" w:cs="Times New Roman"/>
                <w:sz w:val="24"/>
                <w:szCs w:val="24"/>
              </w:rPr>
              <w:t xml:space="preserve">Батарейки LR20 алкалиновые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A47" w:rsidRPr="00BF3A47" w:rsidRDefault="00BF3A47" w:rsidP="00B915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3A47">
              <w:rPr>
                <w:rFonts w:ascii="Times New Roman" w:hAnsi="Times New Roman" w:cs="Times New Roman"/>
                <w:sz w:val="20"/>
                <w:szCs w:val="20"/>
              </w:rPr>
              <w:t xml:space="preserve">Применяются для диспенсеров освежителя воздуха.  Напряжение - 1,5V. </w:t>
            </w:r>
            <w:r w:rsidR="009920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упаковке-2 шт.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A47" w:rsidRPr="00BF3A47" w:rsidRDefault="00BF3A47" w:rsidP="00BF3A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47">
              <w:rPr>
                <w:rFonts w:ascii="Times New Roman" w:hAnsi="Times New Roman" w:cs="Times New Roman"/>
                <w:sz w:val="24"/>
                <w:szCs w:val="24"/>
              </w:rPr>
              <w:t>2шт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A47" w:rsidRPr="00BF3A47" w:rsidRDefault="0083680F" w:rsidP="00BF3A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A47" w:rsidRPr="00BF3A47" w:rsidRDefault="00BF3A47" w:rsidP="00BF3A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4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A47" w:rsidRPr="00BF3A47" w:rsidRDefault="00BF3A4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3A47" w:rsidRPr="003C45A3" w:rsidRDefault="00BF3A4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693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BF3A4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Запасной блок для автоматического освежителя воздуха </w:t>
            </w:r>
            <w:proofErr w:type="spellStart"/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Nowa</w:t>
            </w:r>
            <w:proofErr w:type="spellEnd"/>
            <w:r w:rsidRPr="003C45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B54BE" w:rsidRDefault="00685657" w:rsidP="003B54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флакона 260 мл. Эффективно устраняет неприятный запах и освежает воздух. Количество распылений - 3200 раз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аз, освежая с цветочным ароматом. Один флакон должен обслуживать помещение площадью до 120 м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Флакон должен подходить для </w:t>
            </w:r>
            <w:proofErr w:type="gramStart"/>
            <w:r w:rsidRPr="006856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</w:t>
            </w:r>
            <w:r w:rsidR="003B54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атического</w:t>
            </w:r>
            <w:proofErr w:type="gramEnd"/>
            <w:r w:rsidR="003B54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диспенсера. Отдушки: Ваниль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260мл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685657" w:rsidRDefault="00BF3A4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685657" w:rsidRPr="003C45A3" w:rsidTr="00685657">
        <w:trPr>
          <w:trHeight w:val="561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5657" w:rsidRPr="003C45A3" w:rsidRDefault="00BF3A47" w:rsidP="004072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3C45A3" w:rsidRDefault="00685657" w:rsidP="00470F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C45A3">
              <w:rPr>
                <w:rFonts w:ascii="Times New Roman" w:eastAsia="Times New Roman" w:hAnsi="Times New Roman" w:cs="Times New Roman"/>
                <w:lang w:eastAsia="ru-RU"/>
              </w:rPr>
              <w:t xml:space="preserve">Бесцветный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крем для обуви HEUTE 1л 18-001 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5657" w:rsidRPr="00685657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Нейтральный бесцветный крем </w:t>
            </w:r>
            <w:proofErr w:type="spellStart"/>
            <w:r w:rsidRPr="006856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Heute</w:t>
            </w:r>
            <w:proofErr w:type="spellEnd"/>
            <w:r w:rsidRPr="0068565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6856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(Германия) подойдёт для обуви любого оттенка. Крем очищает, питает и защищает поверхность кожаной обуви. При нанесении пропитывает кожу воском, а при полировке щётками придает обуви естественный блеск.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1л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685657" w:rsidRDefault="00685657" w:rsidP="00685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65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657" w:rsidRPr="003C45A3" w:rsidRDefault="00685657" w:rsidP="004072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657" w:rsidRPr="009A041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4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(максимальная) цена договора</w:t>
      </w:r>
      <w:r w:rsidRP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A0417" w:rsidRP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920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92025" w:rsidRPr="00992025">
        <w:rPr>
          <w:rFonts w:ascii="Times New Roman" w:eastAsia="Times New Roman" w:hAnsi="Times New Roman" w:cs="Times New Roman"/>
          <w:sz w:val="28"/>
          <w:szCs w:val="28"/>
          <w:lang w:eastAsia="ru-RU"/>
        </w:rPr>
        <w:t>920</w:t>
      </w:r>
      <w:r w:rsidR="009920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92025" w:rsidRPr="00992025">
        <w:rPr>
          <w:rFonts w:ascii="Times New Roman" w:eastAsia="Times New Roman" w:hAnsi="Times New Roman" w:cs="Times New Roman"/>
          <w:sz w:val="28"/>
          <w:szCs w:val="28"/>
          <w:lang w:eastAsia="ru-RU"/>
        </w:rPr>
        <w:t>568,37</w:t>
      </w:r>
      <w:r w:rsidRP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9202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 миллионов девятьсот</w:t>
      </w:r>
      <w:r w:rsidR="00992025" w:rsidRPr="0099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2025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двадцать</w:t>
      </w:r>
      <w:r w:rsidR="009A0417" w:rsidRP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</w:t>
      </w:r>
      <w:r w:rsidR="00992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пятьсот шестьдесят восемь) рублей </w:t>
      </w:r>
      <w:r w:rsidR="009A0417" w:rsidRP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9202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</w:t>
      </w:r>
      <w:proofErr w:type="gramStart"/>
      <w:r w:rsid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P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  <w:r w:rsidRPr="009A041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НДС (18%).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цена является предельной суммой предоставления услуг по Договору (лимит).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расчете цены Заказчик указывает сумму с учетом НДС.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 (подпункт а) пункта 12.7.11 Главы 6 ЕОСЗ.</w:t>
      </w:r>
    </w:p>
    <w:p w:rsidR="00685657" w:rsidRPr="00685657" w:rsidRDefault="00685657" w:rsidP="00685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6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договора включает в себя все расходы на выполнение работ, уплату налогов и других обязательных платежей, а также компенсацию его издержек, расходов, возникающих при исполнении договора. </w:t>
      </w:r>
    </w:p>
    <w:p w:rsidR="00C92B53" w:rsidRPr="00C92B53" w:rsidRDefault="009A0417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копейки</w:t>
      </w: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поставки товара с 25.12.2015 г. по 31.12.2016 г. </w:t>
      </w:r>
    </w:p>
    <w:p w:rsidR="009361D5" w:rsidRDefault="009361D5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1D5" w:rsidRDefault="009361D5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управления </w:t>
      </w: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сервисного обеспечения офисов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В.Н. Васильев</w:t>
      </w: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B53" w:rsidRPr="00C92B53" w:rsidRDefault="00C92B53" w:rsidP="00C92B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уборки</w:t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70F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2B53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Сапега</w:t>
      </w:r>
    </w:p>
    <w:p w:rsidR="00F56979" w:rsidRDefault="00F56979"/>
    <w:sectPr w:rsidR="00F56979" w:rsidSect="00470F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1BF"/>
    <w:rsid w:val="00072DD5"/>
    <w:rsid w:val="001F6818"/>
    <w:rsid w:val="00256E7E"/>
    <w:rsid w:val="003B54BE"/>
    <w:rsid w:val="00470FE3"/>
    <w:rsid w:val="00524C5D"/>
    <w:rsid w:val="005F6B24"/>
    <w:rsid w:val="00685657"/>
    <w:rsid w:val="0083680F"/>
    <w:rsid w:val="009361D5"/>
    <w:rsid w:val="00992025"/>
    <w:rsid w:val="009A0417"/>
    <w:rsid w:val="00BF3A47"/>
    <w:rsid w:val="00C231BF"/>
    <w:rsid w:val="00C92B53"/>
    <w:rsid w:val="00F5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8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DC34D-CC55-4429-B434-FCB77F9A5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9</Pages>
  <Words>2567</Words>
  <Characters>14636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Шалохина Татьяна Александровна</dc:creator>
  <cp:keywords/>
  <dc:description/>
  <cp:lastModifiedBy>Вишнякова Марина Васильевна</cp:lastModifiedBy>
  <cp:revision>17</cp:revision>
  <dcterms:created xsi:type="dcterms:W3CDTF">2015-08-10T08:41:00Z</dcterms:created>
  <dcterms:modified xsi:type="dcterms:W3CDTF">2015-10-15T07:41:00Z</dcterms:modified>
</cp:coreProperties>
</file>