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69"/>
        <w:gridCol w:w="5244"/>
      </w:tblGrid>
      <w:tr w:rsidR="00B86673" w:rsidRPr="008A2F9D">
        <w:tc>
          <w:tcPr>
            <w:tcW w:w="5069" w:type="dxa"/>
            <w:shd w:val="clear" w:color="auto" w:fill="auto"/>
          </w:tcPr>
          <w:p w:rsidR="00B86673" w:rsidRPr="008A2F9D" w:rsidRDefault="00B86673" w:rsidP="005B3EFA">
            <w:pPr>
              <w:tabs>
                <w:tab w:val="left" w:pos="2115"/>
              </w:tabs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244" w:type="dxa"/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УТВЕРЖДЕНО</w:t>
            </w:r>
          </w:p>
          <w:p w:rsidR="00B86673" w:rsidRPr="008A2F9D" w:rsidRDefault="005453A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иректор</w:t>
            </w:r>
          </w:p>
          <w:p w:rsidR="00CD0AF1" w:rsidRPr="00CD0AF1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D0AF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ООО «Торговая компания Адити»</w:t>
            </w:r>
          </w:p>
          <w:p w:rsidR="00B86673" w:rsidRPr="008A2F9D" w:rsidRDefault="009E519A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_____________ </w:t>
            </w:r>
            <w:r w:rsidR="00CD0AF1">
              <w:rPr>
                <w:rFonts w:ascii="Times New Roman" w:eastAsia="Times New Roman" w:hAnsi="Times New Roman" w:cs="Times New Roman"/>
                <w:sz w:val="24"/>
                <w:szCs w:val="24"/>
              </w:rPr>
              <w:t>Ю.А</w:t>
            </w:r>
            <w:r w:rsid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="00CD0AF1">
              <w:rPr>
                <w:rFonts w:ascii="Times New Roman" w:eastAsia="Times New Roman" w:hAnsi="Times New Roman" w:cs="Times New Roman"/>
                <w:sz w:val="24"/>
                <w:szCs w:val="24"/>
              </w:rPr>
              <w:t>Толмачев</w:t>
            </w:r>
            <w:r w:rsidR="00B86673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B86673" w:rsidRPr="00E23B95" w:rsidRDefault="00D962C9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от «</w:t>
            </w:r>
            <w:r w:rsidR="00A845C5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="002C7B6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9E519A"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  <w:r w:rsidR="002C7B6E">
              <w:rPr>
                <w:rFonts w:ascii="Times New Roman" w:eastAsia="Times New Roman" w:hAnsi="Times New Roman" w:cs="Times New Roman"/>
                <w:sz w:val="24"/>
                <w:szCs w:val="24"/>
              </w:rPr>
              <w:t>июня</w:t>
            </w:r>
            <w:r w:rsidR="00E23B9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2020г.</w:t>
            </w: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ДОКУМЕНТАЦИЯ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ПО ПРОВЕДЕНИЮ ОТКРЫТОГО АУКЦИОНА </w:t>
      </w:r>
      <w:r w:rsidRPr="008A2F9D">
        <w:rPr>
          <w:rFonts w:ascii="Times New Roman" w:eastAsia="Times New Roman" w:hAnsi="Times New Roman" w:cs="Times New Roman"/>
          <w:caps/>
          <w:sz w:val="24"/>
          <w:szCs w:val="24"/>
        </w:rPr>
        <w:t>(в электронной форме)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453A3" w:rsidRPr="008A2F9D">
        <w:rPr>
          <w:rFonts w:ascii="Times New Roman" w:eastAsia="Times New Roman" w:hAnsi="Times New Roman" w:cs="Times New Roman"/>
          <w:sz w:val="24"/>
          <w:szCs w:val="24"/>
        </w:rPr>
        <w:t>поставку товаров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74"/>
        <w:gridCol w:w="7021"/>
      </w:tblGrid>
      <w:tr w:rsidR="00B86673" w:rsidRPr="00FC79EF">
        <w:tc>
          <w:tcPr>
            <w:tcW w:w="2974" w:type="dxa"/>
            <w:shd w:val="clear" w:color="auto" w:fill="auto"/>
          </w:tcPr>
          <w:p w:rsidR="00B86673" w:rsidRPr="00FC79EF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79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Организатор  аукциона:                                          </w:t>
            </w:r>
          </w:p>
        </w:tc>
        <w:tc>
          <w:tcPr>
            <w:tcW w:w="7021" w:type="dxa"/>
            <w:shd w:val="clear" w:color="auto" w:fill="auto"/>
          </w:tcPr>
          <w:p w:rsidR="00B86673" w:rsidRPr="00FC79EF" w:rsidRDefault="00CD0AF1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Общество с ограниченной ответственностью «Торговая компания Адити»</w:t>
            </w:r>
          </w:p>
        </w:tc>
      </w:tr>
    </w:tbl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C79EF">
        <w:rPr>
          <w:rFonts w:ascii="Times New Roman" w:eastAsia="Times New Roman" w:hAnsi="Times New Roman" w:cs="Times New Roman"/>
          <w:sz w:val="24"/>
          <w:szCs w:val="24"/>
        </w:rPr>
        <w:t>Контактные данные организатора аукциона:</w:t>
      </w:r>
    </w:p>
    <w:p w:rsidR="00B86673" w:rsidRPr="00FC79EF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D0AF1">
        <w:rPr>
          <w:rFonts w:ascii="Times New Roman" w:hAnsi="Times New Roman" w:cs="Times New Roman"/>
          <w:b/>
          <w:bCs/>
          <w:sz w:val="24"/>
          <w:szCs w:val="24"/>
        </w:rPr>
        <w:t>ООО «Торговая компания Адити»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Юридический и почтовый адрес: 620137, Свердловская область, город Екатеринбург, Парковый переулок, дом 12, помещение 1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ИНН: 6670434290, КПП: 667001001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ОГРН: 1169658032500</w:t>
      </w:r>
    </w:p>
    <w:p w:rsidR="00CD0AF1" w:rsidRPr="00CD0AF1" w:rsidRDefault="00CD0AF1" w:rsidP="005B3EF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CD0AF1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D0AF1">
        <w:rPr>
          <w:rFonts w:ascii="Times New Roman" w:hAnsi="Times New Roman" w:cs="Times New Roman"/>
          <w:sz w:val="24"/>
          <w:szCs w:val="24"/>
        </w:rPr>
        <w:t xml:space="preserve">/с 40702810505000026443 </w:t>
      </w:r>
    </w:p>
    <w:p w:rsidR="00CD0AF1" w:rsidRPr="00CD0AF1" w:rsidRDefault="00CD0AF1" w:rsidP="005B3EFA">
      <w:pPr>
        <w:pStyle w:val="af8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в Уральский ф-л ПАО «ПРОМСВЯЗЬ БАНК»</w:t>
      </w:r>
      <w:r w:rsidRPr="00CD0AF1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CD0AF1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D0AF1">
        <w:rPr>
          <w:rFonts w:ascii="Times New Roman" w:hAnsi="Times New Roman" w:cs="Times New Roman"/>
          <w:sz w:val="24"/>
          <w:szCs w:val="24"/>
        </w:rPr>
        <w:t>/с 301018l0500000000975</w:t>
      </w:r>
    </w:p>
    <w:p w:rsidR="00FC79EF" w:rsidRPr="00CD0AF1" w:rsidRDefault="00CD0AF1" w:rsidP="005B3EFA">
      <w:pPr>
        <w:spacing w:after="0" w:line="240" w:lineRule="auto"/>
        <w:textAlignment w:val="top"/>
        <w:rPr>
          <w:rFonts w:ascii="Times New Roman" w:hAnsi="Times New Roman" w:cs="Times New Roman"/>
          <w:sz w:val="24"/>
          <w:szCs w:val="24"/>
        </w:rPr>
      </w:pPr>
      <w:r w:rsidRPr="00CD0AF1">
        <w:rPr>
          <w:rFonts w:ascii="Times New Roman" w:hAnsi="Times New Roman" w:cs="Times New Roman"/>
          <w:sz w:val="24"/>
          <w:szCs w:val="24"/>
        </w:rPr>
        <w:t>БИК 046577975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Default="005453A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D0AF1" w:rsidRPr="008A2F9D" w:rsidRDefault="00CD0AF1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453A3" w:rsidRPr="008A2F9D" w:rsidRDefault="005453A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г. </w:t>
      </w:r>
      <w:r w:rsidR="00CD0AF1">
        <w:rPr>
          <w:rFonts w:ascii="Times New Roman" w:eastAsia="Times New Roman" w:hAnsi="Times New Roman" w:cs="Times New Roman"/>
          <w:sz w:val="24"/>
          <w:szCs w:val="24"/>
        </w:rPr>
        <w:t>Екатеринбург</w:t>
      </w:r>
    </w:p>
    <w:p w:rsidR="00B86673" w:rsidRPr="008166A9" w:rsidRDefault="00CD0AF1" w:rsidP="005B3EFA">
      <w:pPr>
        <w:suppressAutoHyphens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 w:type="page"/>
      </w:r>
      <w:r w:rsidR="00B86673" w:rsidRPr="008166A9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Правовое регулирование</w:t>
      </w:r>
      <w:bookmarkStart w:id="0" w:name="__RefHeading___Toc473187200"/>
      <w:bookmarkEnd w:id="0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iCs/>
          <w:sz w:val="24"/>
          <w:szCs w:val="24"/>
        </w:rPr>
        <w:t>Настоящая аукционная документация подготовлена в соответствии с Федеральным законом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№ 135-ФЗ «О защите конкуренции», Гражданским кодексом Российской Федерации и Правилами проведения конкурсов или аукционов на право  заключения договоров аренды, договоров  безвозмездного пользования, договоров доверительного управления имуществом, иных договоров, предусматривающих переход прав владения и  (или) пользования в отношении государственного или муниципального имущества, утвержденными приказом Федеральной антимонопольной службы Российской Федерации от 10.02.2010г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 № 67 (далее – Правила).</w:t>
      </w:r>
    </w:p>
    <w:p w:rsidR="00FC79EF" w:rsidRPr="005B3EFA" w:rsidRDefault="00B86673" w:rsidP="005B3EFA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hAnsi="Times New Roman" w:cs="Times New Roman"/>
        </w:rPr>
      </w:pPr>
      <w:r w:rsidRPr="005B3EFA">
        <w:rPr>
          <w:rFonts w:ascii="Times New Roman" w:hAnsi="Times New Roman" w:cs="Times New Roman"/>
        </w:rPr>
        <w:t>Настоящий аукцион проводится</w:t>
      </w:r>
      <w:r w:rsidR="00CD0AF1" w:rsidRPr="005B3EFA">
        <w:rPr>
          <w:rFonts w:ascii="Times New Roman" w:hAnsi="Times New Roman" w:cs="Times New Roman"/>
        </w:rPr>
        <w:t xml:space="preserve"> на основании приказа директор</w:t>
      </w:r>
      <w:proofErr w:type="gramStart"/>
      <w:r w:rsidR="00CD0AF1" w:rsidRPr="005B3EFA">
        <w:rPr>
          <w:rFonts w:ascii="Times New Roman" w:hAnsi="Times New Roman" w:cs="Times New Roman"/>
        </w:rPr>
        <w:t>а</w:t>
      </w:r>
      <w:r w:rsidR="00FC79EF" w:rsidRPr="005B3EFA">
        <w:rPr>
          <w:rFonts w:ascii="Times New Roman" w:hAnsi="Times New Roman" w:cs="Times New Roman"/>
        </w:rPr>
        <w:t xml:space="preserve"> ООО</w:t>
      </w:r>
      <w:proofErr w:type="gramEnd"/>
      <w:r w:rsidR="00FC79EF" w:rsidRPr="005B3EFA">
        <w:rPr>
          <w:rFonts w:ascii="Times New Roman" w:hAnsi="Times New Roman" w:cs="Times New Roman"/>
        </w:rPr>
        <w:t xml:space="preserve"> «</w:t>
      </w:r>
      <w:r w:rsidR="00CD0AF1" w:rsidRPr="005B3EFA">
        <w:rPr>
          <w:rFonts w:ascii="Times New Roman" w:hAnsi="Times New Roman" w:cs="Times New Roman"/>
        </w:rPr>
        <w:t>ТК Адити</w:t>
      </w:r>
      <w:r w:rsidR="00FC79EF" w:rsidRPr="005B3EFA">
        <w:rPr>
          <w:rFonts w:ascii="Times New Roman" w:hAnsi="Times New Roman" w:cs="Times New Roman"/>
        </w:rPr>
        <w:t xml:space="preserve">» от </w:t>
      </w:r>
      <w:r w:rsidR="002C7B6E">
        <w:rPr>
          <w:rFonts w:ascii="Times New Roman" w:hAnsi="Times New Roman" w:cs="Times New Roman"/>
        </w:rPr>
        <w:t>02</w:t>
      </w:r>
      <w:r w:rsidR="00C60ADC">
        <w:rPr>
          <w:rFonts w:ascii="Times New Roman" w:hAnsi="Times New Roman" w:cs="Times New Roman"/>
        </w:rPr>
        <w:t xml:space="preserve"> </w:t>
      </w:r>
      <w:r w:rsidR="002C7B6E">
        <w:rPr>
          <w:rFonts w:ascii="Times New Roman" w:hAnsi="Times New Roman" w:cs="Times New Roman"/>
        </w:rPr>
        <w:t>июня</w:t>
      </w:r>
      <w:r w:rsidR="00E23B95">
        <w:rPr>
          <w:rFonts w:ascii="Times New Roman" w:hAnsi="Times New Roman" w:cs="Times New Roman"/>
        </w:rPr>
        <w:t xml:space="preserve"> 2020г.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форме торгов открытых по составу участников и по форме подачи предложений о цене договора (цене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Информация о</w:t>
      </w:r>
      <w:r w:rsidR="005453A3" w:rsidRPr="005B3EFA">
        <w:rPr>
          <w:rFonts w:ascii="Times New Roman" w:eastAsia="Times New Roman" w:hAnsi="Times New Roman" w:cs="Times New Roman"/>
          <w:sz w:val="24"/>
          <w:szCs w:val="24"/>
        </w:rPr>
        <w:t xml:space="preserve">б аукционе размещается </w:t>
      </w:r>
      <w:r w:rsidRPr="005B3EFA">
        <w:rPr>
          <w:rFonts w:ascii="Times New Roman" w:eastAsia="Calibri" w:hAnsi="Times New Roman" w:cs="Times New Roman"/>
          <w:sz w:val="24"/>
          <w:szCs w:val="24"/>
        </w:rPr>
        <w:t xml:space="preserve">на  сайте  Оператора  электронной торговой площадки: </w:t>
      </w:r>
      <w:r w:rsidR="00CD0AF1" w:rsidRPr="005B3EFA">
        <w:rPr>
          <w:rFonts w:ascii="Times New Roman" w:hAnsi="Times New Roman" w:cs="Times New Roman"/>
          <w:sz w:val="24"/>
          <w:szCs w:val="24"/>
        </w:rPr>
        <w:t>https://www.a-k-d.ru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(далее - на официальном сайте ЭТП)</w:t>
      </w:r>
      <w:r w:rsidR="005453A3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Организатор аукциона.</w:t>
      </w:r>
    </w:p>
    <w:p w:rsidR="00CD0AF1" w:rsidRPr="005B3EFA" w:rsidRDefault="00B86673" w:rsidP="005B3EFA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/>
          <w:bCs/>
          <w:sz w:val="24"/>
          <w:szCs w:val="24"/>
        </w:rPr>
      </w:pPr>
      <w:r w:rsidRPr="005B3EFA">
        <w:rPr>
          <w:rFonts w:ascii="Times New Roman" w:hAnsi="Times New Roman" w:cs="Times New Roman"/>
          <w:bCs/>
          <w:sz w:val="24"/>
          <w:szCs w:val="24"/>
        </w:rPr>
        <w:t>2.1. Организатор аукциона –</w:t>
      </w:r>
      <w:r w:rsidR="008A2F9D" w:rsidRPr="005B3EF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b/>
          <w:bCs/>
          <w:sz w:val="24"/>
          <w:szCs w:val="24"/>
        </w:rPr>
        <w:t>ООО «Торговая компания Адити»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Юридический и почтовый адрес: 620137,</w:t>
      </w:r>
      <w:r w:rsidR="005B3EFA">
        <w:rPr>
          <w:rFonts w:ascii="Times New Roman" w:hAnsi="Times New Roman" w:cs="Times New Roman"/>
          <w:sz w:val="24"/>
          <w:szCs w:val="24"/>
        </w:rPr>
        <w:t xml:space="preserve"> Свердловская область, город </w:t>
      </w:r>
      <w:r w:rsidRPr="005B3EFA">
        <w:rPr>
          <w:rFonts w:ascii="Times New Roman" w:hAnsi="Times New Roman" w:cs="Times New Roman"/>
          <w:sz w:val="24"/>
          <w:szCs w:val="24"/>
        </w:rPr>
        <w:t>Екатеринбург, Парковый переулок, дом 12, помещение 1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ИНН: 6670434290, КПП: 667001001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ОГРН: 1169658032500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5B3EFA">
        <w:rPr>
          <w:rFonts w:ascii="Times New Roman" w:hAnsi="Times New Roman" w:cs="Times New Roman"/>
          <w:sz w:val="24"/>
          <w:szCs w:val="24"/>
        </w:rPr>
        <w:t xml:space="preserve">/с 40702810505000026443 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b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в Уральский ф-л ПАО «ПРОМСВЯЗЬ БАНК»</w:t>
      </w:r>
      <w:r w:rsidRPr="005B3EFA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5B3EFA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5B3EFA">
        <w:rPr>
          <w:rFonts w:ascii="Times New Roman" w:hAnsi="Times New Roman" w:cs="Times New Roman"/>
          <w:sz w:val="24"/>
          <w:szCs w:val="24"/>
        </w:rPr>
        <w:t>/с 301018l0500000000975</w:t>
      </w:r>
    </w:p>
    <w:p w:rsidR="00CD0AF1" w:rsidRPr="005B3EFA" w:rsidRDefault="00CD0AF1" w:rsidP="00E23B95">
      <w:pPr>
        <w:spacing w:after="0" w:line="240" w:lineRule="auto"/>
        <w:ind w:left="709" w:hanging="1"/>
        <w:textAlignment w:val="top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БИК 046577975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textAlignment w:val="top"/>
        <w:rPr>
          <w:rFonts w:ascii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>2.</w:t>
      </w:r>
      <w:r w:rsidR="008166A9" w:rsidRPr="005B3EFA">
        <w:rPr>
          <w:rFonts w:ascii="Times New Roman" w:hAnsi="Times New Roman" w:cs="Times New Roman"/>
          <w:sz w:val="24"/>
          <w:szCs w:val="24"/>
        </w:rPr>
        <w:t>2</w:t>
      </w:r>
      <w:r w:rsidRPr="005B3EFA">
        <w:rPr>
          <w:rFonts w:ascii="Times New Roman" w:hAnsi="Times New Roman" w:cs="Times New Roman"/>
          <w:sz w:val="24"/>
          <w:szCs w:val="24"/>
        </w:rPr>
        <w:t>. Организатор аукциона осуществляет действия по организации и проведению аукциона в соответствии с процедурами, условиями и положениями, изложенными в настоящей документации об аукционе.</w:t>
      </w:r>
    </w:p>
    <w:p w:rsidR="00B86673" w:rsidRPr="005B3EFA" w:rsidRDefault="006F259B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2.</w:t>
      </w:r>
      <w:r w:rsidR="008166A9" w:rsidRPr="005B3EFA">
        <w:rPr>
          <w:rFonts w:ascii="Times New Roman" w:eastAsia="Times New Roman" w:hAnsi="Times New Roman" w:cs="Times New Roman"/>
          <w:bCs/>
          <w:sz w:val="24"/>
          <w:szCs w:val="24"/>
        </w:rPr>
        <w:t>3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. Оператор ЭТП 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–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Общество с ограниченной ответственностью</w:t>
      </w:r>
      <w:r w:rsidR="00B86673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Аукционный конкурсный дом»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Предмет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Предметом аукциона является </w:t>
      </w:r>
      <w:r w:rsidR="008A2F9D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поставка </w:t>
      </w:r>
      <w:r w:rsidR="00CD0AF1" w:rsidRPr="005B3EFA">
        <w:rPr>
          <w:rFonts w:ascii="Times New Roman" w:eastAsia="Times New Roman" w:hAnsi="Times New Roman" w:cs="Times New Roman"/>
          <w:bCs/>
          <w:sz w:val="24"/>
          <w:szCs w:val="24"/>
        </w:rPr>
        <w:t>табачной продукции в ассортименте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Порядок, место, дата начала и дата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Заявка на участие в аукционе подается в срок, установленный настоящей документацией об аукционе, в электронной форме.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Заявитель вправе подать только одну заявку в отношении каждого предмета аукциона (лота).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Прием заявок осуществляется в электронной форме на сайте Оператора ЭТП круглосуточно.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ачало срока подачи заявок на участие в аукционе: «</w:t>
      </w:r>
      <w:r w:rsidR="00A845C5">
        <w:rPr>
          <w:rFonts w:ascii="Times New Roman" w:eastAsia="Times New Roman" w:hAnsi="Times New Roman" w:cs="Times New Roman"/>
          <w:sz w:val="24"/>
          <w:szCs w:val="24"/>
        </w:rPr>
        <w:t>0</w:t>
      </w:r>
      <w:r w:rsidR="00504473">
        <w:rPr>
          <w:rFonts w:ascii="Times New Roman" w:eastAsia="Times New Roman" w:hAnsi="Times New Roman" w:cs="Times New Roman"/>
          <w:sz w:val="24"/>
          <w:szCs w:val="24"/>
        </w:rPr>
        <w:t>2</w:t>
      </w:r>
      <w:r w:rsidR="00486A64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504473">
        <w:rPr>
          <w:rFonts w:ascii="Times New Roman" w:eastAsia="Times New Roman" w:hAnsi="Times New Roman" w:cs="Times New Roman"/>
          <w:sz w:val="24"/>
          <w:szCs w:val="24"/>
        </w:rPr>
        <w:t>июня</w:t>
      </w:r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Окончание срока подачи заявок на участие в аукционе: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«</w:t>
      </w:r>
      <w:r w:rsidR="00C60ADC">
        <w:rPr>
          <w:rFonts w:ascii="Times New Roman" w:eastAsia="Times New Roman" w:hAnsi="Times New Roman" w:cs="Times New Roman"/>
          <w:sz w:val="24"/>
          <w:szCs w:val="24"/>
        </w:rPr>
        <w:t>0</w:t>
      </w:r>
      <w:r w:rsidR="00504473">
        <w:rPr>
          <w:rFonts w:ascii="Times New Roman" w:eastAsia="Times New Roman" w:hAnsi="Times New Roman" w:cs="Times New Roman"/>
          <w:sz w:val="24"/>
          <w:szCs w:val="24"/>
        </w:rPr>
        <w:t>3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504473">
        <w:rPr>
          <w:rFonts w:ascii="Times New Roman" w:eastAsia="Times New Roman" w:hAnsi="Times New Roman" w:cs="Times New Roman"/>
          <w:sz w:val="24"/>
          <w:szCs w:val="24"/>
        </w:rPr>
        <w:t>июня</w:t>
      </w:r>
      <w:bookmarkStart w:id="1" w:name="_GoBack"/>
      <w:bookmarkEnd w:id="1"/>
      <w:r w:rsidR="00E23B95">
        <w:rPr>
          <w:rFonts w:ascii="Times New Roman" w:eastAsia="Times New Roman" w:hAnsi="Times New Roman" w:cs="Times New Roman"/>
          <w:sz w:val="24"/>
          <w:szCs w:val="24"/>
        </w:rPr>
        <w:t xml:space="preserve"> 2020</w:t>
      </w:r>
      <w:r w:rsidR="00E23B95" w:rsidRPr="005B3EFA">
        <w:rPr>
          <w:rFonts w:ascii="Times New Roman" w:eastAsia="Times New Roman" w:hAnsi="Times New Roman" w:cs="Times New Roman"/>
          <w:sz w:val="24"/>
          <w:szCs w:val="24"/>
        </w:rPr>
        <w:t>г.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на участие в аукционе, поступившая в срок, указанный в документации об аукционе, регистрируется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ЭТП.</w:t>
      </w:r>
    </w:p>
    <w:p w:rsidR="00B86673" w:rsidRPr="005B3EFA" w:rsidRDefault="00486A64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Оператор ЭТП направляет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электронной форме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подтверждение о регистрации представленной Заявки на участие в аукционе в течение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одного рабочего дня с даты получения такой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аукционе, поступившая после окончания срока приема заявок на участие в аукционе, Оператором ЭТП не рассматривается и не регистрируются.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возвращается указанному заявителю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заявки.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Заявитель несет все расходы, связанные с подготовкой и подачей заявки на участие в аукционе, участием в аукционе и заключением договора, а Организатор аукциона, не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отвечает и не имеет обязательств по этим расходам независимо от характера проведения и результатов торгов.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Заявитель, подавший заявку на участие в аукционе, вправе отозвать такую заявку в любое время до дня и времени начала рассмотрения</w:t>
      </w:r>
      <w:r w:rsidR="0016447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заявок на участие в аукционе, направив об этом уведомление 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Оператору ЭТП.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486A64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указанному заявителю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пяти рабочих дней с даты поступления уведомления об отзыве заявки на участие в аукционе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содержанию, составу и форме заявки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Условия аукциона, порядок и условия заключения договора с участником аукциона являются публичной офертой, а заявка на участие в аукционе является акцептом оферты в соответствии со статьей 438 Гражданского кодекса Российской Федерации.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должна быть подготовлена согласно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настоящей документации об аукционе, и содержать: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сведения и документы о заявителе, подавшем такую заявку: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а)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телефона;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б) полученную не ранее чем за </w:t>
      </w:r>
      <w:bookmarkStart w:id="2" w:name="OLE_LINK4"/>
      <w:bookmarkStart w:id="3" w:name="OLE_LINK3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шесть месяцев </w:t>
      </w:r>
      <w:bookmarkEnd w:id="2"/>
      <w:bookmarkEnd w:id="3"/>
      <w:r w:rsidRPr="005B3EFA">
        <w:rPr>
          <w:rFonts w:ascii="Times New Roman" w:eastAsia="Times New Roman" w:hAnsi="Times New Roman" w:cs="Times New Roman"/>
          <w:sz w:val="24"/>
          <w:szCs w:val="24"/>
        </w:rPr>
        <w:t>до даты размещения на официальном сайте торгов извещения о проведении аукциона выписку из единого государственного реестра юридических лиц или нотариально заверенную копию такой выписки (для юридических лиц),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полученную не ранее чем за шесть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месяц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ев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до даты размещения на официальном сайте торгов извещения о проведении аукциона выписку из единого государственного реестра индивидуальных предпринимателей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или нотариально заверенную копию такой выписки (для индивидуальных предпринимателей), копии документов, удостоверяющих личность (для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 до даты размещения на официальном сайте торгов извещения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кциона;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Заявка на участие в аукционе оформляется в соответствие со следующими требованиями: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1) все документы, входящие в состав заявки на участие в аукционе, должны быть составлены на русском языке. Подача документов, входящих в состав заявки, на иностранном языке должна сопровождаться предоставлением надлежащим образом заверенного перевода соответствующих документов на русский язык.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Документы, происходящие из иностранного государства, должны быть надлежащим образом легализованы в соответствии с законодательством и международными договорами Российской Федерации;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все страницы документов должны быть читаемыми и четкими, в том числе, включая надписи на оттисках печатей и штампов;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соблюдение заявителем требований по оформлению заявки означает, что все документы и сведения, входящие в состав заявки на участие в аукционе, поданы от имени заявителя, а также подтверждают подлинность и достоверность представленных в составе заявки на участие в аукционе документов и сведений.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Порядок, м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есто, дата и время начала рассмотрения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Рассмотрение заявок осуществляется Комиссией по организации и проведению торгов </w:t>
      </w:r>
      <w:r w:rsidR="00CD0AF1" w:rsidRPr="005B3EFA">
        <w:rPr>
          <w:rFonts w:ascii="Times New Roman" w:hAnsi="Times New Roman" w:cs="Times New Roman"/>
          <w:sz w:val="24"/>
          <w:szCs w:val="24"/>
        </w:rPr>
        <w:t>ООО «ТК Адити»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Аукционная комиссия рассматривает заявки на участие в аукционе на предмет соответствия требованиям, установленным документацией об аукционе, и соответствия заявителей требованиям, установленным законодательством Российской Федерации к таким участникам.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Срок рассмотрения заявок на участие в аукционе не может превышать десяти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окончания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срока подачи заявок.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>В случае установления факта подачи одним заявителем двух и более заявок на участие в аукционе в отношении одного и того же лота при условии, что поданные ранее заявки таким заявителем не отозваны, все заявки на участие в аукционе такого заявителя, поданные в отношении данного лота, не рассматриваются и возвращаются такому заявителю.</w:t>
      </w:r>
      <w:proofErr w:type="gramEnd"/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аукционе, которое оформляется протоколом рассмотрения заявок на участие в аукционе.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Заявителю, не допущенному к участию в аукционе, </w:t>
      </w:r>
      <w:r w:rsidR="00024FB4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Организатор аукциона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возвращает </w:t>
      </w:r>
      <w:r w:rsidR="00CD0AF1" w:rsidRPr="005B3EFA">
        <w:rPr>
          <w:rFonts w:ascii="Times New Roman" w:eastAsia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рассмотрения заявок.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Требования к участникам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Участником аукциона может являться любое юридическое лицо независимо от организационно-правовой формы, формы собственности, места нахождения, а также места происхождения капитала или любое физическое лицо, в том числе индивидуальный предприниматель, претендующие на заключение договора.</w:t>
      </w:r>
    </w:p>
    <w:p w:rsidR="00B86673" w:rsidRPr="005B3EFA" w:rsidRDefault="00486A64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 участникам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аукциона устанавливаются следующие обязательные требования, предусмотренные Законом: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1) соответствие участников аукциона требованиям, установленным законодательством Российской Федерации к таким участникам;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2) отсутствует решение о ликвидации участника аукциона - юридического лица;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3) отсутствует решение арбитражного суда о признании участника аукциона - юридического лица, индивидуального предпринимателя банкротом и об открытии конкурсного производства;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4) отсутствие решения о приостановлении деятельности участника аукциона в порядке, предусмотренном Кодексом Российской Федерации об административных правонарушениях, на день рассмотрения заявки на участие в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5) соответствие заявки на участие в аукционе и представленных документов требованиям, установленным настоящей документацией об аукционе;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6) внесение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в размере, установленном настоящей документацией об аукционе.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9B30E7" w:rsidRPr="005B3EFA" w:rsidRDefault="008A2F9D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5B3EFA">
        <w:rPr>
          <w:rFonts w:ascii="Times New Roman" w:eastAsia="Calibri" w:hAnsi="Times New Roman" w:cs="Times New Roman"/>
          <w:bCs/>
          <w:sz w:val="24"/>
          <w:szCs w:val="24"/>
        </w:rPr>
        <w:t>Требования к качеству товара</w:t>
      </w:r>
    </w:p>
    <w:p w:rsidR="008A2F9D" w:rsidRPr="005B3EFA" w:rsidRDefault="008A2F9D" w:rsidP="005B3EFA">
      <w:pPr>
        <w:pStyle w:val="29"/>
        <w:numPr>
          <w:ilvl w:val="1"/>
          <w:numId w:val="6"/>
        </w:numPr>
        <w:shd w:val="clear" w:color="auto" w:fill="auto"/>
        <w:tabs>
          <w:tab w:val="left" w:pos="994"/>
        </w:tabs>
        <w:spacing w:before="0" w:after="0" w:line="240" w:lineRule="auto"/>
        <w:ind w:left="709" w:hanging="709"/>
        <w:rPr>
          <w:sz w:val="24"/>
          <w:szCs w:val="24"/>
        </w:rPr>
      </w:pPr>
      <w:r w:rsidRPr="005B3EFA">
        <w:rPr>
          <w:sz w:val="24"/>
          <w:szCs w:val="24"/>
        </w:rPr>
        <w:t>Качество Товара должно соответствовать требованиям, установленным в спецификациях, и требованиям, установленным законодательством Российской Федерации для данной группы товаров. С содержанием указанных технических условий Покупатель ознакомлен до подписания настоящего договора и замечаний по их содержанию не имеет. Дополнительные требования Покупателя к качеству Товара учитываются Поставщиком при условии, что они оформлены в виде приложения к настоящему Договору.</w:t>
      </w:r>
    </w:p>
    <w:p w:rsidR="009B30E7" w:rsidRPr="005B3EFA" w:rsidRDefault="009B30E7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6F259B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Срок, место и порядок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предоставления документации об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заинтересованным лицам </w:t>
      </w:r>
      <w:r w:rsidR="00D12227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электронном виде.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Документация об аукционе предоставляется на основании запроса, поданного в форме электронного документа на адрес электронной почты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Оператора ЭТП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получения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соответствующего заявления.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Документаци</w:t>
      </w:r>
      <w:r w:rsidR="008A2F9D" w:rsidRPr="005B3EFA">
        <w:rPr>
          <w:rFonts w:ascii="Times New Roman" w:eastAsia="Times New Roman" w:hAnsi="Times New Roman" w:cs="Times New Roman"/>
          <w:sz w:val="24"/>
          <w:szCs w:val="24"/>
        </w:rPr>
        <w:t xml:space="preserve">я об аукционе также размещена </w:t>
      </w:r>
      <w:r w:rsidRPr="005B3EFA">
        <w:rPr>
          <w:rFonts w:ascii="Times New Roman" w:eastAsia="Calibri" w:hAnsi="Times New Roman" w:cs="Times New Roman"/>
          <w:sz w:val="24"/>
          <w:szCs w:val="24"/>
        </w:rPr>
        <w:t>на  сайте  Оператора  электронной торговой площадки</w:t>
      </w:r>
      <w:r w:rsidR="00CD0AF1" w:rsidRPr="005B3EF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lastRenderedPageBreak/>
        <w:t>Форма, порядок, дата начала и окончания предоставления участникам аукциона разъяснений положений документации об аукционе.</w:t>
      </w:r>
    </w:p>
    <w:p w:rsidR="00B7180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Любое заинтересованное лицо вправе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>направить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3C20"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форме электронного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>документа запрос о разъяснении положений Документ</w:t>
      </w:r>
      <w:r w:rsidR="0064676A" w:rsidRPr="005B3EFA">
        <w:rPr>
          <w:rFonts w:ascii="Times New Roman" w:eastAsia="Times New Roman" w:hAnsi="Times New Roman" w:cs="Times New Roman"/>
          <w:sz w:val="24"/>
          <w:szCs w:val="24"/>
        </w:rPr>
        <w:t>ации об аукционе (Приложение 2)</w:t>
      </w:r>
      <w:r w:rsidR="00B71800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В течение двух рабочих дней со дня поступления указанного запроса Организатор аукциона направляет в форме электронного документа разъяснения положений документации об аукционе в адрес заинтересованного лица, если указанный запрос поступил к нему не позднее, чем за три рабочих дня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одного дня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направления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разъяснения положений аукционной документации по запросу заинтересованного лица такое разъяснение размещается Организатором аукциона на официальном сайте торгов с указанием предмета запроса, но без указания заинтересованного лица, от которого поступил запрос. Разъяснение положений аукционной документации не должно изменять ее суть.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Организатор аукциона по собственной инициативе или в соответствии с запросом заинтересованного лица вправе принять решение о внесении изменений в документацию об аукционе не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позднее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чем за пять дней до даты окончания подачи заявок на участие в аукционе. Изменение предмета аукциона не допускается. В течение одного дня с даты принятия указанного решения такие изменения размещаются организатором аукциона в порядке, установленном для размещения на официальном сайте торгов извещения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кциона.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указанного решения такие изменения направляются заказными письмами или в форме электронных документов всем заявителям, которым была предоставлена документация об аукционе. При этом срок подачи заявок на участие в аукционе продлевается таким образом, чтобы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размещения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на официальном сайте торгов изменений, внесенных в документацию об аукционе, до даты окончания срока подачи заявок на участие в аукционе составлял не менее двадцати дней.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Требование о внесении </w:t>
      </w:r>
      <w:r w:rsid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обеспечения</w:t>
      </w:r>
    </w:p>
    <w:p w:rsidR="00630290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</w:rPr>
        <w:t xml:space="preserve">Для участия в аукционе заявитель вносит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размере </w:t>
      </w:r>
      <w:r w:rsidR="00AB7CFC" w:rsidRPr="005B3EFA">
        <w:rPr>
          <w:rFonts w:ascii="Times New Roman" w:hAnsi="Times New Roman" w:cs="Times New Roman"/>
          <w:sz w:val="24"/>
          <w:szCs w:val="24"/>
        </w:rPr>
        <w:t>10</w:t>
      </w:r>
      <w:r w:rsidRPr="005B3EFA">
        <w:rPr>
          <w:rFonts w:ascii="Times New Roman" w:hAnsi="Times New Roman" w:cs="Times New Roman"/>
          <w:sz w:val="24"/>
          <w:szCs w:val="24"/>
        </w:rPr>
        <w:t>0% (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</w:t>
      </w:r>
      <w:r w:rsidRPr="005B3EFA">
        <w:rPr>
          <w:rFonts w:ascii="Times New Roman" w:hAnsi="Times New Roman" w:cs="Times New Roman"/>
          <w:sz w:val="24"/>
          <w:szCs w:val="24"/>
        </w:rPr>
        <w:t xml:space="preserve"> процентов) от первоначальной </w:t>
      </w:r>
      <w:r w:rsidR="00AB7CFC" w:rsidRPr="005B3EFA">
        <w:rPr>
          <w:rFonts w:ascii="Times New Roman" w:hAnsi="Times New Roman" w:cs="Times New Roman"/>
          <w:sz w:val="24"/>
          <w:szCs w:val="24"/>
        </w:rPr>
        <w:t>стоимости товара</w:t>
      </w:r>
      <w:r w:rsidRPr="005B3EFA">
        <w:rPr>
          <w:rFonts w:ascii="Times New Roman" w:hAnsi="Times New Roman" w:cs="Times New Roman"/>
          <w:sz w:val="24"/>
          <w:szCs w:val="24"/>
        </w:rPr>
        <w:t>, установленной сог</w:t>
      </w:r>
      <w:r w:rsidR="00AB7CFC" w:rsidRPr="005B3EFA">
        <w:rPr>
          <w:rFonts w:ascii="Times New Roman" w:hAnsi="Times New Roman" w:cs="Times New Roman"/>
          <w:sz w:val="24"/>
          <w:szCs w:val="24"/>
        </w:rPr>
        <w:t>ласно информационному сообщению</w:t>
      </w:r>
      <w:r w:rsidRPr="005B3EFA">
        <w:rPr>
          <w:rFonts w:ascii="Times New Roman" w:hAnsi="Times New Roman" w:cs="Times New Roman"/>
          <w:sz w:val="24"/>
          <w:szCs w:val="24"/>
        </w:rPr>
        <w:t xml:space="preserve">. Заявки на участие в аукционе без приложения документов или копий документов, подтверждающих внесение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не принимаются.</w:t>
      </w:r>
    </w:p>
    <w:p w:rsidR="00630290" w:rsidRPr="005B3EFA" w:rsidRDefault="00AB7CFC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B3EFA">
        <w:rPr>
          <w:rFonts w:ascii="Times New Roman" w:hAnsi="Times New Roman" w:cs="Times New Roman"/>
          <w:sz w:val="24"/>
          <w:szCs w:val="24"/>
        </w:rPr>
        <w:t>В целях реализации имущества Заказчика, Оператор предоставляет Заказчику свой расчетный счет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1222EE" w:rsidRPr="001222EE">
        <w:rPr>
          <w:rFonts w:ascii="Times New Roman" w:hAnsi="Times New Roman" w:cs="Times New Roman"/>
          <w:b/>
          <w:sz w:val="24"/>
          <w:szCs w:val="24"/>
        </w:rPr>
        <w:t>40702810901190001111 в Филиал «Центральный» Банка ВТБ (ПАО) г. Москва к/с 30101810145250000411 БИК 044525411</w:t>
      </w:r>
      <w:r w:rsidRPr="005B3EF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sz w:val="24"/>
          <w:szCs w:val="24"/>
        </w:rPr>
        <w:t xml:space="preserve">(далее по тексту - Счет) для совершения операций в валюте Российской Федерации с денежными средствами, перечисленными в качестве </w:t>
      </w:r>
      <w:r w:rsidR="005B3EFA">
        <w:rPr>
          <w:rFonts w:ascii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hAnsi="Times New Roman" w:cs="Times New Roman"/>
          <w:sz w:val="24"/>
          <w:szCs w:val="24"/>
        </w:rPr>
        <w:t>, права на которые принадлежат другим лицам – претендентам на участие в торгах (далее по тексту –</w:t>
      </w:r>
      <w:r w:rsidRPr="005B3EFA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5B3EFA">
        <w:rPr>
          <w:rFonts w:ascii="Times New Roman" w:hAnsi="Times New Roman" w:cs="Times New Roman"/>
          <w:b/>
          <w:sz w:val="24"/>
          <w:szCs w:val="24"/>
        </w:rPr>
        <w:t>Заявители</w:t>
      </w:r>
      <w:r w:rsidRPr="005B3EFA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hAnsi="Times New Roman" w:cs="Times New Roman"/>
          <w:sz w:val="24"/>
          <w:szCs w:val="24"/>
          <w:u w:val="single"/>
        </w:rPr>
        <w:t>Назначение платежа:</w:t>
      </w:r>
      <w:r w:rsidRPr="005B3EFA">
        <w:rPr>
          <w:rFonts w:ascii="Times New Roman" w:hAnsi="Times New Roman" w:cs="Times New Roman"/>
          <w:sz w:val="24"/>
          <w:szCs w:val="24"/>
        </w:rPr>
        <w:t xml:space="preserve"> </w:t>
      </w:r>
      <w:r w:rsidR="00CD0AF1" w:rsidRPr="005B3EFA">
        <w:rPr>
          <w:rFonts w:ascii="Times New Roman" w:hAnsi="Times New Roman" w:cs="Times New Roman"/>
          <w:sz w:val="24"/>
          <w:szCs w:val="24"/>
        </w:rPr>
        <w:t>обеспечение</w:t>
      </w:r>
      <w:r w:rsidRPr="005B3EFA">
        <w:rPr>
          <w:rFonts w:ascii="Times New Roman" w:hAnsi="Times New Roman" w:cs="Times New Roman"/>
          <w:sz w:val="24"/>
          <w:szCs w:val="24"/>
        </w:rPr>
        <w:t xml:space="preserve"> участи</w:t>
      </w:r>
      <w:r w:rsidR="00CD0AF1" w:rsidRPr="005B3EFA">
        <w:rPr>
          <w:rFonts w:ascii="Times New Roman" w:hAnsi="Times New Roman" w:cs="Times New Roman"/>
          <w:sz w:val="24"/>
          <w:szCs w:val="24"/>
        </w:rPr>
        <w:t>я</w:t>
      </w:r>
      <w:r w:rsidRPr="005B3EFA">
        <w:rPr>
          <w:rFonts w:ascii="Times New Roman" w:hAnsi="Times New Roman" w:cs="Times New Roman"/>
          <w:sz w:val="24"/>
          <w:szCs w:val="24"/>
        </w:rPr>
        <w:t xml:space="preserve"> в </w:t>
      </w:r>
      <w:r w:rsidR="00AB7CFC" w:rsidRPr="005B3EFA">
        <w:rPr>
          <w:rFonts w:ascii="Times New Roman" w:hAnsi="Times New Roman" w:cs="Times New Roman"/>
          <w:sz w:val="24"/>
          <w:szCs w:val="24"/>
        </w:rPr>
        <w:t xml:space="preserve">торгово-закупочной процедуре </w:t>
      </w:r>
      <w:r w:rsidRPr="005B3EFA">
        <w:rPr>
          <w:rFonts w:ascii="Times New Roman" w:hAnsi="Times New Roman" w:cs="Times New Roman"/>
          <w:sz w:val="24"/>
          <w:szCs w:val="24"/>
        </w:rPr>
        <w:t xml:space="preserve">№ (указать номер лота). </w:t>
      </w:r>
    </w:p>
    <w:p w:rsidR="00E23B95" w:rsidRPr="00E23B95" w:rsidRDefault="00B86673" w:rsidP="00E23B95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</w:t>
      </w:r>
      <w:r w:rsidR="00630290" w:rsidRPr="005B3EFA">
        <w:rPr>
          <w:rFonts w:ascii="Times New Roman" w:eastAsia="Times New Roman" w:hAnsi="Times New Roman" w:cs="Times New Roman"/>
          <w:sz w:val="24"/>
          <w:szCs w:val="24"/>
        </w:rPr>
        <w:t>изатор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аукциона в течение пяти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подписания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протокола аукциона возвращает </w:t>
      </w:r>
      <w:r w:rsidR="005B3EFA">
        <w:rPr>
          <w:rFonts w:ascii="Times New Roman" w:eastAsia="Times New Roman" w:hAnsi="Times New Roman" w:cs="Times New Roman"/>
          <w:sz w:val="24"/>
          <w:szCs w:val="24"/>
        </w:rPr>
        <w:t>обеспечения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участникам аукциона, за исключением участника аукциона, признанного победителем.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Величина по</w:t>
      </w:r>
      <w:r w:rsidR="00FB1FC2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вышения начальной цены договора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(«шаг аукциона»).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</w:t>
      </w:r>
      <w:r w:rsidR="00DB4FE3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ной (минимальной) цены 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(далее – цена договора) (цены лота), указанной в Информационном сообщении и </w:t>
      </w:r>
      <w:r w:rsidRPr="005B3EFA">
        <w:rPr>
          <w:rFonts w:ascii="Times New Roman" w:eastAsia="Times New Roman" w:hAnsi="Times New Roman" w:cs="Times New Roman"/>
          <w:sz w:val="24"/>
          <w:szCs w:val="24"/>
          <w:u w:val="single"/>
        </w:rPr>
        <w:t>Приложении № 1</w:t>
      </w: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к настоящей документации об аукционе,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"Шаг аукциона" устанавливается в размере пяти процентов начальной (минимальной) цены договора (цены лота), указанной в Информационном сообщении и Приложении № 1 к настоящей документации об аукционе.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Место, дата и время проведения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Аукцион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состоится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ЭТП </w:t>
      </w:r>
      <w:r w:rsidR="005B3EFA" w:rsidRPr="005B3EFA">
        <w:rPr>
          <w:rFonts w:ascii="Times New Roman" w:hAnsi="Times New Roman" w:cs="Times New Roman"/>
          <w:sz w:val="24"/>
          <w:szCs w:val="24"/>
        </w:rPr>
        <w:t>https://www.a-k-d.ru</w:t>
      </w:r>
      <w:proofErr w:type="gramStart"/>
      <w:r w:rsidR="005B3EFA" w:rsidRPr="005B3EFA">
        <w:rPr>
          <w:rFonts w:ascii="Times New Roman" w:hAnsi="Times New Roman" w:cs="Times New Roman"/>
          <w:sz w:val="24"/>
          <w:szCs w:val="24"/>
        </w:rPr>
        <w:t xml:space="preserve">/ </w:t>
      </w:r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>В</w:t>
      </w:r>
      <w:proofErr w:type="gramEnd"/>
      <w:r w:rsidR="00AB7CFC"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установленное в информационном сообщении время.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hAnsi="Times New Roman" w:cs="Times New Roman"/>
          <w:sz w:val="24"/>
          <w:szCs w:val="24"/>
        </w:rPr>
      </w:pPr>
    </w:p>
    <w:p w:rsidR="00B86673" w:rsidRPr="005B3EFA" w:rsidRDefault="00323C20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Отказ от проведения </w:t>
      </w:r>
      <w:r w:rsidR="00B86673"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аукциона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Организатор аукциона, вправе отказаться от проведения открытого аукциона не позднее, чем за пять дней до даты окончания срока подачи заявок на участие в аукционе.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Извещение об отказе от проведения открытого аукциона размещается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на официальном сайте торгов </w:t>
      </w:r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в течение одного дня с даты принятия решения об отказе от проведения</w:t>
      </w:r>
      <w:proofErr w:type="gramEnd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 xml:space="preserve"> открытого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принятия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организатором аукциона указанного решения Оператор ЭТП направляет соответствующие уведомления всем заявителям на электронную почту.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Форма, сроки и порядок оплаты по договору.</w:t>
      </w:r>
    </w:p>
    <w:p w:rsidR="00193D03" w:rsidRDefault="00193D0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Форма, сроки и порядок оплаты по договорам указаны в проектах договоров аренды, приложенных к настоящей документации об аукционе.</w:t>
      </w:r>
    </w:p>
    <w:p w:rsidR="005B3EFA" w:rsidRPr="005B3EFA" w:rsidRDefault="005B3EFA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 случае признания участника победителем, Оператор ЭТП перечисляет внесенное участником обеспечение Заказчику в счёт исполнения договора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пересмотра условий и цены договора (цены лота).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Цена заключенного договора не может быть пересмотрена в сторону уменьшения.</w:t>
      </w:r>
    </w:p>
    <w:p w:rsidR="00B86673" w:rsidRPr="005B3EFA" w:rsidRDefault="00B86673" w:rsidP="005B3EFA">
      <w:pPr>
        <w:numPr>
          <w:ilvl w:val="1"/>
          <w:numId w:val="6"/>
        </w:numPr>
        <w:suppressAutoHyphens w:val="0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заключении и исполнении договора изменение условий договора, указанных в документации об аукционе, за исключением цены договора, по соглашению сторон и в одностороннем порядке не допускается.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Срок подписания договора с победителем аукциона.</w:t>
      </w:r>
    </w:p>
    <w:p w:rsidR="00D768A1" w:rsidRPr="005B3EFA" w:rsidRDefault="00D768A1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5B3EFA">
        <w:rPr>
          <w:rFonts w:ascii="Times New Roman" w:eastAsia="Times New Roman" w:hAnsi="Times New Roman" w:cs="Times New Roman"/>
          <w:bCs/>
          <w:sz w:val="24"/>
          <w:szCs w:val="24"/>
        </w:rPr>
        <w:t>С</w:t>
      </w:r>
      <w:r w:rsidRPr="005B3EF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рок, в течение которого должен быть подписан проект договора; составляющий не менее десяти дней со дня размещения на официальном сайте торгов протокола аукциона либо протокола рассмотрения заявок на участие в аукционе в случае,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заявителя;</w:t>
      </w:r>
      <w:proofErr w:type="gramEnd"/>
    </w:p>
    <w:p w:rsidR="00D768A1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случае если победитель аукциона уклоняется от заключения договора, договор заключается с участником аукциона, сделавшим предпоследнее предложение о цене договора (цене лота).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При этом заключение договора для участника аукциона, сделавшего предпоследнее предложение о цене договора (цене лота), является обязательным.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Порядок проведения аукциона.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В аукционе принимают участие только заявители, признанные участниками аукциона. </w:t>
      </w:r>
    </w:p>
    <w:p w:rsidR="00B86673" w:rsidRPr="005B3EFA" w:rsidRDefault="00EC4B75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</w:r>
      <w:r w:rsidR="00D27766" w:rsidRPr="005B3EFA">
        <w:rPr>
          <w:rFonts w:ascii="Times New Roman" w:eastAsia="Times New Roman" w:hAnsi="Times New Roman" w:cs="Times New Roman"/>
          <w:sz w:val="24"/>
          <w:szCs w:val="24"/>
        </w:rPr>
        <w:t xml:space="preserve">Оператор электронной площадки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при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>проведен</w:t>
      </w:r>
      <w:proofErr w:type="gramStart"/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ии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кциона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>,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помощью  программно-аппаратных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средств  присваивает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участникам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 xml:space="preserve"> соответствующий  статус,  позволяющий  делать предложения о своем желании заключить договор аренды по последней предложенной цене.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путем повышения начальной (минимальной) цены договора (цены лота), указанной в извещении о проведен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ии ау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>кциона, на "шаг аукциона".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Аукцион проводится в соответствии с Правилами, проведения ко</w:t>
      </w:r>
      <w:r w:rsidR="00EC4B75" w:rsidRPr="005B3EFA">
        <w:rPr>
          <w:rFonts w:ascii="Times New Roman" w:eastAsia="Times New Roman" w:hAnsi="Times New Roman" w:cs="Times New Roman"/>
          <w:sz w:val="24"/>
          <w:szCs w:val="24"/>
        </w:rPr>
        <w:t xml:space="preserve">нкурсов или аукционов на </w:t>
      </w:r>
      <w:r w:rsidR="00AB7CFC" w:rsidRPr="005B3EFA">
        <w:rPr>
          <w:rFonts w:ascii="Times New Roman" w:eastAsia="Times New Roman" w:hAnsi="Times New Roman" w:cs="Times New Roman"/>
          <w:sz w:val="24"/>
          <w:szCs w:val="24"/>
        </w:rPr>
        <w:t>поставку товаров.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Победителем аукциона признается лицо, предложившее наиболее высокую цену договора, либо действующий правообладатель, если он заявил о своем желании заключить договор по наиболее высокой цене договора.</w:t>
      </w:r>
    </w:p>
    <w:p w:rsidR="00B86673" w:rsidRPr="005B3EFA" w:rsidRDefault="00EC4B75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Ход </w:t>
      </w:r>
      <w:r w:rsidR="00546B58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проведения </w:t>
      </w:r>
      <w:r w:rsidR="00164474" w:rsidRPr="005B3EFA">
        <w:rPr>
          <w:rFonts w:ascii="Times New Roman" w:eastAsia="Times New Roman" w:hAnsi="Times New Roman" w:cs="Times New Roman"/>
          <w:sz w:val="24"/>
          <w:szCs w:val="24"/>
        </w:rPr>
        <w:t xml:space="preserve">процедуры аукциона фиксируется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Оператором ЭТП в электронном журнале, который напр</w:t>
      </w:r>
      <w:r w:rsidR="00091BEF" w:rsidRPr="005B3EFA">
        <w:rPr>
          <w:rFonts w:ascii="Times New Roman" w:eastAsia="Times New Roman" w:hAnsi="Times New Roman" w:cs="Times New Roman"/>
          <w:sz w:val="24"/>
          <w:szCs w:val="24"/>
        </w:rPr>
        <w:t xml:space="preserve">авляется Организатору аукциона </w:t>
      </w:r>
      <w:r w:rsidR="00B86673" w:rsidRPr="005B3EFA">
        <w:rPr>
          <w:rFonts w:ascii="Times New Roman" w:eastAsia="Times New Roman" w:hAnsi="Times New Roman" w:cs="Times New Roman"/>
          <w:sz w:val="24"/>
          <w:szCs w:val="24"/>
        </w:rPr>
        <w:t>в электронной форме  в течение одного часа со времени завершения аукциона для подведения  Аукционной комиссией итогов аукциона путем оформления Протокола аукциона.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Протокол подписывается всеми членами аукционной комиссии в день проведения аукциона. Протокол составляется в двух экземплярах, один из которых остается у организатора аукциона. 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>Протокол аукциона размещается на официальном сайте торгов организатором аукциона в течение дня, следующего за днем подписания указанного протокола.</w:t>
      </w:r>
    </w:p>
    <w:p w:rsidR="00B86673" w:rsidRPr="005B3EFA" w:rsidRDefault="00B86673" w:rsidP="005B3EFA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Любой участник аукциона после размещения протокола аукциона вправе направить Организатору аукциона в форме электронного документа, запрос о разъяснении результатов аукциона. 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sz w:val="24"/>
          <w:szCs w:val="24"/>
        </w:rPr>
        <w:tab/>
        <w:t xml:space="preserve">Организатор аукциона в течение двух рабочих дней </w:t>
      </w:r>
      <w:proofErr w:type="gramStart"/>
      <w:r w:rsidRPr="005B3EFA">
        <w:rPr>
          <w:rFonts w:ascii="Times New Roman" w:eastAsia="Times New Roman" w:hAnsi="Times New Roman" w:cs="Times New Roman"/>
          <w:sz w:val="24"/>
          <w:szCs w:val="24"/>
        </w:rPr>
        <w:t>с даты поступления</w:t>
      </w:r>
      <w:proofErr w:type="gramEnd"/>
      <w:r w:rsidRPr="005B3EFA">
        <w:rPr>
          <w:rFonts w:ascii="Times New Roman" w:eastAsia="Times New Roman" w:hAnsi="Times New Roman" w:cs="Times New Roman"/>
          <w:sz w:val="24"/>
          <w:szCs w:val="24"/>
        </w:rPr>
        <w:t xml:space="preserve"> такого запроса представляет такому участнику аукциона соответствующие разъяснения в форме электронного документа.</w:t>
      </w:r>
    </w:p>
    <w:p w:rsidR="00B86673" w:rsidRPr="005B3EFA" w:rsidRDefault="00B86673" w:rsidP="005B3EFA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5B3EFA" w:rsidRDefault="00B86673" w:rsidP="005B3EFA">
      <w:pPr>
        <w:numPr>
          <w:ilvl w:val="0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Последствия признания аукциона </w:t>
      </w:r>
      <w:proofErr w:type="gramStart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несостоявшимся</w:t>
      </w:r>
      <w:proofErr w:type="gramEnd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</w:rPr>
        <w:t>.</w:t>
      </w:r>
    </w:p>
    <w:p w:rsidR="00B86673" w:rsidRPr="00A17F76" w:rsidRDefault="00B86673" w:rsidP="00A17F76">
      <w:pPr>
        <w:pStyle w:val="aff1"/>
        <w:numPr>
          <w:ilvl w:val="1"/>
          <w:numId w:val="6"/>
        </w:numPr>
        <w:ind w:left="709" w:hanging="709"/>
        <w:jc w:val="both"/>
        <w:rPr>
          <w:rFonts w:ascii="Times New Roman" w:eastAsia="Times New Roman" w:hAnsi="Times New Roman" w:cs="Times New Roman"/>
        </w:rPr>
      </w:pPr>
      <w:r w:rsidRPr="00A17F76">
        <w:rPr>
          <w:rFonts w:ascii="Times New Roman" w:eastAsia="Times New Roman" w:hAnsi="Times New Roman" w:cs="Times New Roman"/>
        </w:rPr>
        <w:t> </w:t>
      </w:r>
      <w:proofErr w:type="gramStart"/>
      <w:r w:rsidRPr="00A17F76">
        <w:rPr>
          <w:rFonts w:ascii="Times New Roman" w:eastAsia="Arial" w:hAnsi="Times New Roman" w:cs="Times New Roman"/>
        </w:rPr>
        <w:t>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заявителя, с лицом, подавшим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с лицом, признанным единственным участником аукциона, организатор аукциона обязан заключить договор на условиях и</w:t>
      </w:r>
      <w:proofErr w:type="gramEnd"/>
      <w:r w:rsidRPr="00A17F76">
        <w:rPr>
          <w:rFonts w:ascii="Times New Roman" w:eastAsia="Arial" w:hAnsi="Times New Roman" w:cs="Times New Roman"/>
        </w:rPr>
        <w:t xml:space="preserve"> по цене, которые предусмотрены заявкой на участие в аукционе и документацией об аукционе, но по цене не менее начальной (минимальной) цены договора (лота), указанной в извещении о проведен</w:t>
      </w:r>
      <w:proofErr w:type="gramStart"/>
      <w:r w:rsidRPr="00A17F76">
        <w:rPr>
          <w:rFonts w:ascii="Times New Roman" w:eastAsia="Arial" w:hAnsi="Times New Roman" w:cs="Times New Roman"/>
        </w:rPr>
        <w:t>ии ау</w:t>
      </w:r>
      <w:proofErr w:type="gramEnd"/>
      <w:r w:rsidRPr="00A17F76">
        <w:rPr>
          <w:rFonts w:ascii="Times New Roman" w:eastAsia="Arial" w:hAnsi="Times New Roman" w:cs="Times New Roman"/>
        </w:rPr>
        <w:t>кциона.</w:t>
      </w:r>
    </w:p>
    <w:p w:rsidR="00D768A1" w:rsidRPr="005B3EFA" w:rsidRDefault="00EC4B75" w:rsidP="00A17F76">
      <w:pPr>
        <w:numPr>
          <w:ilvl w:val="1"/>
          <w:numId w:val="6"/>
        </w:num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</w:pPr>
      <w:bookmarkStart w:id="4" w:name="Par1"/>
      <w:bookmarkEnd w:id="4"/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В случае если аукцион признан несостоявшимся по основаниям, не указанным в </w:t>
      </w:r>
      <w:r w:rsidR="00091BEF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пункте </w:t>
      </w:r>
      <w:r w:rsidR="008166A9"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19</w:t>
      </w: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 xml:space="preserve">.1, организатор аукциона вправе объявить о проведении нового аукциона в установленном порядке. </w:t>
      </w:r>
    </w:p>
    <w:p w:rsidR="00FC79EF" w:rsidRPr="0020347B" w:rsidRDefault="00EC4B75" w:rsidP="00A17F7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B3EFA">
        <w:rPr>
          <w:rFonts w:ascii="Times New Roman" w:eastAsia="Times New Roman" w:hAnsi="Times New Roman" w:cs="Times New Roman"/>
          <w:bCs/>
          <w:iCs/>
          <w:sz w:val="24"/>
          <w:szCs w:val="24"/>
          <w:lang w:eastAsia="ru-RU"/>
        </w:rPr>
        <w:t>При этом в случае объявления о проведении нового аукциона организатор аукциона вправе изменить условия аукциона.</w:t>
      </w:r>
      <w:r w:rsidR="00FC79EF" w:rsidRPr="0020347B">
        <w:rPr>
          <w:rFonts w:ascii="Times New Roman" w:eastAsia="Times New Roman" w:hAnsi="Times New Roman" w:cs="Times New Roman"/>
          <w:bCs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12227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 xml:space="preserve">Приложение № 2 к документации по проведению 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Форма запроса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На бланке организации (для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              исх.№ ____</w:t>
      </w:r>
    </w:p>
    <w:p w:rsidR="00FC79EF" w:rsidRPr="00FC79EF" w:rsidRDefault="005B3EFA" w:rsidP="005B3EFA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ООО</w:t>
      </w:r>
      <w:proofErr w:type="gramEnd"/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>
        <w:rPr>
          <w:rFonts w:ascii="Times New Roman" w:hAnsi="Times New Roman" w:cs="Times New Roman"/>
          <w:color w:val="000000"/>
          <w:sz w:val="24"/>
          <w:szCs w:val="24"/>
        </w:rPr>
        <w:t>ТК Адити</w:t>
      </w:r>
      <w:r w:rsidR="00FC79EF" w:rsidRPr="00FC79E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 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(Ф.И.О. заявителя - физического лица либо полное наименование заявителя -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mallCaps/>
          <w:sz w:val="24"/>
          <w:szCs w:val="24"/>
        </w:rPr>
        <w:t>ЗАПРОС НА РАЗЪЯСНЕНИЕ ДОКУМЕНТАЦИИ ОБ АУКЦИОНЕ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Прошу Вас </w:t>
      </w:r>
      <w:r w:rsidR="004C1238" w:rsidRPr="008A2F9D">
        <w:rPr>
          <w:rFonts w:ascii="Times New Roman" w:eastAsia="Times New Roman" w:hAnsi="Times New Roman" w:cs="Times New Roman"/>
          <w:sz w:val="24"/>
          <w:szCs w:val="24"/>
        </w:rPr>
        <w:t xml:space="preserve">разъяснить следующие положения 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>документации об аукционе:</w:t>
      </w:r>
    </w:p>
    <w:tbl>
      <w:tblPr>
        <w:tblW w:w="0" w:type="auto"/>
        <w:tblInd w:w="-110" w:type="dxa"/>
        <w:tblLayout w:type="fixed"/>
        <w:tblLook w:val="0000" w:firstRow="0" w:lastRow="0" w:firstColumn="0" w:lastColumn="0" w:noHBand="0" w:noVBand="0"/>
      </w:tblPr>
      <w:tblGrid>
        <w:gridCol w:w="645"/>
        <w:gridCol w:w="1873"/>
        <w:gridCol w:w="3259"/>
        <w:gridCol w:w="4013"/>
      </w:tblGrid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Раздел аукционной документации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Ссылка на пункт документации об аукционе, положения которого следует разъяснить</w:t>
            </w: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A2F9D">
              <w:rPr>
                <w:rFonts w:ascii="Times New Roman" w:eastAsia="Times New Roman" w:hAnsi="Times New Roman" w:cs="Times New Roman"/>
                <w:sz w:val="24"/>
                <w:szCs w:val="24"/>
              </w:rPr>
              <w:t>Содержание запроса на разъяснение положений документации об аукционе</w:t>
            </w: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86673" w:rsidRPr="008A2F9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86673" w:rsidRPr="008A2F9D" w:rsidRDefault="00B86673" w:rsidP="005B3EFA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Ответ на запрос прошу направить по адресу: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(почтовый адрес организации, физического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vertAlign w:val="superscript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__________________               _____________      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   (должность руководителя для юридического лица)                (подпись)                                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5B3EFA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</w:t>
      </w:r>
    </w:p>
    <w:p w:rsidR="005B3EFA" w:rsidRDefault="005B3EFA">
      <w:pPr>
        <w:suppressAutoHyphens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br w:type="page"/>
      </w:r>
    </w:p>
    <w:p w:rsidR="00B86673" w:rsidRPr="00D12227" w:rsidRDefault="00B86673" w:rsidP="005B3EFA">
      <w:pPr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Приложение № 3 к документации по проведению</w:t>
      </w:r>
      <w:r w:rsidR="00D12227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8A2F9D">
        <w:rPr>
          <w:rFonts w:ascii="Times New Roman" w:eastAsia="Times New Roman" w:hAnsi="Times New Roman" w:cs="Times New Roman"/>
          <w:bCs/>
          <w:sz w:val="24"/>
          <w:szCs w:val="24"/>
        </w:rPr>
        <w:t xml:space="preserve">аукциона (в электронной форме)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Дата, исх. номер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ДОВЕРЕННОСТЬ № 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Город___________,  _______________________________________________________________________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(прописью число, месяц и год выдачи доверенности)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Юридическое лицо, подающее заявку на участие в аукционе: 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действующее в лице _______________________________________________________________________,                      (наименование должности, фамилия, имя, отчество)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доверяет  _____________________________________________________________________________________________________________________________________________,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(фамилия, имя, отчество, должность)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паспорт серии ____ №______ выдан ______________ «___» _________, код подразделения _______________________, представлять интересы ______________________________________________________________________,</w:t>
      </w:r>
    </w:p>
    <w:p w:rsidR="00B86673" w:rsidRPr="008A2F9D" w:rsidRDefault="00B86673" w:rsidP="005B3EF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(наименование юридического лица)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______________________________________ на аукционе, проводимым </w:t>
      </w:r>
      <w:r w:rsidR="002F0770">
        <w:rPr>
          <w:rFonts w:ascii="Times New Roman" w:eastAsia="Times New Roman" w:hAnsi="Times New Roman" w:cs="Times New Roman"/>
          <w:sz w:val="24"/>
          <w:szCs w:val="24"/>
        </w:rPr>
        <w:t>ООО «ТК Адити»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В целях выполнения данного поручения он уполномочен представлять Организатору аукциона, Аукционной комиссии необходимые документы, подписывать и получать от имени организации - доверителя все документы, связанные с его исполнением.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Подпись __________________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_____________________________ удостоверяем.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(Ф.И.О.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удостоверяемого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(подпись удостоверяемого)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Доверенность действительна до «____» ____________________ _____  </w:t>
      </w:r>
      <w:proofErr w:type="gramStart"/>
      <w:r w:rsidRPr="008A2F9D"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gramEnd"/>
      <w:r w:rsidRPr="008A2F9D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>Руководитель организации  ________________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>__________________________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(подпись)</w:t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</w:r>
      <w:r w:rsidRPr="008A2F9D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(Ф.И.О.)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М.П.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F9D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</w:p>
    <w:p w:rsidR="00B86673" w:rsidRPr="008A2F9D" w:rsidRDefault="00B86673" w:rsidP="005B3E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B86673" w:rsidRPr="008A2F9D" w:rsidSect="00E23B95">
      <w:pgSz w:w="11906" w:h="16838"/>
      <w:pgMar w:top="426" w:right="707" w:bottom="568" w:left="1276" w:header="720" w:footer="106" w:gutter="0"/>
      <w:cols w:space="720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BC8" w:rsidRDefault="00547BC8">
      <w:pPr>
        <w:spacing w:after="0" w:line="240" w:lineRule="auto"/>
      </w:pPr>
      <w:r>
        <w:separator/>
      </w:r>
    </w:p>
  </w:endnote>
  <w:endnote w:type="continuationSeparator" w:id="0">
    <w:p w:rsidR="00547BC8" w:rsidRDefault="00547B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78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Peterburg">
    <w:charset w:val="CC"/>
    <w:family w:val="roman"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BC8" w:rsidRDefault="00547BC8">
      <w:pPr>
        <w:spacing w:after="0" w:line="240" w:lineRule="auto"/>
      </w:pPr>
      <w:r>
        <w:separator/>
      </w:r>
    </w:p>
  </w:footnote>
  <w:footnote w:type="continuationSeparator" w:id="0">
    <w:p w:rsidR="00547BC8" w:rsidRDefault="00547B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multilevel"/>
    <w:tmpl w:val="00000005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2E42311"/>
    <w:multiLevelType w:val="hybridMultilevel"/>
    <w:tmpl w:val="149623BA"/>
    <w:lvl w:ilvl="0" w:tplc="83A61FEC">
      <w:start w:val="1"/>
      <w:numFmt w:val="decimal"/>
      <w:lvlText w:val="3.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2C230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4">
    <w:nsid w:val="0C9550E5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5">
    <w:nsid w:val="16DD462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6">
    <w:nsid w:val="18D37A18"/>
    <w:multiLevelType w:val="multilevel"/>
    <w:tmpl w:val="830C01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FA7067E"/>
    <w:multiLevelType w:val="hybridMultilevel"/>
    <w:tmpl w:val="5966F57A"/>
    <w:lvl w:ilvl="0" w:tplc="0F325834">
      <w:start w:val="1"/>
      <w:numFmt w:val="decimal"/>
      <w:lvlText w:val="7.%1."/>
      <w:lvlJc w:val="left"/>
      <w:pPr>
        <w:ind w:left="24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21BC60D0"/>
    <w:multiLevelType w:val="hybridMultilevel"/>
    <w:tmpl w:val="D15A0480"/>
    <w:lvl w:ilvl="0" w:tplc="D9E6F3AA">
      <w:start w:val="1"/>
      <w:numFmt w:val="decimal"/>
      <w:lvlText w:val="4.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3BE6E41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0">
    <w:nsid w:val="250B3E48"/>
    <w:multiLevelType w:val="multilevel"/>
    <w:tmpl w:val="7680AFDC"/>
    <w:lvl w:ilvl="0">
      <w:start w:val="1"/>
      <w:numFmt w:val="decimal"/>
      <w:lvlText w:val="%1."/>
      <w:lvlJc w:val="left"/>
      <w:pPr>
        <w:ind w:left="3" w:hanging="570"/>
      </w:pPr>
    </w:lvl>
    <w:lvl w:ilvl="1">
      <w:start w:val="2"/>
      <w:numFmt w:val="decimal"/>
      <w:isLgl/>
      <w:lvlText w:val="%1.%2."/>
      <w:lvlJc w:val="left"/>
      <w:pPr>
        <w:ind w:left="1977" w:hanging="1410"/>
      </w:pPr>
    </w:lvl>
    <w:lvl w:ilvl="2">
      <w:start w:val="1"/>
      <w:numFmt w:val="decimal"/>
      <w:isLgl/>
      <w:lvlText w:val="%1.%2.%3."/>
      <w:lvlJc w:val="left"/>
      <w:pPr>
        <w:ind w:left="3111" w:hanging="1410"/>
      </w:pPr>
    </w:lvl>
    <w:lvl w:ilvl="3">
      <w:start w:val="1"/>
      <w:numFmt w:val="decimal"/>
      <w:isLgl/>
      <w:lvlText w:val="%1.%2.%3.%4."/>
      <w:lvlJc w:val="left"/>
      <w:pPr>
        <w:ind w:left="4245" w:hanging="1410"/>
      </w:pPr>
    </w:lvl>
    <w:lvl w:ilvl="4">
      <w:start w:val="1"/>
      <w:numFmt w:val="decimal"/>
      <w:isLgl/>
      <w:lvlText w:val="%1.%2.%3.%4.%5."/>
      <w:lvlJc w:val="left"/>
      <w:pPr>
        <w:ind w:left="5379" w:hanging="1410"/>
      </w:pPr>
    </w:lvl>
    <w:lvl w:ilvl="5">
      <w:start w:val="1"/>
      <w:numFmt w:val="decimal"/>
      <w:isLgl/>
      <w:lvlText w:val="%1.%2.%3.%4.%5.%6."/>
      <w:lvlJc w:val="left"/>
      <w:pPr>
        <w:ind w:left="6513" w:hanging="1410"/>
      </w:pPr>
    </w:lvl>
    <w:lvl w:ilvl="6">
      <w:start w:val="1"/>
      <w:numFmt w:val="decimal"/>
      <w:isLgl/>
      <w:lvlText w:val="%1.%2.%3.%4.%5.%6.%7."/>
      <w:lvlJc w:val="left"/>
      <w:pPr>
        <w:ind w:left="7677" w:hanging="1440"/>
      </w:pPr>
    </w:lvl>
    <w:lvl w:ilvl="7">
      <w:start w:val="1"/>
      <w:numFmt w:val="decimal"/>
      <w:isLgl/>
      <w:lvlText w:val="%1.%2.%3.%4.%5.%6.%7.%8."/>
      <w:lvlJc w:val="left"/>
      <w:pPr>
        <w:ind w:left="8811" w:hanging="1440"/>
      </w:pPr>
    </w:lvl>
    <w:lvl w:ilvl="8">
      <w:start w:val="1"/>
      <w:numFmt w:val="decimal"/>
      <w:isLgl/>
      <w:lvlText w:val="%1.%2.%3.%4.%5.%6.%7.%8.%9."/>
      <w:lvlJc w:val="left"/>
      <w:pPr>
        <w:ind w:left="10305" w:hanging="1800"/>
      </w:pPr>
    </w:lvl>
  </w:abstractNum>
  <w:abstractNum w:abstractNumId="11">
    <w:nsid w:val="2CB256E2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2">
    <w:nsid w:val="3E7A1F3B"/>
    <w:multiLevelType w:val="hybridMultilevel"/>
    <w:tmpl w:val="991C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9B4B6F"/>
    <w:multiLevelType w:val="hybridMultilevel"/>
    <w:tmpl w:val="A894A8E8"/>
    <w:lvl w:ilvl="0" w:tplc="F900411E">
      <w:start w:val="1"/>
      <w:numFmt w:val="decimal"/>
      <w:lvlText w:val="1.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4600276C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5">
    <w:nsid w:val="470C5AB6"/>
    <w:multiLevelType w:val="multilevel"/>
    <w:tmpl w:val="62220C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8C03B06"/>
    <w:multiLevelType w:val="hybridMultilevel"/>
    <w:tmpl w:val="D6864928"/>
    <w:lvl w:ilvl="0" w:tplc="DA84770A">
      <w:start w:val="1"/>
      <w:numFmt w:val="decimal"/>
      <w:lvlText w:val="10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530D4F5F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18">
    <w:nsid w:val="587123AF"/>
    <w:multiLevelType w:val="multilevel"/>
    <w:tmpl w:val="414C562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68030C81"/>
    <w:multiLevelType w:val="hybridMultilevel"/>
    <w:tmpl w:val="B79692E4"/>
    <w:lvl w:ilvl="0" w:tplc="29C61192">
      <w:start w:val="1"/>
      <w:numFmt w:val="decimal"/>
      <w:lvlText w:val="8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7631045F"/>
    <w:multiLevelType w:val="hybridMultilevel"/>
    <w:tmpl w:val="B4AA5A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5A42AE"/>
    <w:multiLevelType w:val="multilevel"/>
    <w:tmpl w:val="FE081A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72" w:hanging="1164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2220" w:hanging="1164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2568" w:hanging="1164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2916" w:hanging="1164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64" w:hanging="1164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eastAsia="Times New Roman" w:hint="default"/>
      </w:rPr>
    </w:lvl>
  </w:abstractNum>
  <w:abstractNum w:abstractNumId="22">
    <w:nsid w:val="7DF57FB3"/>
    <w:multiLevelType w:val="hybridMultilevel"/>
    <w:tmpl w:val="99FA720A"/>
    <w:lvl w:ilvl="0" w:tplc="40C42B64">
      <w:start w:val="1"/>
      <w:numFmt w:val="decimal"/>
      <w:lvlText w:val="10.8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6"/>
  </w:num>
  <w:num w:numId="3">
    <w:abstractNumId w:val="15"/>
  </w:num>
  <w:num w:numId="4">
    <w:abstractNumId w:val="18"/>
  </w:num>
  <w:num w:numId="5">
    <w:abstractNumId w:val="12"/>
  </w:num>
  <w:num w:numId="6">
    <w:abstractNumId w:val="21"/>
  </w:num>
  <w:num w:numId="7">
    <w:abstractNumId w:val="14"/>
  </w:num>
  <w:num w:numId="8">
    <w:abstractNumId w:val="17"/>
  </w:num>
  <w:num w:numId="9">
    <w:abstractNumId w:val="11"/>
  </w:num>
  <w:num w:numId="10">
    <w:abstractNumId w:val="9"/>
  </w:num>
  <w:num w:numId="11">
    <w:abstractNumId w:val="3"/>
  </w:num>
  <w:num w:numId="12">
    <w:abstractNumId w:val="5"/>
  </w:num>
  <w:num w:numId="13">
    <w:abstractNumId w:val="4"/>
  </w:num>
  <w:num w:numId="1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</w:num>
  <w:num w:numId="20">
    <w:abstractNumId w:val="19"/>
  </w:num>
  <w:num w:numId="21">
    <w:abstractNumId w:val="16"/>
  </w:num>
  <w:num w:numId="22">
    <w:abstractNumId w:val="22"/>
  </w:num>
  <w:num w:numId="23">
    <w:abstractNumId w:val="2"/>
  </w:num>
  <w:num w:numId="2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A"/>
    <w:rsid w:val="000115A2"/>
    <w:rsid w:val="00024FB4"/>
    <w:rsid w:val="000304F6"/>
    <w:rsid w:val="00031BCE"/>
    <w:rsid w:val="0007638B"/>
    <w:rsid w:val="00091BEF"/>
    <w:rsid w:val="000E64EA"/>
    <w:rsid w:val="001222EE"/>
    <w:rsid w:val="00164474"/>
    <w:rsid w:val="00193D03"/>
    <w:rsid w:val="0020347B"/>
    <w:rsid w:val="00223CA8"/>
    <w:rsid w:val="0023552E"/>
    <w:rsid w:val="0026427B"/>
    <w:rsid w:val="00270412"/>
    <w:rsid w:val="002A50D4"/>
    <w:rsid w:val="002C7B6E"/>
    <w:rsid w:val="002F0770"/>
    <w:rsid w:val="00323C20"/>
    <w:rsid w:val="0035081D"/>
    <w:rsid w:val="00363FED"/>
    <w:rsid w:val="00373A9E"/>
    <w:rsid w:val="00376A18"/>
    <w:rsid w:val="00486A64"/>
    <w:rsid w:val="004C1238"/>
    <w:rsid w:val="004C67B3"/>
    <w:rsid w:val="004E15EB"/>
    <w:rsid w:val="00504473"/>
    <w:rsid w:val="00515C88"/>
    <w:rsid w:val="005453A3"/>
    <w:rsid w:val="00546B58"/>
    <w:rsid w:val="00547BC8"/>
    <w:rsid w:val="005B3EFA"/>
    <w:rsid w:val="005E2DAF"/>
    <w:rsid w:val="00605C77"/>
    <w:rsid w:val="00630290"/>
    <w:rsid w:val="0064676A"/>
    <w:rsid w:val="00662E75"/>
    <w:rsid w:val="006A06AF"/>
    <w:rsid w:val="006F1616"/>
    <w:rsid w:val="006F259B"/>
    <w:rsid w:val="006F4F2A"/>
    <w:rsid w:val="00700237"/>
    <w:rsid w:val="007519C3"/>
    <w:rsid w:val="00754310"/>
    <w:rsid w:val="007C35BA"/>
    <w:rsid w:val="007D4BD6"/>
    <w:rsid w:val="008166A9"/>
    <w:rsid w:val="008A2F9D"/>
    <w:rsid w:val="008F0267"/>
    <w:rsid w:val="009701EA"/>
    <w:rsid w:val="009B30E7"/>
    <w:rsid w:val="009E519A"/>
    <w:rsid w:val="00A17F76"/>
    <w:rsid w:val="00A34418"/>
    <w:rsid w:val="00A71A70"/>
    <w:rsid w:val="00A845C5"/>
    <w:rsid w:val="00AB7CFC"/>
    <w:rsid w:val="00B373E6"/>
    <w:rsid w:val="00B71800"/>
    <w:rsid w:val="00B86673"/>
    <w:rsid w:val="00C30354"/>
    <w:rsid w:val="00C40D0E"/>
    <w:rsid w:val="00C60ADC"/>
    <w:rsid w:val="00C71B0A"/>
    <w:rsid w:val="00CD0AF1"/>
    <w:rsid w:val="00CD5B1E"/>
    <w:rsid w:val="00D12227"/>
    <w:rsid w:val="00D142DA"/>
    <w:rsid w:val="00D27766"/>
    <w:rsid w:val="00D409CB"/>
    <w:rsid w:val="00D768A1"/>
    <w:rsid w:val="00D962C9"/>
    <w:rsid w:val="00DB4FE3"/>
    <w:rsid w:val="00E04D90"/>
    <w:rsid w:val="00E23B95"/>
    <w:rsid w:val="00EB4EE3"/>
    <w:rsid w:val="00EC1786"/>
    <w:rsid w:val="00EC4B75"/>
    <w:rsid w:val="00FA7B35"/>
    <w:rsid w:val="00FB1FC2"/>
    <w:rsid w:val="00FC7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CD0AF1"/>
    <w:pPr>
      <w:suppressAutoHyphens/>
      <w:spacing w:after="200" w:line="276" w:lineRule="auto"/>
    </w:pPr>
    <w:rPr>
      <w:rFonts w:ascii="Calibri" w:eastAsia="Arial Unicode MS" w:hAnsi="Calibri" w:cs="font278"/>
      <w:sz w:val="22"/>
      <w:szCs w:val="22"/>
      <w:lang w:eastAsia="ar-SA"/>
    </w:rPr>
  </w:style>
  <w:style w:type="paragraph" w:styleId="1">
    <w:name w:val="heading 1"/>
    <w:basedOn w:val="a"/>
    <w:next w:val="a0"/>
    <w:qFormat/>
    <w:pPr>
      <w:keepNext/>
      <w:tabs>
        <w:tab w:val="num" w:pos="0"/>
      </w:tabs>
      <w:spacing w:before="240" w:after="60" w:line="100" w:lineRule="atLeast"/>
      <w:ind w:left="432" w:hanging="432"/>
      <w:jc w:val="both"/>
      <w:outlineLvl w:val="0"/>
    </w:pPr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paragraph" w:styleId="2">
    <w:name w:val="heading 2"/>
    <w:basedOn w:val="a"/>
    <w:next w:val="a0"/>
    <w:qFormat/>
    <w:pPr>
      <w:keepNext/>
      <w:tabs>
        <w:tab w:val="num" w:pos="0"/>
      </w:tabs>
      <w:spacing w:before="240" w:after="60" w:line="100" w:lineRule="atLeast"/>
      <w:ind w:left="576" w:hanging="576"/>
      <w:jc w:val="both"/>
      <w:outlineLvl w:val="1"/>
    </w:pPr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paragraph" w:styleId="3">
    <w:name w:val="heading 3"/>
    <w:basedOn w:val="a"/>
    <w:next w:val="a0"/>
    <w:qFormat/>
    <w:pPr>
      <w:keepNext/>
      <w:tabs>
        <w:tab w:val="num" w:pos="0"/>
      </w:tabs>
      <w:spacing w:before="240" w:after="60" w:line="100" w:lineRule="atLeast"/>
      <w:ind w:left="720" w:hanging="720"/>
      <w:jc w:val="both"/>
      <w:outlineLvl w:val="2"/>
    </w:pPr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30">
    <w:name w:val="Основной шрифт абзаца3"/>
  </w:style>
  <w:style w:type="character" w:customStyle="1" w:styleId="11">
    <w:name w:val="Заголовок 1 Знак"/>
    <w:rPr>
      <w:rFonts w:ascii="Cambria" w:eastAsia="Times New Roman" w:hAnsi="Cambria" w:cs="Times New Roman"/>
      <w:b/>
      <w:bCs/>
      <w:color w:val="333333"/>
      <w:kern w:val="1"/>
      <w:sz w:val="32"/>
      <w:szCs w:val="32"/>
      <w:lang w:val="en-US"/>
    </w:rPr>
  </w:style>
  <w:style w:type="character" w:customStyle="1" w:styleId="21">
    <w:name w:val="Заголовок 2 Знак"/>
    <w:rPr>
      <w:rFonts w:ascii="Cambria" w:eastAsia="Times New Roman" w:hAnsi="Cambria" w:cs="Times New Roman"/>
      <w:b/>
      <w:bCs/>
      <w:i/>
      <w:iCs/>
      <w:color w:val="333333"/>
      <w:sz w:val="28"/>
      <w:szCs w:val="28"/>
      <w:lang w:val="en-US"/>
    </w:rPr>
  </w:style>
  <w:style w:type="character" w:customStyle="1" w:styleId="31">
    <w:name w:val="Заголовок 3 Знак"/>
    <w:rPr>
      <w:rFonts w:ascii="Cambria" w:eastAsia="Times New Roman" w:hAnsi="Cambria" w:cs="Times New Roman"/>
      <w:b/>
      <w:bCs/>
      <w:color w:val="333333"/>
      <w:sz w:val="26"/>
      <w:szCs w:val="26"/>
      <w:lang w:val="en-US"/>
    </w:rPr>
  </w:style>
  <w:style w:type="character" w:styleId="a4">
    <w:name w:val="Hyperlink"/>
    <w:rPr>
      <w:color w:val="0000FF"/>
      <w:u w:val="single"/>
    </w:rPr>
  </w:style>
  <w:style w:type="character" w:customStyle="1" w:styleId="12">
    <w:name w:val="Просмотренная гиперссылка1"/>
    <w:rPr>
      <w:color w:val="800080"/>
      <w:u w:val="single"/>
    </w:rPr>
  </w:style>
  <w:style w:type="character" w:customStyle="1" w:styleId="a5">
    <w:name w:val="Текст сноски Знак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6">
    <w:name w:val="Верх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7">
    <w:name w:val="Нижний колонтитул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a8">
    <w:name w:val="Текст концевой сноски Знак"/>
    <w:rPr>
      <w:rFonts w:ascii="Arial" w:eastAsia="Times New Roman" w:hAnsi="Arial" w:cs="Arial"/>
      <w:color w:val="333333"/>
      <w:sz w:val="20"/>
      <w:szCs w:val="20"/>
    </w:rPr>
  </w:style>
  <w:style w:type="character" w:customStyle="1" w:styleId="13">
    <w:name w:val="Основной текст Знак1"/>
    <w:rPr>
      <w:rFonts w:ascii="Arial" w:eastAsia="Times New Roman" w:hAnsi="Arial" w:cs="Arial"/>
      <w:color w:val="333333"/>
      <w:lang w:val="en-US"/>
    </w:rPr>
  </w:style>
  <w:style w:type="character" w:customStyle="1" w:styleId="a9">
    <w:name w:val="Основной текст Знак"/>
    <w:basedOn w:val="30"/>
  </w:style>
  <w:style w:type="character" w:customStyle="1" w:styleId="aa">
    <w:name w:val="Основной текст с отступом Знак"/>
    <w:rPr>
      <w:rFonts w:ascii="Arial" w:eastAsia="Times New Roman" w:hAnsi="Arial" w:cs="Times New Roman"/>
      <w:color w:val="333333"/>
      <w:sz w:val="20"/>
      <w:szCs w:val="20"/>
      <w:lang w:val="en-US"/>
    </w:rPr>
  </w:style>
  <w:style w:type="character" w:customStyle="1" w:styleId="32">
    <w:name w:val="Основной текст 3 Знак"/>
    <w:rPr>
      <w:rFonts w:ascii="Arial" w:eastAsia="Times New Roman" w:hAnsi="Arial" w:cs="Times New Roman"/>
      <w:color w:val="333333"/>
      <w:sz w:val="16"/>
      <w:szCs w:val="16"/>
      <w:lang w:val="en-US"/>
    </w:rPr>
  </w:style>
  <w:style w:type="character" w:customStyle="1" w:styleId="22">
    <w:name w:val="Основной текст с отступом 2 Знак"/>
    <w:rPr>
      <w:rFonts w:ascii="Arial" w:eastAsia="Times New Roman" w:hAnsi="Arial" w:cs="Arial"/>
      <w:color w:val="333333"/>
      <w:lang w:val="en-US"/>
    </w:rPr>
  </w:style>
  <w:style w:type="character" w:customStyle="1" w:styleId="210">
    <w:name w:val="Основной текст с отступом 2 Знак1"/>
    <w:basedOn w:val="30"/>
  </w:style>
  <w:style w:type="character" w:customStyle="1" w:styleId="33">
    <w:name w:val="Основной текст с отступом 3 Знак"/>
    <w:rPr>
      <w:rFonts w:ascii="Arial" w:eastAsia="Calibri" w:hAnsi="Arial" w:cs="Times New Roman"/>
      <w:color w:val="333333"/>
      <w:sz w:val="16"/>
      <w:szCs w:val="16"/>
      <w:lang w:val="en-US"/>
    </w:rPr>
  </w:style>
  <w:style w:type="character" w:customStyle="1" w:styleId="ab">
    <w:name w:val="Текст Знак"/>
    <w:rPr>
      <w:rFonts w:ascii="Courier New" w:eastAsia="Times New Roman" w:hAnsi="Courier New" w:cs="Times New Roman"/>
      <w:sz w:val="20"/>
      <w:szCs w:val="20"/>
      <w:lang w:val="en-US"/>
    </w:rPr>
  </w:style>
  <w:style w:type="character" w:customStyle="1" w:styleId="ac">
    <w:name w:val="Текст выноски Знак"/>
    <w:rPr>
      <w:rFonts w:ascii="Tahoma" w:eastAsia="Times New Roman" w:hAnsi="Tahoma" w:cs="Times New Roman"/>
      <w:color w:val="333333"/>
      <w:sz w:val="16"/>
      <w:szCs w:val="16"/>
      <w:lang w:val="en-US"/>
    </w:rPr>
  </w:style>
  <w:style w:type="character" w:customStyle="1" w:styleId="14">
    <w:name w:val="Знак сноски1"/>
    <w:rPr>
      <w:vertAlign w:val="superscript"/>
    </w:rPr>
  </w:style>
  <w:style w:type="character" w:customStyle="1" w:styleId="15">
    <w:name w:val="Номер страницы1"/>
    <w:rPr>
      <w:rFonts w:ascii="Times New Roman" w:hAnsi="Times New Roman" w:cs="Times New Roman"/>
    </w:rPr>
  </w:style>
  <w:style w:type="character" w:customStyle="1" w:styleId="16">
    <w:name w:val="Знак концевой сноски1"/>
    <w:rPr>
      <w:vertAlign w:val="superscript"/>
    </w:rPr>
  </w:style>
  <w:style w:type="character" w:customStyle="1" w:styleId="day7">
    <w:name w:val="da y7"/>
    <w:basedOn w:val="30"/>
  </w:style>
  <w:style w:type="character" w:customStyle="1" w:styleId="arial">
    <w:name w:val="arial"/>
    <w:basedOn w:val="30"/>
  </w:style>
  <w:style w:type="character" w:customStyle="1" w:styleId="ad">
    <w:name w:val="Символ сноски"/>
  </w:style>
  <w:style w:type="character" w:customStyle="1" w:styleId="17">
    <w:name w:val="Знак сноски1"/>
    <w:rPr>
      <w:vertAlign w:val="superscript"/>
    </w:rPr>
  </w:style>
  <w:style w:type="character" w:customStyle="1" w:styleId="ae">
    <w:name w:val="Символ нумерации"/>
  </w:style>
  <w:style w:type="character" w:customStyle="1" w:styleId="af">
    <w:name w:val="Символы концевой сноски"/>
    <w:rPr>
      <w:vertAlign w:val="superscript"/>
    </w:rPr>
  </w:style>
  <w:style w:type="character" w:customStyle="1" w:styleId="WW-">
    <w:name w:val="WW-Символы концевой сноски"/>
  </w:style>
  <w:style w:type="character" w:customStyle="1" w:styleId="18">
    <w:name w:val="Знак концевой сноски1"/>
    <w:rPr>
      <w:vertAlign w:val="superscript"/>
    </w:rPr>
  </w:style>
  <w:style w:type="character" w:customStyle="1" w:styleId="23">
    <w:name w:val="Знак сноски2"/>
    <w:rPr>
      <w:vertAlign w:val="superscript"/>
    </w:rPr>
  </w:style>
  <w:style w:type="character" w:customStyle="1" w:styleId="24">
    <w:name w:val="Знак концевой сноски2"/>
    <w:rPr>
      <w:vertAlign w:val="superscript"/>
    </w:rPr>
  </w:style>
  <w:style w:type="character" w:styleId="af0">
    <w:name w:val="footnote reference"/>
    <w:rPr>
      <w:vertAlign w:val="superscript"/>
    </w:rPr>
  </w:style>
  <w:style w:type="character" w:styleId="af1">
    <w:name w:val="endnote reference"/>
    <w:rPr>
      <w:vertAlign w:val="superscript"/>
    </w:rPr>
  </w:style>
  <w:style w:type="paragraph" w:customStyle="1" w:styleId="19">
    <w:name w:val="Заголовок1"/>
    <w:basedOn w:val="a"/>
    <w:next w:val="a0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0">
    <w:name w:val="Body Text"/>
    <w:basedOn w:val="a"/>
    <w:pPr>
      <w:spacing w:after="120" w:line="100" w:lineRule="atLeast"/>
      <w:jc w:val="both"/>
    </w:pPr>
    <w:rPr>
      <w:rFonts w:ascii="Arial" w:eastAsia="Times New Roman" w:hAnsi="Arial" w:cs="Arial"/>
      <w:color w:val="333333"/>
      <w:lang w:val="en-US"/>
    </w:rPr>
  </w:style>
  <w:style w:type="paragraph" w:styleId="af2">
    <w:name w:val="List"/>
    <w:basedOn w:val="a0"/>
    <w:rPr>
      <w:rFonts w:cs="Mangal"/>
    </w:rPr>
  </w:style>
  <w:style w:type="paragraph" w:customStyle="1" w:styleId="1a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4">
    <w:name w:val="Указатель3"/>
    <w:basedOn w:val="a"/>
    <w:pPr>
      <w:suppressLineNumbers/>
    </w:pPr>
    <w:rPr>
      <w:rFonts w:cs="Mangal"/>
    </w:rPr>
  </w:style>
  <w:style w:type="paragraph" w:customStyle="1" w:styleId="25">
    <w:name w:val="Название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6">
    <w:name w:val="Указатель2"/>
    <w:basedOn w:val="a"/>
    <w:pPr>
      <w:suppressLineNumbers/>
    </w:pPr>
    <w:rPr>
      <w:rFonts w:cs="Mangal"/>
    </w:rPr>
  </w:style>
  <w:style w:type="paragraph" w:customStyle="1" w:styleId="1b">
    <w:name w:val="Название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c">
    <w:name w:val="Указатель1"/>
    <w:basedOn w:val="a"/>
    <w:pPr>
      <w:suppressLineNumbers/>
    </w:pPr>
    <w:rPr>
      <w:rFonts w:cs="Mangal"/>
    </w:rPr>
  </w:style>
  <w:style w:type="paragraph" w:customStyle="1" w:styleId="1d">
    <w:name w:val="Обычный (веб)1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1e">
    <w:name w:val="toc 1"/>
    <w:basedOn w:val="a"/>
    <w:pPr>
      <w:tabs>
        <w:tab w:val="right" w:leader="dot" w:pos="9638"/>
      </w:tabs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27">
    <w:name w:val="toc 2"/>
    <w:basedOn w:val="a"/>
    <w:pPr>
      <w:tabs>
        <w:tab w:val="right" w:leader="dot" w:pos="9720"/>
      </w:tabs>
      <w:spacing w:after="0" w:line="100" w:lineRule="atLeast"/>
      <w:ind w:left="240"/>
    </w:pPr>
    <w:rPr>
      <w:rFonts w:ascii="Times New Roman" w:eastAsia="Times New Roman" w:hAnsi="Times New Roman" w:cs="Arial"/>
      <w:i/>
      <w:smallCaps/>
      <w:color w:val="333333"/>
      <w:sz w:val="20"/>
      <w:szCs w:val="20"/>
    </w:rPr>
  </w:style>
  <w:style w:type="paragraph" w:styleId="35">
    <w:name w:val="toc 3"/>
    <w:basedOn w:val="a"/>
    <w:pPr>
      <w:tabs>
        <w:tab w:val="left" w:pos="851"/>
        <w:tab w:val="right" w:leader="dot" w:pos="9720"/>
      </w:tabs>
      <w:spacing w:after="0" w:line="100" w:lineRule="atLeast"/>
      <w:ind w:left="426" w:hanging="108"/>
    </w:pPr>
    <w:rPr>
      <w:rFonts w:ascii="Arial" w:eastAsia="Times New Roman" w:hAnsi="Arial" w:cs="Arial"/>
      <w:iCs/>
    </w:rPr>
  </w:style>
  <w:style w:type="paragraph" w:customStyle="1" w:styleId="1f">
    <w:name w:val="Текст сноски1"/>
    <w:basedOn w:val="a"/>
    <w:pPr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f3">
    <w:name w:val="head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styleId="af4">
    <w:name w:val="footer"/>
    <w:basedOn w:val="a"/>
    <w:pPr>
      <w:suppressLineNumbers/>
      <w:tabs>
        <w:tab w:val="center" w:pos="4677"/>
        <w:tab w:val="right" w:pos="9355"/>
      </w:tabs>
      <w:spacing w:after="60" w:line="100" w:lineRule="atLeast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1f0">
    <w:name w:val="Текст концевой сноски1"/>
    <w:basedOn w:val="a"/>
    <w:pPr>
      <w:spacing w:after="60" w:line="100" w:lineRule="atLeast"/>
      <w:jc w:val="both"/>
    </w:pPr>
    <w:rPr>
      <w:rFonts w:ascii="Arial" w:eastAsia="Times New Roman" w:hAnsi="Arial" w:cs="Arial"/>
      <w:color w:val="333333"/>
      <w:sz w:val="20"/>
      <w:szCs w:val="20"/>
    </w:rPr>
  </w:style>
  <w:style w:type="paragraph" w:styleId="af5">
    <w:name w:val="Body Text Indent"/>
    <w:basedOn w:val="a"/>
    <w:pPr>
      <w:spacing w:after="120" w:line="100" w:lineRule="atLeast"/>
      <w:ind w:left="283"/>
      <w:jc w:val="both"/>
    </w:pPr>
    <w:rPr>
      <w:rFonts w:ascii="Arial" w:eastAsia="Times New Roman" w:hAnsi="Arial" w:cs="Times New Roman"/>
      <w:color w:val="333333"/>
      <w:sz w:val="20"/>
      <w:szCs w:val="20"/>
      <w:lang w:val="en-US"/>
    </w:rPr>
  </w:style>
  <w:style w:type="paragraph" w:customStyle="1" w:styleId="310">
    <w:name w:val="Основной текст 31"/>
    <w:basedOn w:val="a"/>
    <w:pPr>
      <w:spacing w:after="120" w:line="100" w:lineRule="atLeast"/>
      <w:jc w:val="both"/>
    </w:pPr>
    <w:rPr>
      <w:rFonts w:ascii="Arial" w:eastAsia="Times New Roman" w:hAnsi="Arial" w:cs="Times New Roman"/>
      <w:color w:val="333333"/>
      <w:sz w:val="16"/>
      <w:szCs w:val="16"/>
      <w:lang w:val="en-US"/>
    </w:rPr>
  </w:style>
  <w:style w:type="paragraph" w:customStyle="1" w:styleId="211">
    <w:name w:val="Основной текст с отступом 21"/>
    <w:basedOn w:val="a"/>
    <w:pPr>
      <w:spacing w:after="120" w:line="480" w:lineRule="auto"/>
      <w:ind w:left="283"/>
      <w:jc w:val="both"/>
    </w:pPr>
    <w:rPr>
      <w:rFonts w:ascii="Arial" w:eastAsia="Times New Roman" w:hAnsi="Arial" w:cs="Arial"/>
      <w:color w:val="333333"/>
      <w:lang w:val="en-US"/>
    </w:rPr>
  </w:style>
  <w:style w:type="paragraph" w:customStyle="1" w:styleId="311">
    <w:name w:val="Основной текст с отступом 31"/>
    <w:basedOn w:val="a"/>
    <w:pPr>
      <w:spacing w:after="120" w:line="100" w:lineRule="atLeast"/>
      <w:ind w:left="283"/>
      <w:jc w:val="both"/>
    </w:pPr>
    <w:rPr>
      <w:rFonts w:ascii="Arial" w:eastAsia="Calibri" w:hAnsi="Arial" w:cs="Times New Roman"/>
      <w:color w:val="333333"/>
      <w:sz w:val="16"/>
      <w:szCs w:val="16"/>
      <w:lang w:val="en-US"/>
    </w:rPr>
  </w:style>
  <w:style w:type="paragraph" w:customStyle="1" w:styleId="1f1">
    <w:name w:val="Текст1"/>
    <w:basedOn w:val="a"/>
    <w:pPr>
      <w:spacing w:after="0" w:line="100" w:lineRule="atLeast"/>
    </w:pPr>
    <w:rPr>
      <w:rFonts w:ascii="Courier New" w:eastAsia="Times New Roman" w:hAnsi="Courier New" w:cs="Times New Roman"/>
      <w:sz w:val="20"/>
      <w:szCs w:val="20"/>
      <w:lang w:val="en-US"/>
    </w:rPr>
  </w:style>
  <w:style w:type="paragraph" w:customStyle="1" w:styleId="1f2">
    <w:name w:val="Текст выноски1"/>
    <w:basedOn w:val="a"/>
    <w:pPr>
      <w:spacing w:after="0" w:line="100" w:lineRule="atLeast"/>
      <w:jc w:val="both"/>
    </w:pPr>
    <w:rPr>
      <w:rFonts w:ascii="Tahoma" w:eastAsia="Times New Roman" w:hAnsi="Tahoma" w:cs="Times New Roman"/>
      <w:color w:val="333333"/>
      <w:sz w:val="16"/>
      <w:szCs w:val="16"/>
      <w:lang w:val="en-US"/>
    </w:rPr>
  </w:style>
  <w:style w:type="paragraph" w:customStyle="1" w:styleId="1f3">
    <w:name w:val="Без интервала1"/>
    <w:pPr>
      <w:suppressAutoHyphens/>
      <w:spacing w:line="100" w:lineRule="atLeast"/>
      <w:jc w:val="both"/>
    </w:pPr>
    <w:rPr>
      <w:rFonts w:ascii="Arial" w:hAnsi="Arial" w:cs="Arial"/>
      <w:color w:val="333333"/>
      <w:lang w:eastAsia="ar-SA"/>
    </w:rPr>
  </w:style>
  <w:style w:type="paragraph" w:styleId="af6">
    <w:name w:val="TOC Heading"/>
    <w:basedOn w:val="1"/>
    <w:qFormat/>
    <w:pPr>
      <w:keepLines/>
      <w:suppressLineNumbers/>
      <w:tabs>
        <w:tab w:val="clear" w:pos="0"/>
      </w:tabs>
      <w:spacing w:before="480" w:after="0" w:line="276" w:lineRule="auto"/>
      <w:ind w:left="0" w:firstLine="0"/>
      <w:jc w:val="left"/>
    </w:pPr>
    <w:rPr>
      <w:color w:val="365F9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spacing w:line="100" w:lineRule="atLeast"/>
      <w:ind w:firstLine="720"/>
    </w:pPr>
    <w:rPr>
      <w:rFonts w:ascii="Arial" w:hAnsi="Arial" w:cs="Arial"/>
      <w:lang w:eastAsia="ar-SA"/>
    </w:rPr>
  </w:style>
  <w:style w:type="paragraph" w:customStyle="1" w:styleId="1f4">
    <w:name w:val="Обычный1"/>
    <w:pPr>
      <w:suppressAutoHyphens/>
      <w:spacing w:line="100" w:lineRule="atLeast"/>
      <w:ind w:firstLine="720"/>
      <w:jc w:val="both"/>
    </w:pPr>
    <w:rPr>
      <w:sz w:val="28"/>
      <w:lang w:eastAsia="ar-SA"/>
    </w:rPr>
  </w:style>
  <w:style w:type="paragraph" w:customStyle="1" w:styleId="36">
    <w:name w:val="Стиль3"/>
    <w:basedOn w:val="211"/>
    <w:pPr>
      <w:widowControl w:val="0"/>
      <w:tabs>
        <w:tab w:val="left" w:pos="360"/>
      </w:tabs>
      <w:spacing w:after="0" w:line="100" w:lineRule="atLeast"/>
    </w:pPr>
  </w:style>
  <w:style w:type="paragraph" w:customStyle="1" w:styleId="37">
    <w:name w:val="3"/>
    <w:basedOn w:val="a"/>
    <w:pPr>
      <w:spacing w:before="100" w:after="100" w:line="10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Fe0cf3">
    <w:name w:val="cFe0cf3"/>
    <w:basedOn w:val="a"/>
    <w:pPr>
      <w:keepNext/>
      <w:widowControl w:val="0"/>
      <w:spacing w:after="0" w:line="100" w:lineRule="atLeast"/>
      <w:jc w:val="center"/>
    </w:pPr>
    <w:rPr>
      <w:rFonts w:ascii="Peterburg" w:eastAsia="Times New Roman" w:hAnsi="Peterburg" w:cs="Times New Roman"/>
      <w:b/>
      <w:sz w:val="28"/>
      <w:szCs w:val="20"/>
    </w:rPr>
  </w:style>
  <w:style w:type="paragraph" w:customStyle="1" w:styleId="ConsPlusNonformat">
    <w:name w:val="ConsPlusNonformat"/>
    <w:pPr>
      <w:widowControl w:val="0"/>
      <w:suppressAutoHyphens/>
      <w:spacing w:line="100" w:lineRule="atLeast"/>
    </w:pPr>
    <w:rPr>
      <w:rFonts w:ascii="Courier New" w:hAnsi="Courier New" w:cs="Courier New"/>
      <w:lang w:eastAsia="ar-SA"/>
    </w:rPr>
  </w:style>
  <w:style w:type="paragraph" w:customStyle="1" w:styleId="1f5">
    <w:name w:val="Абзац списка1"/>
    <w:basedOn w:val="a"/>
    <w:pPr>
      <w:ind w:left="720"/>
    </w:pPr>
    <w:rPr>
      <w:rFonts w:eastAsia="Times New Roman" w:cs="Times New Roman"/>
    </w:rPr>
  </w:style>
  <w:style w:type="paragraph" w:styleId="af7">
    <w:name w:val="footnote text"/>
    <w:basedOn w:val="a"/>
    <w:pPr>
      <w:suppressLineNumbers/>
      <w:ind w:left="283" w:hanging="283"/>
    </w:pPr>
    <w:rPr>
      <w:sz w:val="20"/>
      <w:szCs w:val="20"/>
    </w:rPr>
  </w:style>
  <w:style w:type="paragraph" w:customStyle="1" w:styleId="af8">
    <w:name w:val="Содержимое таблицы"/>
    <w:basedOn w:val="a"/>
    <w:pPr>
      <w:suppressLineNumbers/>
    </w:pPr>
  </w:style>
  <w:style w:type="paragraph" w:customStyle="1" w:styleId="af9">
    <w:name w:val="Заголовок таблицы"/>
    <w:basedOn w:val="af8"/>
    <w:pPr>
      <w:jc w:val="center"/>
    </w:pPr>
    <w:rPr>
      <w:b/>
      <w:bCs/>
    </w:rPr>
  </w:style>
  <w:style w:type="paragraph" w:customStyle="1" w:styleId="afa">
    <w:name w:val="Ñîäåðæèìîå òàáëèöû"/>
    <w:basedOn w:val="a"/>
    <w:rPr>
      <w:rFonts w:ascii="Times New Roman" w:eastAsia="Times New Roman" w:hAnsi="Times New Roman" w:cs="Times New Roman"/>
      <w:kern w:val="1"/>
      <w:sz w:val="24"/>
      <w:szCs w:val="24"/>
    </w:rPr>
  </w:style>
  <w:style w:type="paragraph" w:styleId="afb">
    <w:name w:val="Balloon Text"/>
    <w:basedOn w:val="a"/>
    <w:link w:val="1f6"/>
    <w:uiPriority w:val="99"/>
    <w:semiHidden/>
    <w:unhideWhenUsed/>
    <w:rsid w:val="004C1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f6">
    <w:name w:val="Текст выноски Знак1"/>
    <w:link w:val="afb"/>
    <w:uiPriority w:val="99"/>
    <w:semiHidden/>
    <w:rsid w:val="004C1238"/>
    <w:rPr>
      <w:rFonts w:ascii="Segoe UI" w:eastAsia="Arial Unicode MS" w:hAnsi="Segoe UI" w:cs="Segoe UI"/>
      <w:sz w:val="18"/>
      <w:szCs w:val="18"/>
      <w:lang w:eastAsia="ar-SA"/>
    </w:rPr>
  </w:style>
  <w:style w:type="paragraph" w:styleId="afc">
    <w:name w:val="Normal (Web)"/>
    <w:basedOn w:val="a"/>
    <w:uiPriority w:val="99"/>
    <w:semiHidden/>
    <w:unhideWhenUsed/>
    <w:rsid w:val="00515C88"/>
    <w:pPr>
      <w:suppressAutoHyphens w:val="0"/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8">
    <w:name w:val="Основной текст (2)_"/>
    <w:link w:val="29"/>
    <w:rsid w:val="005453A3"/>
    <w:rPr>
      <w:sz w:val="21"/>
      <w:szCs w:val="21"/>
      <w:shd w:val="clear" w:color="auto" w:fill="FFFFFF"/>
    </w:rPr>
  </w:style>
  <w:style w:type="paragraph" w:customStyle="1" w:styleId="29">
    <w:name w:val="Основной текст (2)"/>
    <w:basedOn w:val="a"/>
    <w:link w:val="28"/>
    <w:rsid w:val="005453A3"/>
    <w:pPr>
      <w:widowControl w:val="0"/>
      <w:shd w:val="clear" w:color="auto" w:fill="FFFFFF"/>
      <w:suppressAutoHyphens w:val="0"/>
      <w:spacing w:before="540" w:after="300" w:line="0" w:lineRule="atLeast"/>
      <w:jc w:val="both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character" w:customStyle="1" w:styleId="1f7">
    <w:name w:val="Заголовок №1_"/>
    <w:link w:val="1f8"/>
    <w:rsid w:val="00D12227"/>
    <w:rPr>
      <w:b/>
      <w:bCs/>
      <w:sz w:val="32"/>
      <w:szCs w:val="32"/>
      <w:shd w:val="clear" w:color="auto" w:fill="FFFFFF"/>
    </w:rPr>
  </w:style>
  <w:style w:type="character" w:customStyle="1" w:styleId="afd">
    <w:name w:val="Колонтитул_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fe">
    <w:name w:val="Колонтитул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20">
    <w:name w:val="Заголовок №2 (2)_"/>
    <w:link w:val="221"/>
    <w:rsid w:val="00D12227"/>
    <w:rPr>
      <w:sz w:val="21"/>
      <w:szCs w:val="21"/>
      <w:shd w:val="clear" w:color="auto" w:fill="FFFFFF"/>
    </w:rPr>
  </w:style>
  <w:style w:type="character" w:customStyle="1" w:styleId="aff">
    <w:name w:val="Подпись к таблице_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ff0">
    <w:name w:val="Подпись к таблице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a">
    <w:name w:val="Заголовок №2_"/>
    <w:link w:val="2b"/>
    <w:rsid w:val="00D12227"/>
    <w:rPr>
      <w:b/>
      <w:bCs/>
      <w:sz w:val="21"/>
      <w:szCs w:val="21"/>
      <w:shd w:val="clear" w:color="auto" w:fill="FFFFFF"/>
    </w:rPr>
  </w:style>
  <w:style w:type="character" w:customStyle="1" w:styleId="2c">
    <w:name w:val="Основной текст (2) + Полужирный"/>
    <w:rsid w:val="00D1222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Интервал 1 pt"/>
    <w:rsid w:val="00D122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21"/>
      <w:szCs w:val="21"/>
      <w:u w:val="none"/>
      <w:shd w:val="clear" w:color="auto" w:fill="FFFFFF"/>
      <w:lang w:val="ru-RU" w:eastAsia="ru-RU" w:bidi="ru-RU"/>
    </w:rPr>
  </w:style>
  <w:style w:type="character" w:customStyle="1" w:styleId="38">
    <w:name w:val="Основной текст (3)_"/>
    <w:link w:val="39"/>
    <w:rsid w:val="00D12227"/>
    <w:rPr>
      <w:b/>
      <w:bCs/>
      <w:sz w:val="21"/>
      <w:szCs w:val="21"/>
      <w:shd w:val="clear" w:color="auto" w:fill="FFFFFF"/>
    </w:rPr>
  </w:style>
  <w:style w:type="paragraph" w:customStyle="1" w:styleId="1f8">
    <w:name w:val="Заголовок №1"/>
    <w:basedOn w:val="a"/>
    <w:link w:val="1f7"/>
    <w:rsid w:val="00D12227"/>
    <w:pPr>
      <w:widowControl w:val="0"/>
      <w:shd w:val="clear" w:color="auto" w:fill="FFFFFF"/>
      <w:suppressAutoHyphens w:val="0"/>
      <w:spacing w:after="120" w:line="0" w:lineRule="atLeast"/>
      <w:jc w:val="both"/>
      <w:outlineLvl w:val="0"/>
    </w:pPr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customStyle="1" w:styleId="221">
    <w:name w:val="Заголовок №2 (2)"/>
    <w:basedOn w:val="a"/>
    <w:link w:val="220"/>
    <w:rsid w:val="00D12227"/>
    <w:pPr>
      <w:widowControl w:val="0"/>
      <w:shd w:val="clear" w:color="auto" w:fill="FFFFFF"/>
      <w:suppressAutoHyphens w:val="0"/>
      <w:spacing w:before="180" w:after="0" w:line="240" w:lineRule="exact"/>
      <w:jc w:val="both"/>
      <w:outlineLvl w:val="1"/>
    </w:pPr>
    <w:rPr>
      <w:rFonts w:ascii="Times New Roman" w:eastAsia="Times New Roman" w:hAnsi="Times New Roman" w:cs="Times New Roman"/>
      <w:sz w:val="21"/>
      <w:szCs w:val="21"/>
      <w:lang w:eastAsia="ru-RU"/>
    </w:rPr>
  </w:style>
  <w:style w:type="paragraph" w:customStyle="1" w:styleId="2b">
    <w:name w:val="Заголовок №2"/>
    <w:basedOn w:val="a"/>
    <w:link w:val="2a"/>
    <w:rsid w:val="00D12227"/>
    <w:pPr>
      <w:widowControl w:val="0"/>
      <w:shd w:val="clear" w:color="auto" w:fill="FFFFFF"/>
      <w:suppressAutoHyphens w:val="0"/>
      <w:spacing w:after="30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39">
    <w:name w:val="Основной текст (3)"/>
    <w:basedOn w:val="a"/>
    <w:link w:val="38"/>
    <w:rsid w:val="00D12227"/>
    <w:pPr>
      <w:widowControl w:val="0"/>
      <w:shd w:val="clear" w:color="auto" w:fill="FFFFFF"/>
      <w:suppressAutoHyphens w:val="0"/>
      <w:spacing w:after="0" w:line="254" w:lineRule="exact"/>
      <w:jc w:val="both"/>
    </w:pPr>
    <w:rPr>
      <w:rFonts w:ascii="Times New Roman" w:eastAsia="Times New Roman" w:hAnsi="Times New Roman" w:cs="Times New Roman"/>
      <w:b/>
      <w:bCs/>
      <w:sz w:val="21"/>
      <w:szCs w:val="21"/>
      <w:lang w:eastAsia="ru-RU"/>
    </w:rPr>
  </w:style>
  <w:style w:type="paragraph" w:customStyle="1" w:styleId="-">
    <w:name w:val="Контракт-пункт"/>
    <w:basedOn w:val="a"/>
    <w:rsid w:val="00D12227"/>
    <w:pPr>
      <w:tabs>
        <w:tab w:val="left" w:pos="851"/>
      </w:tabs>
      <w:spacing w:after="0" w:line="240" w:lineRule="auto"/>
      <w:ind w:left="851" w:hanging="851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aff1">
    <w:name w:val="List Paragraph"/>
    <w:basedOn w:val="a"/>
    <w:uiPriority w:val="34"/>
    <w:qFormat/>
    <w:rsid w:val="00D12227"/>
    <w:pPr>
      <w:widowControl w:val="0"/>
      <w:suppressAutoHyphens w:val="0"/>
      <w:spacing w:after="0" w:line="240" w:lineRule="auto"/>
      <w:ind w:left="720"/>
      <w:contextualSpacing/>
    </w:pPr>
    <w:rPr>
      <w:rFonts w:ascii="Tahoma" w:eastAsia="Tahoma" w:hAnsi="Tahoma" w:cs="Tahoma"/>
      <w:color w:val="000000"/>
      <w:sz w:val="24"/>
      <w:szCs w:val="24"/>
      <w:lang w:eastAsia="ru-RU" w:bidi="ru-RU"/>
    </w:rPr>
  </w:style>
  <w:style w:type="paragraph" w:customStyle="1" w:styleId="-0">
    <w:name w:val="Контракт-раздел"/>
    <w:basedOn w:val="a"/>
    <w:next w:val="-"/>
    <w:rsid w:val="00FC79EF"/>
    <w:pPr>
      <w:keepNext/>
      <w:tabs>
        <w:tab w:val="left" w:pos="0"/>
        <w:tab w:val="left" w:pos="540"/>
      </w:tabs>
      <w:spacing w:before="360" w:after="120" w:line="240" w:lineRule="auto"/>
      <w:jc w:val="center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paragraph" w:customStyle="1" w:styleId="aff2">
    <w:name w:val="А_обычный"/>
    <w:basedOn w:val="a"/>
    <w:rsid w:val="00FC79EF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b">
    <w:name w:val="Обычный (Web)"/>
    <w:basedOn w:val="a"/>
    <w:rsid w:val="00FC79EF"/>
    <w:pPr>
      <w:suppressAutoHyphens w:val="0"/>
      <w:spacing w:before="280" w:after="28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ff3">
    <w:name w:val="Прижатый влево"/>
    <w:basedOn w:val="a"/>
    <w:next w:val="a"/>
    <w:uiPriority w:val="99"/>
    <w:rsid w:val="00FC79EF"/>
    <w:pPr>
      <w:suppressAutoHyphens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4">
    <w:name w:val="Нормальный"/>
    <w:rsid w:val="00FC79EF"/>
    <w:pPr>
      <w:widowControl w:val="0"/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1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9BD84-CCBC-40AC-9DE1-1FAD1AD7D7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3356</Words>
  <Characters>19134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22446</CharactersWithSpaces>
  <SharedDoc>false</SharedDoc>
  <HLinks>
    <vt:vector size="42" baseType="variant">
      <vt:variant>
        <vt:i4>6881385</vt:i4>
      </vt:variant>
      <vt:variant>
        <vt:i4>18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6881385</vt:i4>
      </vt:variant>
      <vt:variant>
        <vt:i4>15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8192051</vt:i4>
      </vt:variant>
      <vt:variant>
        <vt:i4>12</vt:i4>
      </vt:variant>
      <vt:variant>
        <vt:i4>0</vt:i4>
      </vt:variant>
      <vt:variant>
        <vt:i4>5</vt:i4>
      </vt:variant>
      <vt:variant>
        <vt:lpwstr>garantf1://890941.2782/</vt:lpwstr>
      </vt:variant>
      <vt:variant>
        <vt:lpwstr/>
      </vt:variant>
      <vt:variant>
        <vt:i4>6881385</vt:i4>
      </vt:variant>
      <vt:variant>
        <vt:i4>9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6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6881385</vt:i4>
      </vt:variant>
      <vt:variant>
        <vt:i4>3</vt:i4>
      </vt:variant>
      <vt:variant>
        <vt:i4>0</vt:i4>
      </vt:variant>
      <vt:variant>
        <vt:i4>5</vt:i4>
      </vt:variant>
      <vt:variant>
        <vt:lpwstr>http://www.alfalot.ru/</vt:lpwstr>
      </vt:variant>
      <vt:variant>
        <vt:lpwstr/>
      </vt:variant>
      <vt:variant>
        <vt:i4>524354</vt:i4>
      </vt:variant>
      <vt:variant>
        <vt:i4>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Гареева Лира Х.</dc:creator>
  <cp:lastModifiedBy>Пользователь Windows</cp:lastModifiedBy>
  <cp:revision>2</cp:revision>
  <cp:lastPrinted>2019-08-29T08:44:00Z</cp:lastPrinted>
  <dcterms:created xsi:type="dcterms:W3CDTF">2020-06-02T06:20:00Z</dcterms:created>
  <dcterms:modified xsi:type="dcterms:W3CDTF">2020-06-02T06:20:00Z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