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3D5B" w:rsidRDefault="00C23D5B" w:rsidP="00893190">
      <w:pPr>
        <w:spacing w:after="0" w:line="240" w:lineRule="auto"/>
        <w:jc w:val="right"/>
        <w:rPr>
          <w:rFonts w:ascii="Verdana" w:hAnsi="Verdana"/>
        </w:rPr>
      </w:pPr>
      <w:r>
        <w:rPr>
          <w:rFonts w:ascii="Verdana" w:hAnsi="Verdana"/>
        </w:rPr>
        <w:t>Приложение №1</w:t>
      </w:r>
    </w:p>
    <w:p w:rsidR="00C23D5B" w:rsidRDefault="00C23D5B" w:rsidP="00893190">
      <w:pPr>
        <w:spacing w:after="0" w:line="240" w:lineRule="auto"/>
        <w:jc w:val="right"/>
        <w:rPr>
          <w:rFonts w:ascii="Verdana" w:hAnsi="Verdana"/>
        </w:rPr>
      </w:pPr>
    </w:p>
    <w:p w:rsidR="00C23D5B" w:rsidRDefault="00C23D5B" w:rsidP="00893190">
      <w:pPr>
        <w:spacing w:after="0" w:line="240" w:lineRule="auto"/>
        <w:jc w:val="right"/>
        <w:rPr>
          <w:rFonts w:ascii="Verdana" w:hAnsi="Verdana"/>
        </w:rPr>
      </w:pPr>
      <w:r>
        <w:rPr>
          <w:rFonts w:ascii="Verdana" w:hAnsi="Verdana"/>
        </w:rPr>
        <w:t>К договору № ________________</w:t>
      </w:r>
    </w:p>
    <w:p w:rsidR="00C23D5B" w:rsidRDefault="00C23D5B" w:rsidP="00893190">
      <w:pPr>
        <w:spacing w:after="0" w:line="240" w:lineRule="auto"/>
        <w:jc w:val="right"/>
        <w:rPr>
          <w:rFonts w:ascii="Verdana" w:hAnsi="Verdana"/>
        </w:rPr>
      </w:pPr>
    </w:p>
    <w:p w:rsidR="00C23D5B" w:rsidRDefault="00C23D5B" w:rsidP="00893190">
      <w:pPr>
        <w:spacing w:after="0" w:line="240" w:lineRule="auto"/>
        <w:jc w:val="right"/>
        <w:rPr>
          <w:rFonts w:ascii="Verdana" w:hAnsi="Verdana"/>
        </w:rPr>
      </w:pPr>
      <w:r>
        <w:rPr>
          <w:rFonts w:ascii="Verdana" w:hAnsi="Verdana"/>
        </w:rPr>
        <w:t>От «____» _________________2012 г.</w:t>
      </w:r>
    </w:p>
    <w:p w:rsidR="00C23D5B" w:rsidRPr="00DC5799" w:rsidRDefault="00C23D5B" w:rsidP="00893190">
      <w:pPr>
        <w:spacing w:after="0" w:line="240" w:lineRule="auto"/>
        <w:jc w:val="right"/>
        <w:rPr>
          <w:rFonts w:ascii="Verdana" w:hAnsi="Verdana"/>
        </w:rPr>
      </w:pPr>
    </w:p>
    <w:p w:rsidR="00C23D5B" w:rsidRDefault="00C23D5B" w:rsidP="00EC2C04">
      <w:pPr>
        <w:spacing w:after="0"/>
        <w:jc w:val="center"/>
        <w:rPr>
          <w:rFonts w:ascii="Verdana" w:hAnsi="Verdana"/>
          <w:b/>
          <w:sz w:val="20"/>
          <w:szCs w:val="20"/>
        </w:rPr>
      </w:pPr>
    </w:p>
    <w:p w:rsidR="00C23D5B" w:rsidRPr="00B845E7" w:rsidRDefault="00C23D5B" w:rsidP="00EC2C04">
      <w:pPr>
        <w:spacing w:after="0"/>
        <w:jc w:val="center"/>
        <w:rPr>
          <w:rFonts w:ascii="Verdana" w:hAnsi="Verdana"/>
          <w:b/>
          <w:sz w:val="24"/>
          <w:szCs w:val="24"/>
        </w:rPr>
      </w:pPr>
      <w:r w:rsidRPr="00B845E7">
        <w:rPr>
          <w:rFonts w:ascii="Verdana" w:hAnsi="Verdana"/>
          <w:b/>
          <w:sz w:val="24"/>
          <w:szCs w:val="24"/>
        </w:rPr>
        <w:t>ТЕХНИЧЕСКОЕ  ЗАДАНИЕ</w:t>
      </w:r>
    </w:p>
    <w:p w:rsidR="00C23D5B" w:rsidRPr="00EC2C04" w:rsidRDefault="00C23D5B" w:rsidP="00EC2C04">
      <w:pPr>
        <w:spacing w:after="0"/>
        <w:jc w:val="center"/>
        <w:rPr>
          <w:rFonts w:ascii="Verdana" w:hAnsi="Verdana"/>
          <w:sz w:val="24"/>
          <w:szCs w:val="24"/>
        </w:rPr>
      </w:pPr>
      <w:r w:rsidRPr="00EC2C04">
        <w:rPr>
          <w:rFonts w:ascii="Verdana" w:hAnsi="Verdana"/>
          <w:sz w:val="24"/>
          <w:szCs w:val="24"/>
        </w:rPr>
        <w:t>на выполнение работ</w:t>
      </w:r>
    </w:p>
    <w:p w:rsidR="00C23D5B" w:rsidRPr="009B3A20" w:rsidRDefault="00C23D5B" w:rsidP="009B3A20">
      <w:pPr>
        <w:spacing w:after="0"/>
        <w:jc w:val="center"/>
        <w:rPr>
          <w:rFonts w:ascii="Verdana" w:hAnsi="Verdana"/>
          <w:b/>
        </w:rPr>
      </w:pPr>
      <w:r w:rsidRPr="00EE1378">
        <w:rPr>
          <w:rFonts w:ascii="Verdana" w:hAnsi="Verdana"/>
          <w:b/>
        </w:rPr>
        <w:t>по</w:t>
      </w:r>
      <w:r w:rsidRPr="009B3A20">
        <w:rPr>
          <w:rFonts w:ascii="Verdana" w:hAnsi="Verdana"/>
          <w:b/>
          <w:i/>
        </w:rPr>
        <w:t xml:space="preserve"> с</w:t>
      </w:r>
      <w:r>
        <w:rPr>
          <w:rFonts w:ascii="Verdana" w:hAnsi="Verdana"/>
          <w:b/>
        </w:rPr>
        <w:t>озданию системы  периметральной охранной сигнализации на участке от БНС-1 до ОРУ-500</w:t>
      </w:r>
    </w:p>
    <w:p w:rsidR="00C23D5B" w:rsidRPr="005F30B4" w:rsidRDefault="00C23D5B" w:rsidP="00881E20">
      <w:pPr>
        <w:spacing w:after="0"/>
        <w:jc w:val="center"/>
        <w:rPr>
          <w:rFonts w:ascii="Verdana" w:hAnsi="Verdana"/>
          <w:b/>
        </w:rPr>
      </w:pPr>
      <w:r w:rsidRPr="005F30B4">
        <w:rPr>
          <w:rFonts w:ascii="Verdana" w:hAnsi="Verdana"/>
          <w:b/>
        </w:rPr>
        <w:t>в рамках реализации проекта</w:t>
      </w:r>
      <w:r>
        <w:rPr>
          <w:rFonts w:ascii="Verdana" w:hAnsi="Verdana"/>
          <w:b/>
        </w:rPr>
        <w:t xml:space="preserve"> </w:t>
      </w:r>
      <w:r w:rsidRPr="005F30B4">
        <w:rPr>
          <w:rFonts w:ascii="Verdana" w:hAnsi="Verdana"/>
          <w:b/>
        </w:rPr>
        <w:t>«Создание замещающей мощности на базе ПГУ-800 (2*ПГУ-400)</w:t>
      </w:r>
      <w:r>
        <w:rPr>
          <w:rFonts w:ascii="Verdana" w:hAnsi="Verdana"/>
          <w:b/>
        </w:rPr>
        <w:t xml:space="preserve"> </w:t>
      </w:r>
      <w:r w:rsidRPr="005F30B4">
        <w:rPr>
          <w:rFonts w:ascii="Verdana" w:hAnsi="Verdana"/>
          <w:b/>
        </w:rPr>
        <w:t>филиала «Сургутская ГРЭС-2»</w:t>
      </w:r>
    </w:p>
    <w:p w:rsidR="00C23D5B" w:rsidRPr="005F30B4" w:rsidRDefault="00C23D5B" w:rsidP="00CE610A">
      <w:pPr>
        <w:spacing w:after="0" w:line="360" w:lineRule="auto"/>
        <w:ind w:firstLine="709"/>
        <w:jc w:val="center"/>
        <w:rPr>
          <w:rFonts w:ascii="Verdana" w:hAnsi="Verdana"/>
          <w:b/>
        </w:rPr>
      </w:pPr>
    </w:p>
    <w:p w:rsidR="00C23D5B" w:rsidRPr="00CE610A" w:rsidRDefault="00C23D5B" w:rsidP="00CE610A">
      <w:pPr>
        <w:pStyle w:val="1"/>
        <w:spacing w:after="0" w:line="360" w:lineRule="auto"/>
        <w:ind w:left="0" w:firstLine="709"/>
        <w:contextualSpacing w:val="0"/>
        <w:jc w:val="both"/>
        <w:rPr>
          <w:rFonts w:ascii="Verdana" w:hAnsi="Verdana"/>
        </w:rPr>
      </w:pPr>
      <w:r w:rsidRPr="00CE610A">
        <w:rPr>
          <w:rFonts w:ascii="Verdana" w:hAnsi="Verdana"/>
          <w:b/>
        </w:rPr>
        <w:t>1.  Наименование предприятия</w:t>
      </w:r>
      <w:r w:rsidRPr="00CE610A">
        <w:rPr>
          <w:rFonts w:ascii="Verdana" w:hAnsi="Verdana"/>
        </w:rPr>
        <w:t xml:space="preserve"> – </w:t>
      </w:r>
      <w:r>
        <w:rPr>
          <w:rFonts w:ascii="Verdana" w:hAnsi="Verdana"/>
        </w:rPr>
        <w:t>ФГУП ПО «Север»</w:t>
      </w:r>
      <w:r w:rsidRPr="00CE610A">
        <w:rPr>
          <w:rFonts w:ascii="Verdana" w:hAnsi="Verdana"/>
        </w:rPr>
        <w:t xml:space="preserve"> (далее – Заказчик).</w:t>
      </w:r>
    </w:p>
    <w:p w:rsidR="00C23D5B" w:rsidRPr="00CE610A" w:rsidRDefault="00C23D5B" w:rsidP="00CE610A">
      <w:pPr>
        <w:spacing w:after="0" w:line="360" w:lineRule="auto"/>
        <w:ind w:firstLine="709"/>
        <w:jc w:val="both"/>
        <w:rPr>
          <w:rFonts w:ascii="Verdana" w:hAnsi="Verdana"/>
        </w:rPr>
      </w:pPr>
    </w:p>
    <w:p w:rsidR="00C23D5B" w:rsidRPr="00CE610A" w:rsidRDefault="00C23D5B" w:rsidP="00CE610A">
      <w:pPr>
        <w:pStyle w:val="1"/>
        <w:spacing w:after="0" w:line="360" w:lineRule="auto"/>
        <w:ind w:left="0" w:firstLine="709"/>
        <w:contextualSpacing w:val="0"/>
        <w:jc w:val="both"/>
        <w:rPr>
          <w:rFonts w:ascii="Verdana" w:hAnsi="Verdana"/>
          <w:b/>
        </w:rPr>
      </w:pPr>
      <w:r w:rsidRPr="00CE610A">
        <w:rPr>
          <w:rFonts w:ascii="Verdana" w:hAnsi="Verdana"/>
          <w:b/>
        </w:rPr>
        <w:t>2.  Наименование проекта:</w:t>
      </w:r>
    </w:p>
    <w:p w:rsidR="00C23D5B" w:rsidRPr="00CE610A" w:rsidRDefault="00C23D5B" w:rsidP="00CE610A">
      <w:pPr>
        <w:spacing w:after="0" w:line="360" w:lineRule="auto"/>
        <w:ind w:firstLine="709"/>
        <w:jc w:val="both"/>
        <w:rPr>
          <w:rFonts w:ascii="Verdana" w:hAnsi="Verdana"/>
        </w:rPr>
      </w:pPr>
      <w:r w:rsidRPr="00CE610A">
        <w:rPr>
          <w:rFonts w:ascii="Verdana" w:hAnsi="Verdana"/>
        </w:rPr>
        <w:t>«Создание замещающей мощности на базе  ПГУ-800 (2*ПГУ-400)</w:t>
      </w:r>
    </w:p>
    <w:p w:rsidR="00C23D5B" w:rsidRPr="00CE610A" w:rsidRDefault="00C23D5B" w:rsidP="00CE610A">
      <w:pPr>
        <w:spacing w:after="0" w:line="360" w:lineRule="auto"/>
        <w:ind w:firstLine="709"/>
        <w:jc w:val="both"/>
        <w:rPr>
          <w:rFonts w:ascii="Verdana" w:hAnsi="Verdana"/>
        </w:rPr>
      </w:pPr>
      <w:r w:rsidRPr="00CE610A">
        <w:rPr>
          <w:rFonts w:ascii="Verdana" w:hAnsi="Verdana"/>
        </w:rPr>
        <w:t xml:space="preserve"> филиала «Сургутская ГРЭС-2»</w:t>
      </w:r>
    </w:p>
    <w:p w:rsidR="00C23D5B" w:rsidRPr="00CE610A" w:rsidRDefault="00C23D5B" w:rsidP="00CE610A">
      <w:pPr>
        <w:spacing w:after="0" w:line="360" w:lineRule="auto"/>
        <w:ind w:firstLine="709"/>
        <w:jc w:val="both"/>
        <w:rPr>
          <w:rFonts w:ascii="Verdana" w:hAnsi="Verdana"/>
        </w:rPr>
      </w:pPr>
    </w:p>
    <w:p w:rsidR="00C23D5B" w:rsidRPr="00CE610A" w:rsidRDefault="00C23D5B" w:rsidP="00CE610A">
      <w:pPr>
        <w:pStyle w:val="1"/>
        <w:spacing w:after="0" w:line="360" w:lineRule="auto"/>
        <w:ind w:left="0" w:firstLine="709"/>
        <w:contextualSpacing w:val="0"/>
        <w:jc w:val="both"/>
        <w:rPr>
          <w:rFonts w:ascii="Verdana" w:hAnsi="Verdana"/>
          <w:b/>
        </w:rPr>
      </w:pPr>
      <w:r w:rsidRPr="00CE610A">
        <w:rPr>
          <w:rFonts w:ascii="Verdana" w:hAnsi="Verdana"/>
          <w:b/>
        </w:rPr>
        <w:t>3.  Наименование объектов:</w:t>
      </w:r>
    </w:p>
    <w:p w:rsidR="00C23D5B" w:rsidRPr="00CE610A" w:rsidRDefault="00C23D5B" w:rsidP="00CE610A">
      <w:pPr>
        <w:pStyle w:val="1"/>
        <w:spacing w:after="0" w:line="360" w:lineRule="auto"/>
        <w:ind w:left="0" w:firstLine="709"/>
        <w:contextualSpacing w:val="0"/>
        <w:jc w:val="both"/>
        <w:rPr>
          <w:rFonts w:ascii="Verdana" w:hAnsi="Verdana"/>
        </w:rPr>
      </w:pPr>
      <w:r w:rsidRPr="00CE610A">
        <w:rPr>
          <w:rFonts w:ascii="Verdana" w:hAnsi="Verdana"/>
        </w:rPr>
        <w:t xml:space="preserve">- </w:t>
      </w:r>
      <w:r>
        <w:rPr>
          <w:rFonts w:ascii="Verdana" w:hAnsi="Verdana"/>
        </w:rPr>
        <w:t>Система периметральной охранной сигнализации на участке от БНС-1 до ОРУ-500.</w:t>
      </w:r>
    </w:p>
    <w:p w:rsidR="00C23D5B" w:rsidRPr="00CE610A" w:rsidRDefault="00C23D5B" w:rsidP="00CE610A">
      <w:pPr>
        <w:pStyle w:val="1"/>
        <w:spacing w:after="0" w:line="360" w:lineRule="auto"/>
        <w:ind w:left="0" w:firstLine="709"/>
        <w:contextualSpacing w:val="0"/>
        <w:jc w:val="both"/>
        <w:rPr>
          <w:rFonts w:ascii="Verdana" w:hAnsi="Verdana"/>
        </w:rPr>
      </w:pPr>
    </w:p>
    <w:p w:rsidR="00C23D5B" w:rsidRPr="00CE610A" w:rsidRDefault="00C23D5B" w:rsidP="00CE610A">
      <w:pPr>
        <w:pStyle w:val="1"/>
        <w:spacing w:after="0" w:line="360" w:lineRule="auto"/>
        <w:ind w:left="0" w:firstLine="709"/>
        <w:contextualSpacing w:val="0"/>
        <w:jc w:val="both"/>
        <w:rPr>
          <w:rFonts w:ascii="Verdana" w:hAnsi="Verdana"/>
          <w:b/>
        </w:rPr>
      </w:pPr>
      <w:r w:rsidRPr="00CE610A">
        <w:rPr>
          <w:rFonts w:ascii="Verdana" w:hAnsi="Verdana"/>
          <w:b/>
        </w:rPr>
        <w:t xml:space="preserve">4.  Основание для выполнения работ: </w:t>
      </w:r>
    </w:p>
    <w:p w:rsidR="00C23D5B" w:rsidRPr="003D0EAE" w:rsidRDefault="00C23D5B" w:rsidP="00EE1378">
      <w:pPr>
        <w:numPr>
          <w:ilvl w:val="0"/>
          <w:numId w:val="16"/>
        </w:numPr>
        <w:spacing w:after="0" w:line="360" w:lineRule="auto"/>
        <w:ind w:left="0" w:firstLine="709"/>
        <w:jc w:val="both"/>
        <w:rPr>
          <w:rFonts w:ascii="Verdana" w:hAnsi="Verdana"/>
          <w:lang w:eastAsia="ru-RU"/>
        </w:rPr>
      </w:pPr>
      <w:r w:rsidRPr="003D0EAE">
        <w:rPr>
          <w:rFonts w:ascii="Verdana" w:hAnsi="Verdana"/>
          <w:lang w:eastAsia="ru-RU"/>
        </w:rPr>
        <w:t>Федеральный закон «О безопасности объектов топливно-энергетического комплекса» (ФЗ-256 от 21.07.2011 г.)</w:t>
      </w:r>
    </w:p>
    <w:p w:rsidR="00C23D5B" w:rsidRPr="003D0EAE" w:rsidRDefault="00C23D5B" w:rsidP="00EE1378">
      <w:pPr>
        <w:numPr>
          <w:ilvl w:val="0"/>
          <w:numId w:val="16"/>
        </w:numPr>
        <w:spacing w:after="0" w:line="360" w:lineRule="auto"/>
        <w:ind w:left="0" w:firstLine="709"/>
        <w:jc w:val="both"/>
        <w:rPr>
          <w:rFonts w:ascii="Verdana" w:hAnsi="Verdana"/>
          <w:lang w:eastAsia="ru-RU"/>
        </w:rPr>
      </w:pPr>
      <w:r w:rsidRPr="003D0EAE">
        <w:rPr>
          <w:rFonts w:ascii="Verdana" w:hAnsi="Verdana"/>
          <w:lang w:eastAsia="ru-RU"/>
        </w:rPr>
        <w:t>Постановление Правительства РФ № 458/ДСП от 05.05.2012 «Об утверждении правил по обеспечению безопасности и антитеррористической защищенности объектов топливно-энергетического комплекса»</w:t>
      </w:r>
    </w:p>
    <w:p w:rsidR="00C23D5B" w:rsidRPr="003D0EAE" w:rsidRDefault="00C23D5B" w:rsidP="00EE1378">
      <w:pPr>
        <w:numPr>
          <w:ilvl w:val="0"/>
          <w:numId w:val="16"/>
        </w:numPr>
        <w:spacing w:after="0" w:line="360" w:lineRule="auto"/>
        <w:ind w:left="0" w:firstLine="709"/>
        <w:jc w:val="both"/>
        <w:rPr>
          <w:rFonts w:ascii="Verdana" w:hAnsi="Verdana"/>
          <w:lang w:eastAsia="ru-RU"/>
        </w:rPr>
      </w:pPr>
      <w:r w:rsidRPr="003D0EAE">
        <w:rPr>
          <w:rFonts w:ascii="Verdana" w:hAnsi="Verdana"/>
          <w:lang w:eastAsia="ru-RU"/>
        </w:rPr>
        <w:t>Федеральный закон «О противодействии терроризму» (ФЗ-35 от 06.03.2006 г.)</w:t>
      </w:r>
    </w:p>
    <w:p w:rsidR="00C23D5B" w:rsidRPr="003D0EAE" w:rsidRDefault="00C23D5B" w:rsidP="00EE1378">
      <w:pPr>
        <w:numPr>
          <w:ilvl w:val="0"/>
          <w:numId w:val="16"/>
        </w:numPr>
        <w:spacing w:after="0" w:line="360" w:lineRule="auto"/>
        <w:ind w:left="0" w:firstLine="709"/>
        <w:jc w:val="both"/>
        <w:rPr>
          <w:rFonts w:ascii="Verdana" w:hAnsi="Verdana"/>
          <w:lang w:eastAsia="ru-RU"/>
        </w:rPr>
      </w:pPr>
      <w:r w:rsidRPr="003D0EAE">
        <w:rPr>
          <w:rFonts w:ascii="Verdana" w:hAnsi="Verdana"/>
          <w:lang w:eastAsia="ru-RU"/>
        </w:rPr>
        <w:t>Федеральный закон «О государственной тайне» (ФЗ-5485-1 от 21.07.1993 г.)</w:t>
      </w:r>
    </w:p>
    <w:p w:rsidR="00C23D5B" w:rsidRPr="003D0EAE" w:rsidRDefault="00C23D5B" w:rsidP="00EE1378">
      <w:pPr>
        <w:numPr>
          <w:ilvl w:val="0"/>
          <w:numId w:val="16"/>
        </w:numPr>
        <w:spacing w:after="0" w:line="360" w:lineRule="auto"/>
        <w:ind w:left="0" w:firstLine="709"/>
        <w:jc w:val="both"/>
        <w:rPr>
          <w:rFonts w:ascii="Verdana" w:hAnsi="Verdana"/>
          <w:lang w:eastAsia="ru-RU"/>
        </w:rPr>
      </w:pPr>
      <w:r w:rsidRPr="003D0EAE">
        <w:rPr>
          <w:rFonts w:ascii="Verdana" w:hAnsi="Verdana"/>
          <w:lang w:eastAsia="ru-RU"/>
        </w:rPr>
        <w:t xml:space="preserve">Указ Президента РФ от 11 июня 2011 года № 787 «О внесении изменений в перечень сведений, отнесенных к государственной тайне, утвержденных Указом Президента Российской Федерации от 30 ноября </w:t>
      </w:r>
      <w:smartTag w:uri="urn:schemas-microsoft-com:office:smarttags" w:element="metricconverter">
        <w:smartTagPr>
          <w:attr w:name="ProductID" w:val="1995 г"/>
        </w:smartTagPr>
        <w:r w:rsidRPr="003D0EAE">
          <w:rPr>
            <w:rFonts w:ascii="Verdana" w:hAnsi="Verdana"/>
            <w:lang w:eastAsia="ru-RU"/>
          </w:rPr>
          <w:t>1995 г</w:t>
        </w:r>
      </w:smartTag>
      <w:r w:rsidRPr="003D0EAE">
        <w:rPr>
          <w:rFonts w:ascii="Verdana" w:hAnsi="Verdana"/>
          <w:lang w:eastAsia="ru-RU"/>
        </w:rPr>
        <w:t>. № 1203»</w:t>
      </w:r>
    </w:p>
    <w:p w:rsidR="00C23D5B" w:rsidRPr="003D0EAE" w:rsidRDefault="00C23D5B" w:rsidP="00EE1378">
      <w:pPr>
        <w:numPr>
          <w:ilvl w:val="0"/>
          <w:numId w:val="16"/>
        </w:numPr>
        <w:spacing w:after="0" w:line="360" w:lineRule="auto"/>
        <w:ind w:left="0" w:firstLine="709"/>
        <w:jc w:val="both"/>
        <w:rPr>
          <w:rFonts w:ascii="Verdana" w:hAnsi="Verdana"/>
          <w:lang w:eastAsia="ru-RU"/>
        </w:rPr>
      </w:pPr>
      <w:r w:rsidRPr="003D0EAE">
        <w:rPr>
          <w:rFonts w:ascii="Verdana" w:hAnsi="Verdana"/>
          <w:lang w:eastAsia="ru-RU"/>
        </w:rPr>
        <w:t>Указ Президента РФ от 15 февраля 2006 года № 116 «О мерах по противодействию терроризму»</w:t>
      </w:r>
    </w:p>
    <w:p w:rsidR="00C23D5B" w:rsidRPr="003D0EAE" w:rsidRDefault="00C23D5B" w:rsidP="00EE1378">
      <w:pPr>
        <w:numPr>
          <w:ilvl w:val="0"/>
          <w:numId w:val="16"/>
        </w:numPr>
        <w:spacing w:after="0" w:line="360" w:lineRule="auto"/>
        <w:ind w:left="0" w:firstLine="709"/>
        <w:jc w:val="both"/>
        <w:rPr>
          <w:rFonts w:ascii="Verdana" w:hAnsi="Verdana"/>
          <w:lang w:eastAsia="ru-RU"/>
        </w:rPr>
      </w:pPr>
      <w:r w:rsidRPr="003D0EAE">
        <w:rPr>
          <w:rFonts w:ascii="Verdana" w:hAnsi="Verdana"/>
          <w:lang w:eastAsia="ru-RU"/>
        </w:rPr>
        <w:t>Приказ Минэнерго «Об утверждении рекомендаций по антитеррористической защищенности объектов промышленности и энергетике РФ» №150/ДСП от 04.05.2007г.</w:t>
      </w:r>
    </w:p>
    <w:p w:rsidR="00C23D5B" w:rsidRPr="00EE1378" w:rsidRDefault="00C23D5B" w:rsidP="000D595E">
      <w:pPr>
        <w:numPr>
          <w:ilvl w:val="0"/>
          <w:numId w:val="16"/>
        </w:numPr>
        <w:spacing w:after="0" w:line="360" w:lineRule="auto"/>
        <w:ind w:left="0" w:firstLine="709"/>
        <w:jc w:val="both"/>
        <w:rPr>
          <w:rFonts w:ascii="Verdana" w:hAnsi="Verdana"/>
          <w:lang w:eastAsia="ru-RU"/>
        </w:rPr>
      </w:pPr>
      <w:r w:rsidRPr="00EE1378">
        <w:rPr>
          <w:rFonts w:ascii="Verdana" w:hAnsi="Verdana"/>
          <w:lang w:eastAsia="ru-RU"/>
        </w:rPr>
        <w:t>Приказ Минэнерго «Об утверждении перечня работ, непосредственно связанных с обеспечением безопасности объектов топливно-энергетического комплекса» №587 от 13.12.2011г.</w:t>
      </w:r>
    </w:p>
    <w:p w:rsidR="00C23D5B" w:rsidRPr="00CE610A" w:rsidRDefault="00C23D5B" w:rsidP="00CE610A">
      <w:pPr>
        <w:spacing w:after="0" w:line="360" w:lineRule="auto"/>
        <w:ind w:firstLine="709"/>
        <w:jc w:val="both"/>
        <w:rPr>
          <w:rFonts w:ascii="Verdana" w:hAnsi="Verdana"/>
        </w:rPr>
      </w:pPr>
    </w:p>
    <w:p w:rsidR="00C23D5B" w:rsidRPr="00CE610A" w:rsidRDefault="00C23D5B" w:rsidP="00CE610A">
      <w:pPr>
        <w:pStyle w:val="1"/>
        <w:spacing w:after="0" w:line="360" w:lineRule="auto"/>
        <w:ind w:left="0" w:firstLine="709"/>
        <w:contextualSpacing w:val="0"/>
        <w:jc w:val="both"/>
        <w:rPr>
          <w:rFonts w:ascii="Verdana" w:hAnsi="Verdana"/>
          <w:b/>
        </w:rPr>
      </w:pPr>
      <w:r w:rsidRPr="00CE610A">
        <w:rPr>
          <w:rFonts w:ascii="Verdana" w:hAnsi="Verdana"/>
          <w:b/>
        </w:rPr>
        <w:t>5.  Цель проведения работ:</w:t>
      </w:r>
    </w:p>
    <w:p w:rsidR="00C23D5B" w:rsidRPr="00CE610A" w:rsidRDefault="00C23D5B" w:rsidP="00CE610A">
      <w:pPr>
        <w:spacing w:after="0" w:line="360" w:lineRule="auto"/>
        <w:ind w:firstLine="709"/>
        <w:jc w:val="both"/>
        <w:rPr>
          <w:rFonts w:ascii="Verdana" w:hAnsi="Verdana"/>
        </w:rPr>
      </w:pPr>
      <w:r>
        <w:rPr>
          <w:rFonts w:ascii="Verdana" w:hAnsi="Verdana"/>
        </w:rPr>
        <w:t xml:space="preserve">Создание единой системы периметральной охранной сигнализации  объектов ПГУ. </w:t>
      </w:r>
    </w:p>
    <w:p w:rsidR="00C23D5B" w:rsidRPr="00CE610A" w:rsidRDefault="00C23D5B" w:rsidP="00CE610A">
      <w:pPr>
        <w:spacing w:after="0" w:line="360" w:lineRule="auto"/>
        <w:ind w:firstLine="709"/>
        <w:jc w:val="both"/>
        <w:rPr>
          <w:rFonts w:ascii="Verdana" w:hAnsi="Verdana"/>
        </w:rPr>
      </w:pPr>
    </w:p>
    <w:p w:rsidR="00C23D5B" w:rsidRPr="00CE610A" w:rsidRDefault="00C23D5B" w:rsidP="00CE610A">
      <w:pPr>
        <w:pStyle w:val="1"/>
        <w:widowControl w:val="0"/>
        <w:spacing w:after="0" w:line="360" w:lineRule="auto"/>
        <w:ind w:left="0" w:firstLine="709"/>
        <w:contextualSpacing w:val="0"/>
        <w:jc w:val="both"/>
        <w:rPr>
          <w:rFonts w:ascii="Verdana" w:hAnsi="Verdana"/>
          <w:b/>
        </w:rPr>
      </w:pPr>
      <w:r w:rsidRPr="00CE610A">
        <w:rPr>
          <w:rFonts w:ascii="Verdana" w:hAnsi="Verdana"/>
          <w:b/>
        </w:rPr>
        <w:t>6.  Содержание работ и услуг:</w:t>
      </w:r>
    </w:p>
    <w:p w:rsidR="00C23D5B" w:rsidRPr="00CE610A" w:rsidRDefault="00C23D5B" w:rsidP="00950558">
      <w:pPr>
        <w:spacing w:after="0" w:line="360" w:lineRule="auto"/>
        <w:ind w:firstLine="709"/>
        <w:jc w:val="both"/>
        <w:rPr>
          <w:rFonts w:ascii="Verdana" w:hAnsi="Verdana"/>
        </w:rPr>
      </w:pPr>
      <w:r w:rsidRPr="00CE610A">
        <w:rPr>
          <w:rFonts w:ascii="Verdana" w:hAnsi="Verdana"/>
        </w:rPr>
        <w:t xml:space="preserve">6.1. Выполнение </w:t>
      </w:r>
      <w:r w:rsidRPr="001E2390">
        <w:rPr>
          <w:rFonts w:ascii="Verdana" w:hAnsi="Verdana"/>
        </w:rPr>
        <w:t xml:space="preserve">работ </w:t>
      </w:r>
      <w:r>
        <w:rPr>
          <w:rFonts w:ascii="Verdana" w:hAnsi="Verdana"/>
        </w:rPr>
        <w:t xml:space="preserve">по </w:t>
      </w:r>
      <w:r w:rsidRPr="001E2390">
        <w:rPr>
          <w:rFonts w:ascii="Verdana" w:hAnsi="Verdana"/>
        </w:rPr>
        <w:t>созданию</w:t>
      </w:r>
      <w:r>
        <w:rPr>
          <w:rFonts w:ascii="Verdana" w:hAnsi="Verdana"/>
        </w:rPr>
        <w:t xml:space="preserve"> системы периметральной охранной сигнализации на участке от БНС-1 до ОРУ-500</w:t>
      </w:r>
      <w:r w:rsidRPr="001E2390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в соответствии с </w:t>
      </w:r>
      <w:r w:rsidRPr="001E2390">
        <w:rPr>
          <w:rFonts w:ascii="Verdana" w:hAnsi="Verdana"/>
        </w:rPr>
        <w:t>рабочей</w:t>
      </w:r>
      <w:r w:rsidRPr="00CE610A">
        <w:rPr>
          <w:rFonts w:ascii="Verdana" w:hAnsi="Verdana"/>
        </w:rPr>
        <w:t xml:space="preserve"> документацией</w:t>
      </w:r>
      <w:r>
        <w:rPr>
          <w:rFonts w:ascii="Verdana" w:hAnsi="Verdana"/>
        </w:rPr>
        <w:t xml:space="preserve">, перечень которой приведен в </w:t>
      </w:r>
      <w:r w:rsidRPr="00CE610A">
        <w:rPr>
          <w:rFonts w:ascii="Verdana" w:hAnsi="Verdana"/>
        </w:rPr>
        <w:t>Приложени</w:t>
      </w:r>
      <w:r>
        <w:rPr>
          <w:rFonts w:ascii="Verdana" w:hAnsi="Verdana"/>
        </w:rPr>
        <w:t>и</w:t>
      </w:r>
      <w:r w:rsidRPr="00CE610A">
        <w:rPr>
          <w:rFonts w:ascii="Verdana" w:hAnsi="Verdana"/>
        </w:rPr>
        <w:t xml:space="preserve"> 1,  действующей НТД  и предварительной ведомостью работ Приложение 2 к настоящему техническому заданию.</w:t>
      </w:r>
    </w:p>
    <w:p w:rsidR="00C23D5B" w:rsidRPr="00CE610A" w:rsidRDefault="00C23D5B" w:rsidP="00CE610A">
      <w:pPr>
        <w:pStyle w:val="1"/>
        <w:widowControl w:val="0"/>
        <w:spacing w:after="0" w:line="360" w:lineRule="auto"/>
        <w:ind w:left="0" w:firstLine="709"/>
        <w:contextualSpacing w:val="0"/>
        <w:jc w:val="both"/>
        <w:rPr>
          <w:rFonts w:ascii="Verdana" w:hAnsi="Verdana"/>
        </w:rPr>
      </w:pPr>
      <w:r w:rsidRPr="00CE610A">
        <w:rPr>
          <w:rFonts w:ascii="Verdana" w:hAnsi="Verdana"/>
        </w:rPr>
        <w:t>6.2. Участник представляет в составе своего предложения ведомость объемов работ с указанием поставляемых материалов и оборудования, согласно рабочей документации и предварительной ведомости работ с единичными расценками, включающими в себя все затраты, необходимые для выполнения работ и общей стоимостью, по форме Приложения 3 в текущих ценах.</w:t>
      </w:r>
    </w:p>
    <w:p w:rsidR="00C23D5B" w:rsidRPr="00CE610A" w:rsidRDefault="00C23D5B" w:rsidP="00CE610A">
      <w:pPr>
        <w:pStyle w:val="1"/>
        <w:widowControl w:val="0"/>
        <w:spacing w:after="0" w:line="360" w:lineRule="auto"/>
        <w:ind w:left="0" w:firstLine="709"/>
        <w:contextualSpacing w:val="0"/>
        <w:jc w:val="both"/>
        <w:rPr>
          <w:rFonts w:ascii="Verdana" w:hAnsi="Verdana"/>
        </w:rPr>
      </w:pPr>
      <w:r w:rsidRPr="00CE610A">
        <w:rPr>
          <w:rFonts w:ascii="Verdana" w:hAnsi="Verdana"/>
        </w:rPr>
        <w:t>6.3. Работы, материалы и оборудование, предусмотренные в рабочей документации, но не учтенные в Приложении 2, должны быть добавлены в ведомость с указанием листа и номера проекта.</w:t>
      </w:r>
    </w:p>
    <w:p w:rsidR="00C23D5B" w:rsidRPr="00CE610A" w:rsidRDefault="00C23D5B" w:rsidP="00CE610A">
      <w:pPr>
        <w:pStyle w:val="1"/>
        <w:widowControl w:val="0"/>
        <w:spacing w:after="0" w:line="360" w:lineRule="auto"/>
        <w:ind w:left="0" w:firstLine="709"/>
        <w:contextualSpacing w:val="0"/>
        <w:jc w:val="both"/>
        <w:rPr>
          <w:rFonts w:ascii="Verdana" w:hAnsi="Verdana"/>
        </w:rPr>
      </w:pPr>
      <w:r w:rsidRPr="00CE610A">
        <w:rPr>
          <w:rFonts w:ascii="Verdana" w:hAnsi="Verdana"/>
        </w:rPr>
        <w:t>6.4. Работы, не учтенные Подрядчиком при определении стоимости Договора и указанные в рабочей документации, переданной Заказчиком Подрядчику на этапе закупочной процедуры, впоследствии не рассматриваются как  дополнительные.</w:t>
      </w:r>
    </w:p>
    <w:p w:rsidR="00C23D5B" w:rsidRPr="00CE610A" w:rsidRDefault="00C23D5B" w:rsidP="00CE610A">
      <w:pPr>
        <w:pStyle w:val="1"/>
        <w:widowControl w:val="0"/>
        <w:spacing w:after="0" w:line="360" w:lineRule="auto"/>
        <w:ind w:left="0" w:firstLine="709"/>
        <w:contextualSpacing w:val="0"/>
        <w:jc w:val="both"/>
        <w:rPr>
          <w:rFonts w:ascii="Verdana" w:hAnsi="Verdana"/>
        </w:rPr>
      </w:pPr>
      <w:r w:rsidRPr="00CE610A">
        <w:rPr>
          <w:rFonts w:ascii="Verdana" w:hAnsi="Verdana"/>
        </w:rPr>
        <w:t>6.5. Вышеуказанные ведомости представляются Участником в формате Excel или Word, а также подписанные.</w:t>
      </w:r>
    </w:p>
    <w:p w:rsidR="00C23D5B" w:rsidRPr="00CE610A" w:rsidRDefault="00C23D5B" w:rsidP="00CE610A">
      <w:pPr>
        <w:pStyle w:val="1"/>
        <w:widowControl w:val="0"/>
        <w:spacing w:after="0" w:line="360" w:lineRule="auto"/>
        <w:ind w:left="0" w:firstLine="709"/>
        <w:contextualSpacing w:val="0"/>
        <w:jc w:val="both"/>
        <w:rPr>
          <w:rFonts w:ascii="Verdana" w:hAnsi="Verdana"/>
        </w:rPr>
      </w:pPr>
      <w:r w:rsidRPr="00CE610A">
        <w:rPr>
          <w:rFonts w:ascii="Verdana" w:hAnsi="Verdana"/>
        </w:rPr>
        <w:t>6.6. При составлении графика выполнения работ необходимо учесть, что наименование и объем работ по графику должен соответствовать наименованию работ, указанному в ведомостях объемов работ.</w:t>
      </w:r>
    </w:p>
    <w:p w:rsidR="00C23D5B" w:rsidRPr="00CE610A" w:rsidRDefault="00C23D5B" w:rsidP="00CE610A">
      <w:pPr>
        <w:pStyle w:val="1"/>
        <w:widowControl w:val="0"/>
        <w:spacing w:after="0" w:line="360" w:lineRule="auto"/>
        <w:ind w:left="0" w:firstLine="709"/>
        <w:contextualSpacing w:val="0"/>
        <w:jc w:val="both"/>
        <w:rPr>
          <w:rFonts w:ascii="Verdana" w:hAnsi="Verdana"/>
        </w:rPr>
      </w:pPr>
      <w:r w:rsidRPr="00CE610A">
        <w:rPr>
          <w:rFonts w:ascii="Verdana" w:hAnsi="Verdana"/>
        </w:rPr>
        <w:t>6.7. Заказчик вправе дополнить, изменить или исключить материалы и оборудование, входящие в объем поставки по настоящему Техническому заданию при заключении Договора.</w:t>
      </w:r>
    </w:p>
    <w:p w:rsidR="00C23D5B" w:rsidRPr="00CE610A" w:rsidRDefault="00C23D5B" w:rsidP="00CE610A">
      <w:pPr>
        <w:spacing w:after="0" w:line="360" w:lineRule="auto"/>
        <w:ind w:firstLine="709"/>
        <w:jc w:val="both"/>
        <w:rPr>
          <w:rFonts w:ascii="Verdana" w:hAnsi="Verdana"/>
          <w:lang w:eastAsia="ru-RU"/>
        </w:rPr>
      </w:pPr>
    </w:p>
    <w:p w:rsidR="00C23D5B" w:rsidRPr="00CE610A" w:rsidRDefault="00C23D5B" w:rsidP="00CE610A">
      <w:pPr>
        <w:pStyle w:val="1"/>
        <w:spacing w:after="0" w:line="360" w:lineRule="auto"/>
        <w:ind w:left="0" w:firstLine="709"/>
        <w:contextualSpacing w:val="0"/>
        <w:jc w:val="both"/>
        <w:rPr>
          <w:rFonts w:ascii="Verdana" w:hAnsi="Verdana"/>
          <w:b/>
        </w:rPr>
      </w:pPr>
      <w:r w:rsidRPr="00CE610A">
        <w:rPr>
          <w:rFonts w:ascii="Verdana" w:hAnsi="Verdana"/>
          <w:b/>
        </w:rPr>
        <w:t>7.  Сроки выполнения работ:</w:t>
      </w:r>
    </w:p>
    <w:p w:rsidR="00C23D5B" w:rsidRPr="00CE610A" w:rsidRDefault="00C23D5B" w:rsidP="00CE610A">
      <w:pPr>
        <w:numPr>
          <w:ilvl w:val="0"/>
          <w:numId w:val="18"/>
        </w:numPr>
        <w:spacing w:after="0" w:line="360" w:lineRule="auto"/>
        <w:ind w:left="0" w:firstLine="709"/>
        <w:jc w:val="both"/>
        <w:rPr>
          <w:rFonts w:ascii="Verdana" w:hAnsi="Verdana"/>
        </w:rPr>
      </w:pPr>
      <w:r w:rsidRPr="00CE610A">
        <w:rPr>
          <w:rFonts w:ascii="Verdana" w:hAnsi="Verdana"/>
          <w:lang w:eastAsia="ru-RU"/>
        </w:rPr>
        <w:t xml:space="preserve">Начало –  </w:t>
      </w:r>
      <w:r>
        <w:rPr>
          <w:rFonts w:ascii="Verdana" w:hAnsi="Verdana"/>
          <w:lang w:eastAsia="ru-RU"/>
        </w:rPr>
        <w:t>декабрь</w:t>
      </w:r>
      <w:r w:rsidRPr="00CE610A">
        <w:rPr>
          <w:rFonts w:ascii="Verdana" w:hAnsi="Verdana"/>
          <w:lang w:eastAsia="ru-RU"/>
        </w:rPr>
        <w:t xml:space="preserve"> 201</w:t>
      </w:r>
      <w:r>
        <w:rPr>
          <w:rFonts w:ascii="Verdana" w:hAnsi="Verdana"/>
          <w:lang w:eastAsia="ru-RU"/>
        </w:rPr>
        <w:t>2</w:t>
      </w:r>
      <w:r w:rsidRPr="00CE610A">
        <w:rPr>
          <w:rFonts w:ascii="Verdana" w:hAnsi="Verdana"/>
          <w:lang w:eastAsia="ru-RU"/>
        </w:rPr>
        <w:t xml:space="preserve"> года</w:t>
      </w:r>
    </w:p>
    <w:p w:rsidR="00C23D5B" w:rsidRPr="00CE610A" w:rsidRDefault="00C23D5B" w:rsidP="00CE610A">
      <w:pPr>
        <w:numPr>
          <w:ilvl w:val="0"/>
          <w:numId w:val="18"/>
        </w:numPr>
        <w:spacing w:after="0" w:line="360" w:lineRule="auto"/>
        <w:ind w:left="0" w:firstLine="709"/>
        <w:jc w:val="both"/>
        <w:rPr>
          <w:rFonts w:ascii="Verdana" w:hAnsi="Verdana"/>
        </w:rPr>
      </w:pPr>
      <w:r w:rsidRPr="00CE610A">
        <w:rPr>
          <w:rFonts w:ascii="Verdana" w:hAnsi="Verdana"/>
          <w:lang w:eastAsia="ru-RU"/>
        </w:rPr>
        <w:t xml:space="preserve">Окончание – </w:t>
      </w:r>
      <w:r>
        <w:rPr>
          <w:rFonts w:ascii="Verdana" w:hAnsi="Verdana"/>
          <w:lang w:eastAsia="ru-RU"/>
        </w:rPr>
        <w:t>декабрь</w:t>
      </w:r>
      <w:r w:rsidRPr="00CE610A">
        <w:rPr>
          <w:rFonts w:ascii="Verdana" w:hAnsi="Verdana"/>
          <w:lang w:eastAsia="ru-RU"/>
        </w:rPr>
        <w:t xml:space="preserve"> 201</w:t>
      </w:r>
      <w:r>
        <w:rPr>
          <w:rFonts w:ascii="Verdana" w:hAnsi="Verdana"/>
          <w:lang w:eastAsia="ru-RU"/>
        </w:rPr>
        <w:t>2 года</w:t>
      </w:r>
    </w:p>
    <w:p w:rsidR="00C23D5B" w:rsidRPr="00CE610A" w:rsidRDefault="00C23D5B" w:rsidP="00CE610A">
      <w:pPr>
        <w:numPr>
          <w:ilvl w:val="0"/>
          <w:numId w:val="18"/>
        </w:numPr>
        <w:spacing w:after="0" w:line="360" w:lineRule="auto"/>
        <w:ind w:left="0" w:firstLine="709"/>
        <w:jc w:val="both"/>
        <w:rPr>
          <w:rFonts w:ascii="Verdana" w:hAnsi="Verdana"/>
        </w:rPr>
      </w:pPr>
      <w:r w:rsidRPr="00CE610A">
        <w:rPr>
          <w:rFonts w:ascii="Verdana" w:hAnsi="Verdana"/>
          <w:lang w:eastAsia="ru-RU"/>
        </w:rPr>
        <w:t xml:space="preserve">Работы выполняются в соответствии с графиком производства работ. </w:t>
      </w:r>
    </w:p>
    <w:p w:rsidR="00C23D5B" w:rsidRPr="00CE610A" w:rsidRDefault="00C23D5B" w:rsidP="00CE610A">
      <w:pPr>
        <w:pStyle w:val="1"/>
        <w:spacing w:after="0" w:line="360" w:lineRule="auto"/>
        <w:ind w:left="0" w:firstLine="709"/>
        <w:contextualSpacing w:val="0"/>
        <w:jc w:val="both"/>
        <w:rPr>
          <w:rFonts w:ascii="Verdana" w:hAnsi="Verdana"/>
          <w:b/>
        </w:rPr>
      </w:pPr>
    </w:p>
    <w:p w:rsidR="00C23D5B" w:rsidRPr="00CE610A" w:rsidRDefault="00C23D5B" w:rsidP="00CE610A">
      <w:pPr>
        <w:pStyle w:val="1"/>
        <w:spacing w:after="0" w:line="360" w:lineRule="auto"/>
        <w:ind w:left="0" w:firstLine="709"/>
        <w:contextualSpacing w:val="0"/>
        <w:jc w:val="both"/>
        <w:rPr>
          <w:rFonts w:ascii="Verdana" w:hAnsi="Verdana"/>
          <w:b/>
        </w:rPr>
      </w:pPr>
      <w:r w:rsidRPr="00CE610A">
        <w:rPr>
          <w:rFonts w:ascii="Verdana" w:hAnsi="Verdana"/>
          <w:b/>
        </w:rPr>
        <w:t>8.  Требования к материалам и оборудованию:</w:t>
      </w:r>
    </w:p>
    <w:p w:rsidR="00C23D5B" w:rsidRPr="00CE610A" w:rsidRDefault="00C23D5B" w:rsidP="00CE610A">
      <w:pPr>
        <w:numPr>
          <w:ilvl w:val="0"/>
          <w:numId w:val="19"/>
        </w:numPr>
        <w:spacing w:after="0" w:line="360" w:lineRule="auto"/>
        <w:ind w:left="0" w:firstLine="709"/>
        <w:jc w:val="both"/>
        <w:rPr>
          <w:rFonts w:ascii="Verdana" w:hAnsi="Verdana"/>
          <w:lang w:eastAsia="ru-RU"/>
        </w:rPr>
      </w:pPr>
      <w:r w:rsidRPr="00CE610A">
        <w:rPr>
          <w:rFonts w:ascii="Verdana" w:hAnsi="Verdana"/>
          <w:lang w:eastAsia="ru-RU"/>
        </w:rPr>
        <w:t>Все предлагаемые к поставке материалы и оборудование согласовываются с Заказчиком и должны иметь сертификаты соответствия;</w:t>
      </w:r>
    </w:p>
    <w:p w:rsidR="00C23D5B" w:rsidRPr="00CE610A" w:rsidRDefault="00C23D5B" w:rsidP="00CE610A">
      <w:pPr>
        <w:numPr>
          <w:ilvl w:val="0"/>
          <w:numId w:val="19"/>
        </w:numPr>
        <w:spacing w:after="0" w:line="360" w:lineRule="auto"/>
        <w:ind w:left="0" w:firstLine="709"/>
        <w:jc w:val="both"/>
        <w:rPr>
          <w:rFonts w:ascii="Verdana" w:hAnsi="Verdana"/>
          <w:lang w:eastAsia="ru-RU"/>
        </w:rPr>
      </w:pPr>
      <w:r w:rsidRPr="00CE610A">
        <w:rPr>
          <w:rFonts w:ascii="Verdana" w:hAnsi="Verdana"/>
          <w:lang w:eastAsia="ru-RU"/>
        </w:rPr>
        <w:t>Поставляемые материалы и оборудование должны пройти входной контроль в соответствии с ГОСТ 24297-87(2001);</w:t>
      </w:r>
    </w:p>
    <w:p w:rsidR="00C23D5B" w:rsidRDefault="00C23D5B" w:rsidP="00CE610A">
      <w:pPr>
        <w:numPr>
          <w:ilvl w:val="0"/>
          <w:numId w:val="19"/>
        </w:numPr>
        <w:spacing w:after="0" w:line="360" w:lineRule="auto"/>
        <w:ind w:left="0" w:firstLine="709"/>
        <w:jc w:val="both"/>
        <w:rPr>
          <w:rFonts w:ascii="Verdana" w:hAnsi="Verdana"/>
          <w:lang w:eastAsia="ru-RU"/>
        </w:rPr>
      </w:pPr>
      <w:r w:rsidRPr="00CE610A">
        <w:rPr>
          <w:rFonts w:ascii="Verdana" w:hAnsi="Verdana"/>
          <w:lang w:eastAsia="ru-RU"/>
        </w:rPr>
        <w:t>Не допускается поставка бывшего в эксплуатации или морально устаре</w:t>
      </w:r>
      <w:r>
        <w:rPr>
          <w:rFonts w:ascii="Verdana" w:hAnsi="Verdana"/>
          <w:lang w:eastAsia="ru-RU"/>
        </w:rPr>
        <w:t>вшего оборудования и материалов;</w:t>
      </w:r>
    </w:p>
    <w:p w:rsidR="00C23D5B" w:rsidRPr="00EE1378" w:rsidRDefault="00C23D5B" w:rsidP="00EE1378">
      <w:pPr>
        <w:numPr>
          <w:ilvl w:val="0"/>
          <w:numId w:val="19"/>
        </w:numPr>
        <w:spacing w:after="0" w:line="360" w:lineRule="auto"/>
        <w:ind w:left="0" w:firstLine="709"/>
        <w:jc w:val="both"/>
        <w:rPr>
          <w:rFonts w:ascii="Verdana" w:hAnsi="Verdana"/>
          <w:lang w:eastAsia="ru-RU"/>
        </w:rPr>
      </w:pPr>
      <w:r w:rsidRPr="00EE1378">
        <w:rPr>
          <w:rFonts w:ascii="Verdana" w:hAnsi="Verdana"/>
          <w:lang w:eastAsia="ru-RU"/>
        </w:rPr>
        <w:t>Не допускается поставка и применение асбеста и асбестосодержащих материалов и оборудования.</w:t>
      </w:r>
    </w:p>
    <w:p w:rsidR="00C23D5B" w:rsidRPr="00CE610A" w:rsidRDefault="00C23D5B" w:rsidP="00CE610A">
      <w:pPr>
        <w:spacing w:after="0" w:line="360" w:lineRule="auto"/>
        <w:ind w:firstLine="709"/>
        <w:jc w:val="both"/>
        <w:rPr>
          <w:rFonts w:ascii="Verdana" w:hAnsi="Verdana"/>
        </w:rPr>
      </w:pPr>
    </w:p>
    <w:p w:rsidR="00C23D5B" w:rsidRPr="00CE610A" w:rsidRDefault="00C23D5B" w:rsidP="00CE610A">
      <w:pPr>
        <w:spacing w:after="0" w:line="360" w:lineRule="auto"/>
        <w:ind w:firstLine="709"/>
        <w:jc w:val="both"/>
        <w:rPr>
          <w:rFonts w:ascii="Verdana" w:hAnsi="Verdana"/>
          <w:b/>
          <w:lang w:eastAsia="ru-RU"/>
        </w:rPr>
      </w:pPr>
      <w:r w:rsidRPr="00CE610A">
        <w:rPr>
          <w:rFonts w:ascii="Verdana" w:hAnsi="Verdana"/>
          <w:b/>
        </w:rPr>
        <w:t xml:space="preserve">9.  </w:t>
      </w:r>
      <w:r w:rsidRPr="00CE610A">
        <w:rPr>
          <w:rFonts w:ascii="Verdana" w:hAnsi="Verdana"/>
          <w:b/>
          <w:lang w:eastAsia="ru-RU"/>
        </w:rPr>
        <w:t>Требования к исполнителю:</w:t>
      </w:r>
    </w:p>
    <w:p w:rsidR="00C23D5B" w:rsidRPr="00CC7EBE" w:rsidRDefault="00C23D5B" w:rsidP="00EE1378">
      <w:pPr>
        <w:numPr>
          <w:ilvl w:val="0"/>
          <w:numId w:val="19"/>
        </w:numPr>
        <w:spacing w:after="0" w:line="360" w:lineRule="auto"/>
        <w:ind w:left="0" w:firstLine="709"/>
        <w:jc w:val="both"/>
        <w:rPr>
          <w:rFonts w:ascii="Verdana" w:hAnsi="Verdana"/>
          <w:lang w:eastAsia="ru-RU"/>
        </w:rPr>
      </w:pPr>
      <w:r>
        <w:rPr>
          <w:rFonts w:ascii="Verdana" w:hAnsi="Verdana"/>
          <w:lang w:eastAsia="ru-RU"/>
        </w:rPr>
        <w:t>Н</w:t>
      </w:r>
      <w:r w:rsidRPr="00CC7EBE">
        <w:rPr>
          <w:rFonts w:ascii="Verdana" w:hAnsi="Verdana"/>
          <w:lang w:eastAsia="ru-RU"/>
        </w:rPr>
        <w:t>аличие гражданской правоспособности в полном объеме для заключения договоров;</w:t>
      </w:r>
    </w:p>
    <w:p w:rsidR="00C23D5B" w:rsidRPr="00CE610A" w:rsidRDefault="00C23D5B" w:rsidP="00EE1378">
      <w:pPr>
        <w:numPr>
          <w:ilvl w:val="0"/>
          <w:numId w:val="19"/>
        </w:numPr>
        <w:spacing w:after="0" w:line="360" w:lineRule="auto"/>
        <w:ind w:left="0" w:firstLine="709"/>
        <w:jc w:val="both"/>
        <w:rPr>
          <w:rFonts w:ascii="Verdana" w:hAnsi="Verdana"/>
          <w:lang w:eastAsia="ru-RU"/>
        </w:rPr>
      </w:pPr>
      <w:r w:rsidRPr="00CE610A">
        <w:rPr>
          <w:rFonts w:ascii="Verdana" w:hAnsi="Verdana"/>
          <w:lang w:eastAsia="ru-RU"/>
        </w:rPr>
        <w:t>Наличие соответствующих действующих разрешений на выполнение работ, влияющих на безопасность возводимого объекта (свидетельство СРО) в рамках настоящего ТЗ;</w:t>
      </w:r>
    </w:p>
    <w:p w:rsidR="00C23D5B" w:rsidRPr="00CC7EBE" w:rsidRDefault="00C23D5B" w:rsidP="00EE1378">
      <w:pPr>
        <w:numPr>
          <w:ilvl w:val="0"/>
          <w:numId w:val="19"/>
        </w:numPr>
        <w:spacing w:after="0" w:line="360" w:lineRule="auto"/>
        <w:ind w:left="0" w:firstLine="709"/>
        <w:jc w:val="both"/>
        <w:rPr>
          <w:rFonts w:ascii="Verdana" w:hAnsi="Verdana"/>
          <w:lang w:eastAsia="ru-RU"/>
        </w:rPr>
      </w:pPr>
      <w:r>
        <w:rPr>
          <w:rFonts w:ascii="Verdana" w:hAnsi="Verdana"/>
          <w:lang w:eastAsia="ru-RU"/>
        </w:rPr>
        <w:t>Н</w:t>
      </w:r>
      <w:r w:rsidRPr="00CC7EBE">
        <w:rPr>
          <w:rFonts w:ascii="Verdana" w:hAnsi="Verdana"/>
          <w:lang w:eastAsia="ru-RU"/>
        </w:rPr>
        <w:t>аличие лицензий на работу со сведениями, составляющими государственную тайну;</w:t>
      </w:r>
    </w:p>
    <w:p w:rsidR="00C23D5B" w:rsidRPr="00CC7EBE" w:rsidRDefault="00C23D5B" w:rsidP="00EE1378">
      <w:pPr>
        <w:numPr>
          <w:ilvl w:val="0"/>
          <w:numId w:val="19"/>
        </w:numPr>
        <w:spacing w:after="0" w:line="360" w:lineRule="auto"/>
        <w:ind w:left="0" w:firstLine="709"/>
        <w:jc w:val="both"/>
        <w:rPr>
          <w:rFonts w:ascii="Verdana" w:hAnsi="Verdana"/>
          <w:lang w:eastAsia="ru-RU"/>
        </w:rPr>
      </w:pPr>
      <w:r>
        <w:rPr>
          <w:rFonts w:ascii="Verdana" w:hAnsi="Verdana"/>
          <w:lang w:eastAsia="ru-RU"/>
        </w:rPr>
        <w:t>Н</w:t>
      </w:r>
      <w:r w:rsidRPr="00CC7EBE">
        <w:rPr>
          <w:rFonts w:ascii="Verdana" w:hAnsi="Verdana"/>
          <w:lang w:eastAsia="ru-RU"/>
        </w:rPr>
        <w:t>аличие  режимно-секретного подразделения (отдела);</w:t>
      </w:r>
    </w:p>
    <w:p w:rsidR="00C23D5B" w:rsidRPr="00CC7EBE" w:rsidRDefault="00C23D5B" w:rsidP="00EE1378">
      <w:pPr>
        <w:numPr>
          <w:ilvl w:val="0"/>
          <w:numId w:val="19"/>
        </w:numPr>
        <w:spacing w:after="0" w:line="360" w:lineRule="auto"/>
        <w:ind w:left="0" w:firstLine="709"/>
        <w:jc w:val="both"/>
        <w:rPr>
          <w:rFonts w:ascii="Verdana" w:hAnsi="Verdana"/>
          <w:lang w:eastAsia="ru-RU"/>
        </w:rPr>
      </w:pPr>
      <w:r>
        <w:rPr>
          <w:rFonts w:ascii="Verdana" w:hAnsi="Verdana"/>
          <w:lang w:eastAsia="ru-RU"/>
        </w:rPr>
        <w:t>Н</w:t>
      </w:r>
      <w:r w:rsidRPr="00CC7EBE">
        <w:rPr>
          <w:rFonts w:ascii="Verdana" w:hAnsi="Verdana"/>
          <w:lang w:eastAsia="ru-RU"/>
        </w:rPr>
        <w:t>аличие  лиц, имеющих необходимые допуски для работы со сведениями, составляющими государственную тайну;</w:t>
      </w:r>
    </w:p>
    <w:p w:rsidR="00C23D5B" w:rsidRPr="00CC7EBE" w:rsidRDefault="00C23D5B" w:rsidP="00EE1378">
      <w:pPr>
        <w:numPr>
          <w:ilvl w:val="0"/>
          <w:numId w:val="19"/>
        </w:numPr>
        <w:spacing w:after="0" w:line="360" w:lineRule="auto"/>
        <w:ind w:left="0" w:firstLine="709"/>
        <w:jc w:val="both"/>
        <w:rPr>
          <w:rFonts w:ascii="Verdana" w:hAnsi="Verdana"/>
          <w:lang w:eastAsia="ru-RU"/>
        </w:rPr>
      </w:pPr>
      <w:r>
        <w:rPr>
          <w:rFonts w:ascii="Verdana" w:hAnsi="Verdana"/>
          <w:lang w:eastAsia="ru-RU"/>
        </w:rPr>
        <w:t>Д</w:t>
      </w:r>
      <w:r w:rsidRPr="00CC7EBE">
        <w:rPr>
          <w:rFonts w:ascii="Verdana" w:hAnsi="Verdana"/>
          <w:lang w:eastAsia="ru-RU"/>
        </w:rPr>
        <w:t xml:space="preserve">остаточные ресурсные возможности </w:t>
      </w:r>
      <w:r>
        <w:rPr>
          <w:rFonts w:ascii="Verdana" w:hAnsi="Verdana"/>
          <w:lang w:eastAsia="ru-RU"/>
        </w:rPr>
        <w:t xml:space="preserve">(в т.ч. по </w:t>
      </w:r>
      <w:r w:rsidRPr="00CE610A">
        <w:rPr>
          <w:rFonts w:ascii="Verdana" w:hAnsi="Verdana"/>
          <w:lang w:eastAsia="ru-RU"/>
        </w:rPr>
        <w:t>количеств</w:t>
      </w:r>
      <w:r>
        <w:rPr>
          <w:rFonts w:ascii="Verdana" w:hAnsi="Verdana"/>
          <w:lang w:eastAsia="ru-RU"/>
        </w:rPr>
        <w:t>у</w:t>
      </w:r>
      <w:r w:rsidRPr="00CE610A">
        <w:rPr>
          <w:rFonts w:ascii="Verdana" w:hAnsi="Verdana"/>
          <w:lang w:eastAsia="ru-RU"/>
        </w:rPr>
        <w:t xml:space="preserve"> квалифицированного персонала</w:t>
      </w:r>
      <w:r>
        <w:rPr>
          <w:rFonts w:ascii="Verdana" w:hAnsi="Verdana"/>
          <w:lang w:eastAsia="ru-RU"/>
        </w:rPr>
        <w:t xml:space="preserve">) </w:t>
      </w:r>
      <w:r w:rsidRPr="00CC7EBE">
        <w:rPr>
          <w:rFonts w:ascii="Verdana" w:hAnsi="Verdana"/>
          <w:lang w:eastAsia="ru-RU"/>
        </w:rPr>
        <w:t>для своевременного и качественного выполнения работ</w:t>
      </w:r>
      <w:r>
        <w:rPr>
          <w:rFonts w:ascii="Verdana" w:hAnsi="Verdana"/>
          <w:lang w:eastAsia="ru-RU"/>
        </w:rPr>
        <w:t xml:space="preserve"> по ТЗ</w:t>
      </w:r>
      <w:r w:rsidRPr="00CC7EBE">
        <w:rPr>
          <w:rFonts w:ascii="Verdana" w:hAnsi="Verdana"/>
          <w:lang w:eastAsia="ru-RU"/>
        </w:rPr>
        <w:t xml:space="preserve">; </w:t>
      </w:r>
    </w:p>
    <w:p w:rsidR="00C23D5B" w:rsidRPr="00CC7EBE" w:rsidRDefault="00C23D5B" w:rsidP="00EE1378">
      <w:pPr>
        <w:numPr>
          <w:ilvl w:val="0"/>
          <w:numId w:val="19"/>
        </w:numPr>
        <w:spacing w:after="0" w:line="360" w:lineRule="auto"/>
        <w:ind w:left="0" w:firstLine="709"/>
        <w:jc w:val="both"/>
        <w:rPr>
          <w:rFonts w:ascii="Verdana" w:hAnsi="Verdana"/>
          <w:lang w:eastAsia="ru-RU"/>
        </w:rPr>
      </w:pPr>
      <w:r>
        <w:rPr>
          <w:rFonts w:ascii="Verdana" w:hAnsi="Verdana"/>
          <w:lang w:eastAsia="ru-RU"/>
        </w:rPr>
        <w:t>Н</w:t>
      </w:r>
      <w:r w:rsidRPr="00CC7EBE">
        <w:rPr>
          <w:rFonts w:ascii="Verdana" w:hAnsi="Verdana"/>
          <w:lang w:eastAsia="ru-RU"/>
        </w:rPr>
        <w:t>аличие материально-технической базы</w:t>
      </w:r>
      <w:r>
        <w:rPr>
          <w:rFonts w:ascii="Verdana" w:hAnsi="Verdana"/>
          <w:lang w:eastAsia="ru-RU"/>
        </w:rPr>
        <w:t>,</w:t>
      </w:r>
      <w:r w:rsidRPr="00CC7EBE">
        <w:rPr>
          <w:rFonts w:ascii="Verdana" w:hAnsi="Verdana"/>
          <w:lang w:eastAsia="ru-RU"/>
        </w:rPr>
        <w:t xml:space="preserve"> </w:t>
      </w:r>
      <w:r>
        <w:rPr>
          <w:rFonts w:ascii="Verdana" w:hAnsi="Verdana"/>
          <w:lang w:eastAsia="ru-RU"/>
        </w:rPr>
        <w:t xml:space="preserve">желательно </w:t>
      </w:r>
      <w:r w:rsidRPr="00CE610A">
        <w:rPr>
          <w:rFonts w:ascii="Verdana" w:hAnsi="Verdana"/>
          <w:lang w:eastAsia="ru-RU"/>
        </w:rPr>
        <w:t>расположенной вблизи города Сургут</w:t>
      </w:r>
      <w:r>
        <w:rPr>
          <w:rFonts w:ascii="Verdana" w:hAnsi="Verdana"/>
          <w:lang w:eastAsia="ru-RU"/>
        </w:rPr>
        <w:t>,</w:t>
      </w:r>
      <w:r w:rsidRPr="00CC7EBE">
        <w:rPr>
          <w:rFonts w:ascii="Verdana" w:hAnsi="Verdana"/>
          <w:lang w:eastAsia="ru-RU"/>
        </w:rPr>
        <w:t xml:space="preserve"> и отлаженной схемы материально-технического снабжения для обеспечения выполнения работ;</w:t>
      </w:r>
    </w:p>
    <w:p w:rsidR="00C23D5B" w:rsidRPr="00CC7EBE" w:rsidRDefault="00C23D5B" w:rsidP="00EE1378">
      <w:pPr>
        <w:numPr>
          <w:ilvl w:val="0"/>
          <w:numId w:val="19"/>
        </w:numPr>
        <w:spacing w:after="0" w:line="360" w:lineRule="auto"/>
        <w:ind w:left="0" w:firstLine="709"/>
        <w:jc w:val="both"/>
        <w:rPr>
          <w:rFonts w:ascii="Verdana" w:hAnsi="Verdana"/>
          <w:lang w:eastAsia="ru-RU"/>
        </w:rPr>
      </w:pPr>
      <w:r>
        <w:rPr>
          <w:rFonts w:ascii="Verdana" w:hAnsi="Verdana"/>
          <w:lang w:eastAsia="ru-RU"/>
        </w:rPr>
        <w:t>В</w:t>
      </w:r>
      <w:r w:rsidRPr="00CC7EBE">
        <w:rPr>
          <w:rFonts w:ascii="Verdana" w:hAnsi="Verdana"/>
          <w:lang w:eastAsia="ru-RU"/>
        </w:rPr>
        <w:t>озможность приобретения за собственные средства, материальных ресурсов, достаточных  на весь период и объем выполнения работ;</w:t>
      </w:r>
    </w:p>
    <w:p w:rsidR="00C23D5B" w:rsidRPr="00CC7EBE" w:rsidRDefault="00C23D5B" w:rsidP="00EE1378">
      <w:pPr>
        <w:numPr>
          <w:ilvl w:val="0"/>
          <w:numId w:val="19"/>
        </w:numPr>
        <w:spacing w:after="0" w:line="360" w:lineRule="auto"/>
        <w:ind w:left="0" w:firstLine="709"/>
        <w:jc w:val="both"/>
        <w:rPr>
          <w:rFonts w:ascii="Verdana" w:hAnsi="Verdana"/>
          <w:lang w:eastAsia="ru-RU"/>
        </w:rPr>
      </w:pPr>
      <w:r>
        <w:rPr>
          <w:rFonts w:ascii="Verdana" w:hAnsi="Verdana"/>
          <w:lang w:eastAsia="ru-RU"/>
        </w:rPr>
        <w:t>И</w:t>
      </w:r>
      <w:r w:rsidRPr="00CC7EBE">
        <w:rPr>
          <w:rFonts w:ascii="Verdana" w:hAnsi="Verdana"/>
          <w:lang w:eastAsia="ru-RU"/>
        </w:rPr>
        <w:t>сполнитель должен предоставить письменные гарантии, что реализация его предложений не приведет к предъявлению претензий к Заказчику вследствие нарушения исключительных прав других лиц;</w:t>
      </w:r>
    </w:p>
    <w:p w:rsidR="00C23D5B" w:rsidRDefault="00C23D5B" w:rsidP="00EE1378">
      <w:pPr>
        <w:numPr>
          <w:ilvl w:val="0"/>
          <w:numId w:val="19"/>
        </w:numPr>
        <w:spacing w:after="0" w:line="360" w:lineRule="auto"/>
        <w:ind w:left="0" w:firstLine="709"/>
        <w:jc w:val="both"/>
        <w:rPr>
          <w:rFonts w:ascii="Verdana" w:hAnsi="Verdana"/>
          <w:lang w:eastAsia="ru-RU"/>
        </w:rPr>
      </w:pPr>
      <w:r w:rsidRPr="00CC7EBE">
        <w:rPr>
          <w:rFonts w:ascii="Verdana" w:hAnsi="Verdana"/>
          <w:lang w:eastAsia="ru-RU"/>
        </w:rPr>
        <w:t>Исполнитель – не производитель материалов должен иметь дистрибьюторские, дилерские или иные соглашения (договоры) с производителем материалов и представить документы, подтверждающие данные соглашения и статус взаимоотношений с производителем материалов.</w:t>
      </w:r>
    </w:p>
    <w:p w:rsidR="00C23D5B" w:rsidRPr="00CE610A" w:rsidRDefault="00C23D5B" w:rsidP="00EE1378">
      <w:pPr>
        <w:numPr>
          <w:ilvl w:val="0"/>
          <w:numId w:val="20"/>
        </w:numPr>
        <w:spacing w:after="0" w:line="360" w:lineRule="auto"/>
        <w:ind w:left="0" w:firstLine="709"/>
        <w:jc w:val="both"/>
        <w:rPr>
          <w:rFonts w:ascii="Verdana" w:hAnsi="Verdana"/>
          <w:lang w:eastAsia="ru-RU"/>
        </w:rPr>
      </w:pPr>
      <w:r w:rsidRPr="00CE610A">
        <w:rPr>
          <w:rFonts w:ascii="Verdana" w:hAnsi="Verdana"/>
          <w:lang w:eastAsia="ru-RU"/>
        </w:rPr>
        <w:t>Желательно посещение исполнителем указанных объектов и стройплощадки с целью уточнения условий и объемов выполняемых работ;</w:t>
      </w:r>
    </w:p>
    <w:p w:rsidR="00C23D5B" w:rsidRPr="00CE610A" w:rsidRDefault="00C23D5B" w:rsidP="00EE1378">
      <w:pPr>
        <w:numPr>
          <w:ilvl w:val="0"/>
          <w:numId w:val="20"/>
        </w:numPr>
        <w:spacing w:after="0" w:line="360" w:lineRule="auto"/>
        <w:ind w:left="0" w:firstLine="709"/>
        <w:jc w:val="both"/>
        <w:rPr>
          <w:rFonts w:ascii="Verdana" w:hAnsi="Verdana"/>
          <w:lang w:eastAsia="ru-RU"/>
        </w:rPr>
      </w:pPr>
      <w:r w:rsidRPr="00CE610A">
        <w:rPr>
          <w:rFonts w:ascii="Verdana" w:hAnsi="Verdana"/>
          <w:lang w:eastAsia="ru-RU"/>
        </w:rPr>
        <w:t>Предоставление перечня договоров выполнения аналогичных работ за последние 3 года;</w:t>
      </w:r>
    </w:p>
    <w:p w:rsidR="00C23D5B" w:rsidRPr="00EE1378" w:rsidRDefault="00C23D5B" w:rsidP="00CE610A">
      <w:pPr>
        <w:numPr>
          <w:ilvl w:val="0"/>
          <w:numId w:val="20"/>
        </w:numPr>
        <w:spacing w:after="0" w:line="360" w:lineRule="auto"/>
        <w:ind w:left="0" w:firstLine="709"/>
        <w:jc w:val="both"/>
        <w:rPr>
          <w:rFonts w:ascii="Verdana" w:hAnsi="Verdana"/>
          <w:lang w:eastAsia="ru-RU"/>
        </w:rPr>
      </w:pPr>
      <w:r w:rsidRPr="00EE1378">
        <w:rPr>
          <w:rFonts w:ascii="Verdana" w:hAnsi="Verdana"/>
          <w:lang w:eastAsia="ru-RU"/>
        </w:rPr>
        <w:t>Предоставление положительных отзывов о выполненных аналогичных работах за последние 3 года.</w:t>
      </w:r>
    </w:p>
    <w:p w:rsidR="00C23D5B" w:rsidRPr="00CE610A" w:rsidRDefault="00C23D5B" w:rsidP="00CE610A">
      <w:pPr>
        <w:spacing w:after="0" w:line="360" w:lineRule="auto"/>
        <w:ind w:firstLine="709"/>
        <w:jc w:val="both"/>
        <w:rPr>
          <w:rFonts w:ascii="Verdana" w:hAnsi="Verdana"/>
          <w:lang w:eastAsia="ru-RU"/>
        </w:rPr>
      </w:pPr>
    </w:p>
    <w:p w:rsidR="00C23D5B" w:rsidRPr="00CE610A" w:rsidRDefault="00C23D5B" w:rsidP="00CE610A">
      <w:pPr>
        <w:spacing w:after="0" w:line="360" w:lineRule="auto"/>
        <w:ind w:firstLine="709"/>
        <w:jc w:val="both"/>
        <w:rPr>
          <w:rFonts w:ascii="Verdana" w:hAnsi="Verdana"/>
          <w:b/>
          <w:lang w:eastAsia="ru-RU"/>
        </w:rPr>
      </w:pPr>
      <w:r w:rsidRPr="00CE610A">
        <w:rPr>
          <w:rFonts w:ascii="Verdana" w:hAnsi="Verdana"/>
          <w:b/>
          <w:lang w:eastAsia="ru-RU"/>
        </w:rPr>
        <w:t>10.  Требования к выполнению работ:</w:t>
      </w:r>
    </w:p>
    <w:p w:rsidR="00C23D5B" w:rsidRPr="00CE610A" w:rsidRDefault="00C23D5B" w:rsidP="00CE610A">
      <w:pPr>
        <w:numPr>
          <w:ilvl w:val="0"/>
          <w:numId w:val="21"/>
        </w:numPr>
        <w:spacing w:after="0" w:line="360" w:lineRule="auto"/>
        <w:ind w:left="0" w:firstLine="709"/>
        <w:jc w:val="both"/>
        <w:rPr>
          <w:rFonts w:ascii="Verdana" w:hAnsi="Verdana"/>
          <w:lang w:eastAsia="ru-RU"/>
        </w:rPr>
      </w:pPr>
      <w:r w:rsidRPr="00CE610A">
        <w:rPr>
          <w:rFonts w:ascii="Verdana" w:hAnsi="Verdana"/>
          <w:lang w:eastAsia="ru-RU"/>
        </w:rPr>
        <w:t>Исполнитель обязан предоставить программу о соблюдении мер безопасности пропускного режима, техники безопасности и охраны труда в условиях действующего предприятия;</w:t>
      </w:r>
    </w:p>
    <w:p w:rsidR="00C23D5B" w:rsidRPr="00CE610A" w:rsidRDefault="00C23D5B" w:rsidP="00CE610A">
      <w:pPr>
        <w:numPr>
          <w:ilvl w:val="0"/>
          <w:numId w:val="21"/>
        </w:numPr>
        <w:spacing w:after="0" w:line="360" w:lineRule="auto"/>
        <w:ind w:left="0" w:firstLine="709"/>
        <w:jc w:val="both"/>
        <w:rPr>
          <w:rFonts w:ascii="Verdana" w:hAnsi="Verdana"/>
          <w:lang w:eastAsia="ru-RU"/>
        </w:rPr>
      </w:pPr>
      <w:r w:rsidRPr="00CE610A">
        <w:rPr>
          <w:rFonts w:ascii="Verdana" w:hAnsi="Verdana"/>
          <w:lang w:eastAsia="ru-RU"/>
        </w:rPr>
        <w:t xml:space="preserve">Исполнитель обязан исключить </w:t>
      </w:r>
      <w:r>
        <w:rPr>
          <w:rFonts w:ascii="Verdana" w:hAnsi="Verdana"/>
          <w:lang w:eastAsia="ru-RU"/>
        </w:rPr>
        <w:t xml:space="preserve">свободный </w:t>
      </w:r>
      <w:r w:rsidRPr="00CE610A">
        <w:rPr>
          <w:rFonts w:ascii="Verdana" w:hAnsi="Verdana"/>
          <w:lang w:eastAsia="ru-RU"/>
        </w:rPr>
        <w:t>доступ на участки строительной площадки на территории Сургутской ГРЭС-2 путем выполнения временного ограждения в зоне строительства, согласованного с Сургутской ГРЭС-2.</w:t>
      </w:r>
    </w:p>
    <w:p w:rsidR="00C23D5B" w:rsidRPr="00CE610A" w:rsidRDefault="00C23D5B" w:rsidP="00CE610A">
      <w:pPr>
        <w:numPr>
          <w:ilvl w:val="0"/>
          <w:numId w:val="21"/>
        </w:numPr>
        <w:spacing w:after="0" w:line="360" w:lineRule="auto"/>
        <w:ind w:left="0" w:firstLine="709"/>
        <w:jc w:val="both"/>
        <w:rPr>
          <w:rFonts w:ascii="Verdana" w:hAnsi="Verdana"/>
          <w:lang w:eastAsia="ru-RU"/>
        </w:rPr>
      </w:pPr>
      <w:r w:rsidRPr="00CE610A">
        <w:rPr>
          <w:rFonts w:ascii="Verdana" w:hAnsi="Verdana"/>
          <w:lang w:eastAsia="ru-RU"/>
        </w:rPr>
        <w:t>Исполнитель обязан использовать сертифицированные материалы, изделия, конструкции, оборудование при проведении строительно-монтажных работ.</w:t>
      </w:r>
    </w:p>
    <w:p w:rsidR="00C23D5B" w:rsidRPr="00CE610A" w:rsidRDefault="00C23D5B" w:rsidP="00CE610A">
      <w:pPr>
        <w:numPr>
          <w:ilvl w:val="0"/>
          <w:numId w:val="21"/>
        </w:numPr>
        <w:spacing w:after="0" w:line="360" w:lineRule="auto"/>
        <w:ind w:left="0" w:firstLine="709"/>
        <w:jc w:val="both"/>
        <w:rPr>
          <w:rFonts w:ascii="Verdana" w:hAnsi="Verdana"/>
          <w:lang w:eastAsia="ru-RU"/>
        </w:rPr>
      </w:pPr>
      <w:r w:rsidRPr="00CE610A">
        <w:rPr>
          <w:rFonts w:ascii="Verdana" w:hAnsi="Verdana"/>
          <w:lang w:eastAsia="ru-RU"/>
        </w:rPr>
        <w:t>Подрядчик должен при выполнении работ по настоящему Техническому заданию учесть включая, но, не ограничиваясь, требования нормативных документов, указанных в общих указаниях рабочей документации.</w:t>
      </w:r>
    </w:p>
    <w:p w:rsidR="00C23D5B" w:rsidRPr="00CE610A" w:rsidRDefault="00C23D5B" w:rsidP="00CE610A">
      <w:pPr>
        <w:spacing w:after="0" w:line="360" w:lineRule="auto"/>
        <w:ind w:firstLine="709"/>
        <w:jc w:val="both"/>
        <w:rPr>
          <w:rFonts w:ascii="Verdana" w:hAnsi="Verdana"/>
        </w:rPr>
      </w:pPr>
    </w:p>
    <w:p w:rsidR="00C23D5B" w:rsidRPr="00CE610A" w:rsidRDefault="00C23D5B" w:rsidP="00CE610A">
      <w:pPr>
        <w:spacing w:after="0" w:line="360" w:lineRule="auto"/>
        <w:ind w:firstLine="709"/>
        <w:jc w:val="both"/>
        <w:rPr>
          <w:rFonts w:ascii="Verdana" w:hAnsi="Verdana"/>
          <w:b/>
          <w:lang w:eastAsia="ru-RU"/>
        </w:rPr>
      </w:pPr>
      <w:r w:rsidRPr="00CE610A">
        <w:rPr>
          <w:rFonts w:ascii="Verdana" w:hAnsi="Verdana"/>
          <w:b/>
          <w:lang w:eastAsia="ru-RU"/>
        </w:rPr>
        <w:t>11.  Требования к приемке работ.</w:t>
      </w:r>
    </w:p>
    <w:p w:rsidR="00C23D5B" w:rsidRPr="00CE610A" w:rsidRDefault="00C23D5B" w:rsidP="00CE610A">
      <w:pPr>
        <w:numPr>
          <w:ilvl w:val="0"/>
          <w:numId w:val="22"/>
        </w:numPr>
        <w:spacing w:after="0" w:line="360" w:lineRule="auto"/>
        <w:ind w:left="0" w:firstLine="709"/>
        <w:jc w:val="both"/>
        <w:rPr>
          <w:rFonts w:ascii="Verdana" w:hAnsi="Verdana"/>
          <w:b/>
          <w:lang w:eastAsia="ru-RU"/>
        </w:rPr>
      </w:pPr>
      <w:r w:rsidRPr="00CE610A">
        <w:rPr>
          <w:rFonts w:ascii="Verdana" w:hAnsi="Verdana"/>
          <w:lang w:eastAsia="ru-RU"/>
        </w:rPr>
        <w:t>Сроки сдачи-приемки работ осуществляется в соответствии с графиком производства работ;</w:t>
      </w:r>
    </w:p>
    <w:p w:rsidR="00C23D5B" w:rsidRPr="00CE610A" w:rsidRDefault="00C23D5B" w:rsidP="00CE610A">
      <w:pPr>
        <w:numPr>
          <w:ilvl w:val="0"/>
          <w:numId w:val="22"/>
        </w:numPr>
        <w:spacing w:after="0" w:line="360" w:lineRule="auto"/>
        <w:ind w:left="0" w:firstLine="709"/>
        <w:jc w:val="both"/>
        <w:rPr>
          <w:rFonts w:ascii="Verdana" w:hAnsi="Verdana"/>
          <w:b/>
          <w:lang w:eastAsia="ru-RU"/>
        </w:rPr>
      </w:pPr>
      <w:r w:rsidRPr="00CE610A">
        <w:rPr>
          <w:rFonts w:ascii="Verdana" w:hAnsi="Verdana"/>
          <w:lang w:eastAsia="ru-RU"/>
        </w:rPr>
        <w:t>Приемка работ осуществляется поэтапно, с обязательным предоставлением исполнительной документации и форм КС-2, КС-3 и после выполнения всего комплекса работ, предусмотренного ТЗ, в соответствии с действующим порядком приемки на момент подписания Акта сдачи-приемки работ;</w:t>
      </w:r>
    </w:p>
    <w:p w:rsidR="00C23D5B" w:rsidRPr="00CE610A" w:rsidRDefault="00C23D5B" w:rsidP="00CE610A">
      <w:pPr>
        <w:numPr>
          <w:ilvl w:val="0"/>
          <w:numId w:val="22"/>
        </w:numPr>
        <w:spacing w:after="0" w:line="360" w:lineRule="auto"/>
        <w:ind w:left="0" w:firstLine="709"/>
        <w:jc w:val="both"/>
        <w:rPr>
          <w:rFonts w:ascii="Verdana" w:hAnsi="Verdana"/>
          <w:b/>
          <w:lang w:eastAsia="ru-RU"/>
        </w:rPr>
      </w:pPr>
      <w:r w:rsidRPr="00CE610A">
        <w:rPr>
          <w:rFonts w:ascii="Verdana" w:hAnsi="Verdana"/>
          <w:lang w:eastAsia="ru-RU"/>
        </w:rPr>
        <w:t>Недостатки работ, обнаруженные в ходе приемки или выявленные в гарантийный период, фиксируются в соответствующем акте, подписываемом представителями Заказчика и Исполнителя, с указанием срока и порядка их устранени</w:t>
      </w:r>
      <w:r>
        <w:rPr>
          <w:rFonts w:ascii="Verdana" w:hAnsi="Verdana"/>
          <w:lang w:eastAsia="ru-RU"/>
        </w:rPr>
        <w:t>я</w:t>
      </w:r>
      <w:r w:rsidRPr="00CE610A">
        <w:rPr>
          <w:rFonts w:ascii="Verdana" w:hAnsi="Verdana"/>
          <w:lang w:eastAsia="ru-RU"/>
        </w:rPr>
        <w:t>.</w:t>
      </w:r>
    </w:p>
    <w:p w:rsidR="00C23D5B" w:rsidRPr="00CE610A" w:rsidRDefault="00C23D5B" w:rsidP="00CE610A">
      <w:pPr>
        <w:spacing w:after="0" w:line="360" w:lineRule="auto"/>
        <w:ind w:firstLine="709"/>
        <w:jc w:val="both"/>
        <w:rPr>
          <w:rFonts w:ascii="Verdana" w:hAnsi="Verdana"/>
          <w:b/>
          <w:lang w:eastAsia="ru-RU"/>
        </w:rPr>
      </w:pPr>
    </w:p>
    <w:p w:rsidR="00C23D5B" w:rsidRPr="00CE610A" w:rsidRDefault="00C23D5B" w:rsidP="00CE610A">
      <w:pPr>
        <w:spacing w:after="0" w:line="360" w:lineRule="auto"/>
        <w:ind w:firstLine="709"/>
        <w:jc w:val="both"/>
        <w:rPr>
          <w:rFonts w:ascii="Verdana" w:hAnsi="Verdana"/>
          <w:b/>
          <w:lang w:eastAsia="ru-RU"/>
        </w:rPr>
      </w:pPr>
      <w:r w:rsidRPr="00CE610A">
        <w:rPr>
          <w:rFonts w:ascii="Verdana" w:hAnsi="Verdana"/>
          <w:b/>
          <w:lang w:eastAsia="ru-RU"/>
        </w:rPr>
        <w:t>12.  Перечень документации представляемой подрядчиком.</w:t>
      </w:r>
    </w:p>
    <w:p w:rsidR="00C23D5B" w:rsidRPr="00CE610A" w:rsidRDefault="00C23D5B" w:rsidP="00CE610A">
      <w:pPr>
        <w:numPr>
          <w:ilvl w:val="0"/>
          <w:numId w:val="23"/>
        </w:numPr>
        <w:spacing w:after="0" w:line="360" w:lineRule="auto"/>
        <w:ind w:left="0" w:firstLine="709"/>
        <w:jc w:val="both"/>
        <w:rPr>
          <w:rFonts w:ascii="Verdana" w:hAnsi="Verdana"/>
          <w:lang w:eastAsia="ru-RU"/>
        </w:rPr>
      </w:pPr>
      <w:r w:rsidRPr="00CE610A">
        <w:rPr>
          <w:rFonts w:ascii="Verdana" w:hAnsi="Verdana"/>
          <w:lang w:eastAsia="ru-RU"/>
        </w:rPr>
        <w:t>Проект производства работ до начала выполнения работ для согласования;</w:t>
      </w:r>
    </w:p>
    <w:p w:rsidR="00C23D5B" w:rsidRPr="00CE610A" w:rsidRDefault="00C23D5B" w:rsidP="00CE610A">
      <w:pPr>
        <w:numPr>
          <w:ilvl w:val="0"/>
          <w:numId w:val="23"/>
        </w:numPr>
        <w:spacing w:after="0" w:line="360" w:lineRule="auto"/>
        <w:ind w:left="0" w:firstLine="709"/>
        <w:jc w:val="both"/>
        <w:rPr>
          <w:rFonts w:ascii="Verdana" w:hAnsi="Verdana"/>
          <w:lang w:eastAsia="ru-RU"/>
        </w:rPr>
      </w:pPr>
      <w:r w:rsidRPr="00CE610A">
        <w:rPr>
          <w:rFonts w:ascii="Verdana" w:hAnsi="Verdana"/>
          <w:lang w:eastAsia="ru-RU"/>
        </w:rPr>
        <w:t>Исполнительная документация в соответствии с действующей нормативно-технической документацией:</w:t>
      </w:r>
    </w:p>
    <w:p w:rsidR="00C23D5B" w:rsidRPr="00CE610A" w:rsidRDefault="00C23D5B" w:rsidP="00CE610A">
      <w:pPr>
        <w:spacing w:after="0" w:line="360" w:lineRule="auto"/>
        <w:ind w:firstLine="709"/>
        <w:jc w:val="both"/>
        <w:rPr>
          <w:rFonts w:ascii="Verdana" w:hAnsi="Verdana"/>
        </w:rPr>
      </w:pPr>
      <w:r w:rsidRPr="00CE610A">
        <w:rPr>
          <w:rFonts w:ascii="Verdana" w:hAnsi="Verdana"/>
          <w:lang w:eastAsia="ru-RU"/>
        </w:rPr>
        <w:t xml:space="preserve">- </w:t>
      </w:r>
      <w:r w:rsidRPr="00CE610A">
        <w:rPr>
          <w:rFonts w:ascii="Verdana" w:hAnsi="Verdana"/>
        </w:rPr>
        <w:t>СНиП 3.01.04-87 'Приемка в эксплуатацию законченных строительством объектов. Основные положения',</w:t>
      </w:r>
    </w:p>
    <w:p w:rsidR="00C23D5B" w:rsidRPr="00CE610A" w:rsidRDefault="00C23D5B" w:rsidP="00CE610A">
      <w:pPr>
        <w:spacing w:after="0" w:line="360" w:lineRule="auto"/>
        <w:ind w:firstLine="709"/>
        <w:jc w:val="both"/>
        <w:rPr>
          <w:rFonts w:ascii="Verdana" w:hAnsi="Verdana"/>
        </w:rPr>
      </w:pPr>
      <w:r w:rsidRPr="00CE610A">
        <w:rPr>
          <w:rFonts w:ascii="Verdana" w:hAnsi="Verdana"/>
        </w:rPr>
        <w:t>- РД11-02-2006 «Требования к состоянию и порядку ведения исполнительной документации при строительстве и реконструкции объектов капитального строительства и требования, предъявляемые к актам освидетельствования работ»,</w:t>
      </w:r>
    </w:p>
    <w:p w:rsidR="00C23D5B" w:rsidRPr="00CE610A" w:rsidRDefault="00C23D5B" w:rsidP="00CE610A">
      <w:pPr>
        <w:spacing w:after="0" w:line="360" w:lineRule="auto"/>
        <w:ind w:firstLine="709"/>
        <w:jc w:val="both"/>
        <w:rPr>
          <w:rFonts w:ascii="Verdana" w:hAnsi="Verdana"/>
          <w:lang w:eastAsia="ru-RU"/>
        </w:rPr>
      </w:pPr>
      <w:r w:rsidRPr="00CE610A">
        <w:rPr>
          <w:rFonts w:ascii="Verdana" w:hAnsi="Verdana"/>
        </w:rPr>
        <w:t>- РД11-05-2007 «Порядок ведения общего или специального журнала выполнения работ при строительстве».</w:t>
      </w:r>
    </w:p>
    <w:p w:rsidR="00C23D5B" w:rsidRPr="00CE610A" w:rsidRDefault="00C23D5B" w:rsidP="00CE610A">
      <w:pPr>
        <w:spacing w:after="0" w:line="360" w:lineRule="auto"/>
        <w:ind w:firstLine="709"/>
        <w:jc w:val="both"/>
        <w:rPr>
          <w:rFonts w:ascii="Verdana" w:hAnsi="Verdana"/>
          <w:b/>
          <w:lang w:eastAsia="ru-RU"/>
        </w:rPr>
      </w:pPr>
    </w:p>
    <w:p w:rsidR="00C23D5B" w:rsidRPr="00CE610A" w:rsidRDefault="00C23D5B" w:rsidP="00CE610A">
      <w:pPr>
        <w:spacing w:after="0" w:line="360" w:lineRule="auto"/>
        <w:ind w:firstLine="709"/>
        <w:jc w:val="both"/>
        <w:rPr>
          <w:rFonts w:ascii="Verdana" w:hAnsi="Verdana"/>
          <w:b/>
          <w:lang w:eastAsia="ru-RU"/>
        </w:rPr>
      </w:pPr>
      <w:r w:rsidRPr="00CE610A">
        <w:rPr>
          <w:rFonts w:ascii="Verdana" w:hAnsi="Verdana"/>
          <w:b/>
          <w:lang w:eastAsia="ru-RU"/>
        </w:rPr>
        <w:t>13.  Гарантия исполнителя работ.</w:t>
      </w:r>
    </w:p>
    <w:p w:rsidR="00C23D5B" w:rsidRPr="00CE610A" w:rsidRDefault="00C23D5B" w:rsidP="00CE610A">
      <w:pPr>
        <w:numPr>
          <w:ilvl w:val="0"/>
          <w:numId w:val="24"/>
        </w:numPr>
        <w:spacing w:after="0" w:line="360" w:lineRule="auto"/>
        <w:ind w:left="0" w:firstLine="709"/>
        <w:jc w:val="both"/>
        <w:rPr>
          <w:rFonts w:ascii="Verdana" w:hAnsi="Verdana"/>
          <w:lang w:eastAsia="ru-RU"/>
        </w:rPr>
      </w:pPr>
      <w:r w:rsidRPr="00CE610A">
        <w:rPr>
          <w:rFonts w:ascii="Verdana" w:hAnsi="Verdana"/>
          <w:lang w:eastAsia="ru-RU"/>
        </w:rPr>
        <w:t xml:space="preserve">Исполнитель должен гарантировать выполнение договорных обязательств в полном объеме; </w:t>
      </w:r>
    </w:p>
    <w:p w:rsidR="00C23D5B" w:rsidRPr="00CE610A" w:rsidRDefault="00C23D5B" w:rsidP="00CE610A">
      <w:pPr>
        <w:numPr>
          <w:ilvl w:val="0"/>
          <w:numId w:val="24"/>
        </w:numPr>
        <w:spacing w:after="0" w:line="360" w:lineRule="auto"/>
        <w:ind w:left="0" w:firstLine="709"/>
        <w:jc w:val="both"/>
        <w:rPr>
          <w:rFonts w:ascii="Verdana" w:hAnsi="Verdana"/>
          <w:lang w:eastAsia="ru-RU"/>
        </w:rPr>
      </w:pPr>
      <w:r w:rsidRPr="00CE610A">
        <w:rPr>
          <w:rFonts w:ascii="Verdana" w:hAnsi="Verdana"/>
          <w:lang w:eastAsia="ru-RU"/>
        </w:rPr>
        <w:t xml:space="preserve">Срок гарантии устанавливается продолжительностью 24 месяца с момента выполнения всех работ по-настоящему ТЗ; </w:t>
      </w:r>
    </w:p>
    <w:p w:rsidR="00C23D5B" w:rsidRPr="00CE610A" w:rsidRDefault="00C23D5B" w:rsidP="00CE610A">
      <w:pPr>
        <w:numPr>
          <w:ilvl w:val="0"/>
          <w:numId w:val="24"/>
        </w:numPr>
        <w:spacing w:after="0" w:line="360" w:lineRule="auto"/>
        <w:ind w:left="0" w:firstLine="709"/>
        <w:jc w:val="both"/>
        <w:rPr>
          <w:rFonts w:ascii="Verdana" w:hAnsi="Verdana"/>
          <w:lang w:eastAsia="ru-RU"/>
        </w:rPr>
      </w:pPr>
      <w:r w:rsidRPr="00CE610A">
        <w:rPr>
          <w:rFonts w:ascii="Verdana" w:hAnsi="Verdana"/>
          <w:lang w:eastAsia="ru-RU"/>
        </w:rPr>
        <w:t>Исполнитель несет ответственность перед Заказчиком за причиненный своими действиями или бездействиями ущерб оборудованию, зданиям и сооружениям Заказчика в размере затрат на восстановление;</w:t>
      </w:r>
    </w:p>
    <w:p w:rsidR="00C23D5B" w:rsidRPr="00CE610A" w:rsidRDefault="00C23D5B" w:rsidP="00CE610A">
      <w:pPr>
        <w:numPr>
          <w:ilvl w:val="0"/>
          <w:numId w:val="24"/>
        </w:numPr>
        <w:spacing w:after="0" w:line="360" w:lineRule="auto"/>
        <w:ind w:left="0" w:firstLine="709"/>
        <w:jc w:val="both"/>
        <w:rPr>
          <w:rFonts w:ascii="Verdana" w:hAnsi="Verdana"/>
          <w:lang w:eastAsia="ru-RU"/>
        </w:rPr>
      </w:pPr>
      <w:r w:rsidRPr="00CE610A">
        <w:rPr>
          <w:rFonts w:ascii="Verdana" w:hAnsi="Verdana"/>
          <w:lang w:eastAsia="ru-RU"/>
        </w:rPr>
        <w:t>Исполнитель гарантирует качество и сроки выполнения работ, как собственным персоналом, так и персоналом привлеченных и субподрядных организаций.</w:t>
      </w:r>
    </w:p>
    <w:p w:rsidR="00C23D5B" w:rsidRDefault="00C23D5B" w:rsidP="00321741">
      <w:pPr>
        <w:spacing w:before="100" w:beforeAutospacing="1" w:after="0" w:line="240" w:lineRule="auto"/>
        <w:contextualSpacing/>
        <w:jc w:val="both"/>
        <w:rPr>
          <w:rFonts w:ascii="Verdana" w:hAnsi="Verdana"/>
          <w:lang w:eastAsia="ru-RU"/>
        </w:rPr>
      </w:pPr>
    </w:p>
    <w:p w:rsidR="00C23D5B" w:rsidRDefault="00C23D5B" w:rsidP="00321741">
      <w:pPr>
        <w:spacing w:before="100" w:beforeAutospacing="1" w:after="0" w:line="240" w:lineRule="auto"/>
        <w:contextualSpacing/>
        <w:jc w:val="both"/>
        <w:rPr>
          <w:rFonts w:ascii="Verdana" w:hAnsi="Verdana"/>
          <w:lang w:eastAsia="ru-RU"/>
        </w:rPr>
      </w:pPr>
    </w:p>
    <w:p w:rsidR="00C23D5B" w:rsidRPr="00893190" w:rsidRDefault="00C23D5B" w:rsidP="00321741">
      <w:pPr>
        <w:spacing w:before="100" w:beforeAutospacing="1" w:after="0" w:line="240" w:lineRule="auto"/>
        <w:contextualSpacing/>
        <w:jc w:val="both"/>
        <w:rPr>
          <w:rFonts w:ascii="Verdana" w:hAnsi="Verdana"/>
          <w:b/>
          <w:lang w:eastAsia="ru-RU"/>
        </w:rPr>
      </w:pPr>
      <w:r w:rsidRPr="00893190">
        <w:rPr>
          <w:rFonts w:ascii="Verdana" w:hAnsi="Verdana"/>
          <w:b/>
          <w:sz w:val="28"/>
          <w:szCs w:val="28"/>
          <w:lang w:eastAsia="ru-RU"/>
        </w:rPr>
        <w:t>ЗАКАЗЧИК</w:t>
      </w:r>
      <w:r w:rsidRPr="00893190">
        <w:rPr>
          <w:rFonts w:ascii="Verdana" w:hAnsi="Verdana"/>
          <w:b/>
          <w:sz w:val="28"/>
          <w:szCs w:val="28"/>
          <w:lang w:eastAsia="ru-RU"/>
        </w:rPr>
        <w:tab/>
      </w:r>
      <w:r w:rsidRPr="00893190">
        <w:rPr>
          <w:rFonts w:ascii="Verdana" w:hAnsi="Verdana"/>
          <w:b/>
          <w:sz w:val="28"/>
          <w:szCs w:val="28"/>
          <w:lang w:eastAsia="ru-RU"/>
        </w:rPr>
        <w:tab/>
      </w:r>
      <w:r w:rsidRPr="00893190">
        <w:rPr>
          <w:rFonts w:ascii="Verdana" w:hAnsi="Verdana"/>
          <w:b/>
          <w:sz w:val="28"/>
          <w:szCs w:val="28"/>
          <w:lang w:eastAsia="ru-RU"/>
        </w:rPr>
        <w:tab/>
      </w:r>
      <w:r w:rsidRPr="00893190">
        <w:rPr>
          <w:rFonts w:ascii="Verdana" w:hAnsi="Verdana"/>
          <w:b/>
          <w:sz w:val="28"/>
          <w:szCs w:val="28"/>
          <w:lang w:eastAsia="ru-RU"/>
        </w:rPr>
        <w:tab/>
      </w:r>
      <w:r w:rsidRPr="00893190">
        <w:rPr>
          <w:rFonts w:ascii="Verdana" w:hAnsi="Verdana"/>
          <w:b/>
          <w:sz w:val="28"/>
          <w:szCs w:val="28"/>
          <w:lang w:eastAsia="ru-RU"/>
        </w:rPr>
        <w:tab/>
      </w:r>
      <w:r w:rsidRPr="00893190">
        <w:rPr>
          <w:rFonts w:ascii="Verdana" w:hAnsi="Verdana"/>
          <w:b/>
          <w:sz w:val="28"/>
          <w:szCs w:val="28"/>
          <w:lang w:eastAsia="ru-RU"/>
        </w:rPr>
        <w:tab/>
      </w:r>
      <w:r w:rsidRPr="00893190">
        <w:rPr>
          <w:rFonts w:ascii="Verdana" w:hAnsi="Verdana"/>
          <w:b/>
          <w:sz w:val="28"/>
          <w:szCs w:val="28"/>
          <w:lang w:eastAsia="ru-RU"/>
        </w:rPr>
        <w:tab/>
      </w:r>
      <w:r w:rsidRPr="00893190">
        <w:rPr>
          <w:rFonts w:ascii="Verdana" w:hAnsi="Verdana"/>
          <w:b/>
          <w:sz w:val="28"/>
          <w:szCs w:val="28"/>
          <w:lang w:eastAsia="ru-RU"/>
        </w:rPr>
        <w:tab/>
        <w:t>ПОДРЯДЧИК</w:t>
      </w:r>
    </w:p>
    <w:sectPr w:rsidR="00C23D5B" w:rsidRPr="00893190" w:rsidSect="00CE610A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F60B2"/>
    <w:multiLevelType w:val="hybridMultilevel"/>
    <w:tmpl w:val="DF86A0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50C5C96"/>
    <w:multiLevelType w:val="hybridMultilevel"/>
    <w:tmpl w:val="50F439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28183D"/>
    <w:multiLevelType w:val="hybridMultilevel"/>
    <w:tmpl w:val="082AB6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8FE2190"/>
    <w:multiLevelType w:val="multilevel"/>
    <w:tmpl w:val="D9D20954"/>
    <w:lvl w:ilvl="0">
      <w:start w:val="1"/>
      <w:numFmt w:val="decimal"/>
      <w:pStyle w:val="a"/>
      <w:lvlText w:val="%1)"/>
      <w:lvlJc w:val="left"/>
      <w:pPr>
        <w:tabs>
          <w:tab w:val="num" w:pos="540"/>
        </w:tabs>
        <w:ind w:left="540" w:hanging="360"/>
      </w:pPr>
      <w:rPr>
        <w:rFonts w:ascii="Verdana" w:hAnsi="Verdana" w:cs="Times New Roman" w:hint="default"/>
      </w:rPr>
    </w:lvl>
    <w:lvl w:ilvl="1">
      <w:start w:val="1"/>
      <w:numFmt w:val="decimal"/>
      <w:lvlText w:val="%1.%2)"/>
      <w:lvlJc w:val="left"/>
      <w:pPr>
        <w:tabs>
          <w:tab w:val="num" w:pos="972"/>
        </w:tabs>
        <w:ind w:left="972" w:hanging="432"/>
      </w:pPr>
      <w:rPr>
        <w:rFonts w:cs="Times New Roman"/>
        <w:sz w:val="24"/>
        <w:szCs w:val="24"/>
      </w:rPr>
    </w:lvl>
    <w:lvl w:ilvl="2">
      <w:start w:val="1"/>
      <w:numFmt w:val="decimal"/>
      <w:lvlText w:val="%1.%2.%3)"/>
      <w:lvlJc w:val="left"/>
      <w:pPr>
        <w:tabs>
          <w:tab w:val="num" w:pos="1800"/>
        </w:tabs>
        <w:ind w:left="1584" w:hanging="504"/>
      </w:pPr>
      <w:rPr>
        <w:rFonts w:cs="Times New Roman"/>
      </w:rPr>
    </w:lvl>
    <w:lvl w:ilvl="3">
      <w:start w:val="1"/>
      <w:numFmt w:val="decimal"/>
      <w:lvlText w:val="%1.%2.%3.%4)"/>
      <w:lvlJc w:val="left"/>
      <w:pPr>
        <w:tabs>
          <w:tab w:val="num" w:pos="2520"/>
        </w:tabs>
        <w:ind w:left="2088" w:hanging="648"/>
      </w:pPr>
      <w:rPr>
        <w:rFonts w:cs="Times New Roman"/>
      </w:rPr>
    </w:lvl>
    <w:lvl w:ilvl="4">
      <w:start w:val="1"/>
      <w:numFmt w:val="decimal"/>
      <w:lvlText w:val="%1.%2.%3.%4.%5)"/>
      <w:lvlJc w:val="left"/>
      <w:pPr>
        <w:tabs>
          <w:tab w:val="num" w:pos="2880"/>
        </w:tabs>
        <w:ind w:left="2592" w:hanging="792"/>
      </w:pPr>
      <w:rPr>
        <w:rFonts w:cs="Times New Roman"/>
      </w:rPr>
    </w:lvl>
    <w:lvl w:ilvl="5">
      <w:start w:val="1"/>
      <w:numFmt w:val="decimal"/>
      <w:lvlText w:val="%1.%2.%3.%4.%5.%6)"/>
      <w:lvlJc w:val="left"/>
      <w:pPr>
        <w:tabs>
          <w:tab w:val="num" w:pos="3600"/>
        </w:tabs>
        <w:ind w:left="3096" w:hanging="936"/>
      </w:pPr>
      <w:rPr>
        <w:rFonts w:cs="Times New Roman"/>
      </w:rPr>
    </w:lvl>
    <w:lvl w:ilvl="6">
      <w:start w:val="1"/>
      <w:numFmt w:val="decimal"/>
      <w:lvlText w:val="%1.%2.%3.%4.%5.%6.%7)"/>
      <w:lvlJc w:val="left"/>
      <w:pPr>
        <w:tabs>
          <w:tab w:val="num" w:pos="3960"/>
        </w:tabs>
        <w:ind w:left="3600" w:hanging="1080"/>
      </w:pPr>
      <w:rPr>
        <w:rFonts w:cs="Times New Roman"/>
      </w:rPr>
    </w:lvl>
    <w:lvl w:ilvl="7">
      <w:start w:val="1"/>
      <w:numFmt w:val="decimal"/>
      <w:lvlText w:val="%1.%2.%3.%4.%5.%6.%7.%8)"/>
      <w:lvlJc w:val="left"/>
      <w:pPr>
        <w:tabs>
          <w:tab w:val="num" w:pos="4680"/>
        </w:tabs>
        <w:ind w:left="4104" w:hanging="1224"/>
      </w:pPr>
      <w:rPr>
        <w:rFonts w:cs="Times New Roman"/>
      </w:rPr>
    </w:lvl>
    <w:lvl w:ilvl="8">
      <w:start w:val="1"/>
      <w:numFmt w:val="decimal"/>
      <w:lvlText w:val="%1.%2.%3.%4.%5.%6.%7.%8.%9)"/>
      <w:lvlJc w:val="left"/>
      <w:pPr>
        <w:tabs>
          <w:tab w:val="num" w:pos="5040"/>
        </w:tabs>
        <w:ind w:left="4680" w:hanging="1440"/>
      </w:pPr>
      <w:rPr>
        <w:rFonts w:cs="Times New Roman"/>
      </w:rPr>
    </w:lvl>
  </w:abstractNum>
  <w:abstractNum w:abstractNumId="4">
    <w:nsid w:val="14CE612E"/>
    <w:multiLevelType w:val="hybridMultilevel"/>
    <w:tmpl w:val="DA5C9688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1B2F7E28"/>
    <w:multiLevelType w:val="hybridMultilevel"/>
    <w:tmpl w:val="56A46DA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1B5530C0"/>
    <w:multiLevelType w:val="hybridMultilevel"/>
    <w:tmpl w:val="F252BE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20B85BD4"/>
    <w:multiLevelType w:val="hybridMultilevel"/>
    <w:tmpl w:val="299CB8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24534FFB"/>
    <w:multiLevelType w:val="hybridMultilevel"/>
    <w:tmpl w:val="48A408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255032AC"/>
    <w:multiLevelType w:val="hybridMultilevel"/>
    <w:tmpl w:val="73A0643E"/>
    <w:lvl w:ilvl="0" w:tplc="2EB422B2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300579F9"/>
    <w:multiLevelType w:val="hybridMultilevel"/>
    <w:tmpl w:val="2AE035E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45591931"/>
    <w:multiLevelType w:val="hybridMultilevel"/>
    <w:tmpl w:val="5A4216C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DD81058"/>
    <w:multiLevelType w:val="hybridMultilevel"/>
    <w:tmpl w:val="6E1C8E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4DF72F2E"/>
    <w:multiLevelType w:val="hybridMultilevel"/>
    <w:tmpl w:val="8C6EBB02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558069BA"/>
    <w:multiLevelType w:val="hybridMultilevel"/>
    <w:tmpl w:val="B1800976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>
    <w:nsid w:val="5DD62CB7"/>
    <w:multiLevelType w:val="hybridMultilevel"/>
    <w:tmpl w:val="28C8F8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>
    <w:nsid w:val="5FBF71FA"/>
    <w:multiLevelType w:val="hybridMultilevel"/>
    <w:tmpl w:val="83EC88B2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>
    <w:nsid w:val="6A84179C"/>
    <w:multiLevelType w:val="hybridMultilevel"/>
    <w:tmpl w:val="3B9660A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6F3E6930"/>
    <w:multiLevelType w:val="hybridMultilevel"/>
    <w:tmpl w:val="6226E112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73012CFF"/>
    <w:multiLevelType w:val="hybridMultilevel"/>
    <w:tmpl w:val="310E57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>
    <w:nsid w:val="73E319BA"/>
    <w:multiLevelType w:val="hybridMultilevel"/>
    <w:tmpl w:val="314C86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>
    <w:nsid w:val="754B1A88"/>
    <w:multiLevelType w:val="hybridMultilevel"/>
    <w:tmpl w:val="0B76060C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2">
    <w:nsid w:val="76A6226A"/>
    <w:multiLevelType w:val="hybridMultilevel"/>
    <w:tmpl w:val="FA8699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3">
    <w:nsid w:val="7C68059A"/>
    <w:multiLevelType w:val="hybridMultilevel"/>
    <w:tmpl w:val="20CA6CB0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>
    <w:nsid w:val="7EB35B04"/>
    <w:multiLevelType w:val="hybridMultilevel"/>
    <w:tmpl w:val="A074038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</w:num>
  <w:num w:numId="12">
    <w:abstractNumId w:val="0"/>
  </w:num>
  <w:num w:numId="13">
    <w:abstractNumId w:val="9"/>
  </w:num>
  <w:num w:numId="14">
    <w:abstractNumId w:val="12"/>
  </w:num>
  <w:num w:numId="15">
    <w:abstractNumId w:val="2"/>
  </w:num>
  <w:num w:numId="16">
    <w:abstractNumId w:val="21"/>
  </w:num>
  <w:num w:numId="17">
    <w:abstractNumId w:val="16"/>
  </w:num>
  <w:num w:numId="18">
    <w:abstractNumId w:val="23"/>
  </w:num>
  <w:num w:numId="19">
    <w:abstractNumId w:val="5"/>
  </w:num>
  <w:num w:numId="20">
    <w:abstractNumId w:val="13"/>
  </w:num>
  <w:num w:numId="21">
    <w:abstractNumId w:val="18"/>
  </w:num>
  <w:num w:numId="22">
    <w:abstractNumId w:val="4"/>
  </w:num>
  <w:num w:numId="23">
    <w:abstractNumId w:val="14"/>
  </w:num>
  <w:num w:numId="24">
    <w:abstractNumId w:val="10"/>
  </w:num>
  <w:num w:numId="25">
    <w:abstractNumId w:val="17"/>
  </w:num>
  <w:num w:numId="26">
    <w:abstractNumId w:val="1"/>
  </w:num>
  <w:num w:numId="27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5"/>
  <w:stylePaneFormatFilter w:val="3F01"/>
  <w:defaultTabStop w:val="708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C2C04"/>
    <w:rsid w:val="000051D1"/>
    <w:rsid w:val="00005241"/>
    <w:rsid w:val="00005F46"/>
    <w:rsid w:val="00010BF4"/>
    <w:rsid w:val="00022CF2"/>
    <w:rsid w:val="00024865"/>
    <w:rsid w:val="0002540B"/>
    <w:rsid w:val="0002609B"/>
    <w:rsid w:val="00045BED"/>
    <w:rsid w:val="000605EB"/>
    <w:rsid w:val="0006705C"/>
    <w:rsid w:val="00074A95"/>
    <w:rsid w:val="00074DF3"/>
    <w:rsid w:val="0007529F"/>
    <w:rsid w:val="00081930"/>
    <w:rsid w:val="0009292A"/>
    <w:rsid w:val="000948B7"/>
    <w:rsid w:val="0009617E"/>
    <w:rsid w:val="000A0824"/>
    <w:rsid w:val="000A4226"/>
    <w:rsid w:val="000B105F"/>
    <w:rsid w:val="000D0596"/>
    <w:rsid w:val="000D595E"/>
    <w:rsid w:val="000D79B5"/>
    <w:rsid w:val="000E7417"/>
    <w:rsid w:val="000F39D9"/>
    <w:rsid w:val="000F7AA0"/>
    <w:rsid w:val="00100ED7"/>
    <w:rsid w:val="00110CCE"/>
    <w:rsid w:val="00126C2B"/>
    <w:rsid w:val="0014295C"/>
    <w:rsid w:val="00145069"/>
    <w:rsid w:val="00152654"/>
    <w:rsid w:val="00154318"/>
    <w:rsid w:val="00160267"/>
    <w:rsid w:val="00161EE0"/>
    <w:rsid w:val="001653BB"/>
    <w:rsid w:val="00175C40"/>
    <w:rsid w:val="00196FDB"/>
    <w:rsid w:val="00197604"/>
    <w:rsid w:val="001A7689"/>
    <w:rsid w:val="001B0080"/>
    <w:rsid w:val="001B6894"/>
    <w:rsid w:val="001B7CDC"/>
    <w:rsid w:val="001C361B"/>
    <w:rsid w:val="001C6DD9"/>
    <w:rsid w:val="001E2390"/>
    <w:rsid w:val="001E78DB"/>
    <w:rsid w:val="001F0262"/>
    <w:rsid w:val="00211CBD"/>
    <w:rsid w:val="00212F1C"/>
    <w:rsid w:val="00220091"/>
    <w:rsid w:val="00221393"/>
    <w:rsid w:val="002224B7"/>
    <w:rsid w:val="00225D33"/>
    <w:rsid w:val="002459DD"/>
    <w:rsid w:val="00245F46"/>
    <w:rsid w:val="00252140"/>
    <w:rsid w:val="00293EFA"/>
    <w:rsid w:val="002A4C95"/>
    <w:rsid w:val="002A56E3"/>
    <w:rsid w:val="002A7C46"/>
    <w:rsid w:val="002C47CB"/>
    <w:rsid w:val="002C58F6"/>
    <w:rsid w:val="002D32C6"/>
    <w:rsid w:val="002D5110"/>
    <w:rsid w:val="002D600F"/>
    <w:rsid w:val="002E452A"/>
    <w:rsid w:val="002F4085"/>
    <w:rsid w:val="003029DE"/>
    <w:rsid w:val="00304F4E"/>
    <w:rsid w:val="00310633"/>
    <w:rsid w:val="00320BAF"/>
    <w:rsid w:val="00321741"/>
    <w:rsid w:val="00332EC7"/>
    <w:rsid w:val="00335589"/>
    <w:rsid w:val="003379DE"/>
    <w:rsid w:val="00362B89"/>
    <w:rsid w:val="00362FD5"/>
    <w:rsid w:val="003668FA"/>
    <w:rsid w:val="00366BA4"/>
    <w:rsid w:val="00374D9D"/>
    <w:rsid w:val="003837DC"/>
    <w:rsid w:val="00390A72"/>
    <w:rsid w:val="003A04F8"/>
    <w:rsid w:val="003B3872"/>
    <w:rsid w:val="003B498F"/>
    <w:rsid w:val="003C0B70"/>
    <w:rsid w:val="003C3E3E"/>
    <w:rsid w:val="003D0EAE"/>
    <w:rsid w:val="003D4CD5"/>
    <w:rsid w:val="003E3A88"/>
    <w:rsid w:val="003E4748"/>
    <w:rsid w:val="003E5E14"/>
    <w:rsid w:val="003F2D84"/>
    <w:rsid w:val="003F77B4"/>
    <w:rsid w:val="00404E1F"/>
    <w:rsid w:val="004055D1"/>
    <w:rsid w:val="00407D73"/>
    <w:rsid w:val="00415192"/>
    <w:rsid w:val="00415787"/>
    <w:rsid w:val="00415FF5"/>
    <w:rsid w:val="0041765C"/>
    <w:rsid w:val="00432691"/>
    <w:rsid w:val="00442838"/>
    <w:rsid w:val="00446F69"/>
    <w:rsid w:val="00447E05"/>
    <w:rsid w:val="004508BB"/>
    <w:rsid w:val="004540E2"/>
    <w:rsid w:val="00460905"/>
    <w:rsid w:val="00471B16"/>
    <w:rsid w:val="004732F3"/>
    <w:rsid w:val="0049298D"/>
    <w:rsid w:val="004929C8"/>
    <w:rsid w:val="004B6DCD"/>
    <w:rsid w:val="004C50ED"/>
    <w:rsid w:val="004D3C23"/>
    <w:rsid w:val="004E3535"/>
    <w:rsid w:val="004E3ED5"/>
    <w:rsid w:val="004F1358"/>
    <w:rsid w:val="004F58A2"/>
    <w:rsid w:val="004F7486"/>
    <w:rsid w:val="0051600F"/>
    <w:rsid w:val="0052183C"/>
    <w:rsid w:val="0052790B"/>
    <w:rsid w:val="0053421A"/>
    <w:rsid w:val="005352C3"/>
    <w:rsid w:val="00536CB0"/>
    <w:rsid w:val="00543BE1"/>
    <w:rsid w:val="005625D8"/>
    <w:rsid w:val="005723B7"/>
    <w:rsid w:val="00572FCB"/>
    <w:rsid w:val="00580D39"/>
    <w:rsid w:val="0058207D"/>
    <w:rsid w:val="00585FF0"/>
    <w:rsid w:val="0059197F"/>
    <w:rsid w:val="00591BFB"/>
    <w:rsid w:val="005A0195"/>
    <w:rsid w:val="005A1492"/>
    <w:rsid w:val="005A20E9"/>
    <w:rsid w:val="005A69F7"/>
    <w:rsid w:val="005A6B82"/>
    <w:rsid w:val="005B3178"/>
    <w:rsid w:val="005C28AD"/>
    <w:rsid w:val="005D15F9"/>
    <w:rsid w:val="005D18E3"/>
    <w:rsid w:val="005F0427"/>
    <w:rsid w:val="005F30B4"/>
    <w:rsid w:val="00604B22"/>
    <w:rsid w:val="00623734"/>
    <w:rsid w:val="006300B3"/>
    <w:rsid w:val="006448E9"/>
    <w:rsid w:val="006449EB"/>
    <w:rsid w:val="00644E44"/>
    <w:rsid w:val="00663D20"/>
    <w:rsid w:val="0066723C"/>
    <w:rsid w:val="00683346"/>
    <w:rsid w:val="00683854"/>
    <w:rsid w:val="00683D71"/>
    <w:rsid w:val="006A26DF"/>
    <w:rsid w:val="006A4AD2"/>
    <w:rsid w:val="006B2737"/>
    <w:rsid w:val="006B3D75"/>
    <w:rsid w:val="006C08FE"/>
    <w:rsid w:val="006C2B5B"/>
    <w:rsid w:val="006F37CC"/>
    <w:rsid w:val="006F3FCE"/>
    <w:rsid w:val="006F7356"/>
    <w:rsid w:val="00700A06"/>
    <w:rsid w:val="00710CC1"/>
    <w:rsid w:val="00710D67"/>
    <w:rsid w:val="00711140"/>
    <w:rsid w:val="00711C9A"/>
    <w:rsid w:val="007361C4"/>
    <w:rsid w:val="00746EBD"/>
    <w:rsid w:val="00746ED1"/>
    <w:rsid w:val="00752297"/>
    <w:rsid w:val="00753862"/>
    <w:rsid w:val="00755B3F"/>
    <w:rsid w:val="007566A9"/>
    <w:rsid w:val="00757944"/>
    <w:rsid w:val="00763652"/>
    <w:rsid w:val="0076647F"/>
    <w:rsid w:val="007775FA"/>
    <w:rsid w:val="00782682"/>
    <w:rsid w:val="007854F8"/>
    <w:rsid w:val="00786B6D"/>
    <w:rsid w:val="0079246D"/>
    <w:rsid w:val="00795F14"/>
    <w:rsid w:val="007A0DBA"/>
    <w:rsid w:val="007B0050"/>
    <w:rsid w:val="007B151E"/>
    <w:rsid w:val="007B67D0"/>
    <w:rsid w:val="007B7CA1"/>
    <w:rsid w:val="007C3635"/>
    <w:rsid w:val="007D25A0"/>
    <w:rsid w:val="007E092B"/>
    <w:rsid w:val="007F186A"/>
    <w:rsid w:val="007F718E"/>
    <w:rsid w:val="00810D17"/>
    <w:rsid w:val="008116F4"/>
    <w:rsid w:val="008154C5"/>
    <w:rsid w:val="00815B55"/>
    <w:rsid w:val="00827F19"/>
    <w:rsid w:val="008407B0"/>
    <w:rsid w:val="00850475"/>
    <w:rsid w:val="00851D6F"/>
    <w:rsid w:val="00855A79"/>
    <w:rsid w:val="0086601A"/>
    <w:rsid w:val="00881E20"/>
    <w:rsid w:val="00885A91"/>
    <w:rsid w:val="00890202"/>
    <w:rsid w:val="00890B56"/>
    <w:rsid w:val="008930F3"/>
    <w:rsid w:val="00893190"/>
    <w:rsid w:val="008952C7"/>
    <w:rsid w:val="008A020B"/>
    <w:rsid w:val="008A5FC7"/>
    <w:rsid w:val="008A7029"/>
    <w:rsid w:val="008B6B54"/>
    <w:rsid w:val="008C024C"/>
    <w:rsid w:val="008C0630"/>
    <w:rsid w:val="008E5184"/>
    <w:rsid w:val="008E5C28"/>
    <w:rsid w:val="008F0A8F"/>
    <w:rsid w:val="008F0DE9"/>
    <w:rsid w:val="008F17CC"/>
    <w:rsid w:val="00907701"/>
    <w:rsid w:val="00925EA9"/>
    <w:rsid w:val="00942852"/>
    <w:rsid w:val="009434F9"/>
    <w:rsid w:val="00947D3B"/>
    <w:rsid w:val="00950558"/>
    <w:rsid w:val="00953863"/>
    <w:rsid w:val="009579AA"/>
    <w:rsid w:val="0097209C"/>
    <w:rsid w:val="00983674"/>
    <w:rsid w:val="0098383E"/>
    <w:rsid w:val="00984BDA"/>
    <w:rsid w:val="009858A4"/>
    <w:rsid w:val="00986165"/>
    <w:rsid w:val="0099221A"/>
    <w:rsid w:val="00997D00"/>
    <w:rsid w:val="009A2944"/>
    <w:rsid w:val="009A6729"/>
    <w:rsid w:val="009B3A20"/>
    <w:rsid w:val="009B6CF7"/>
    <w:rsid w:val="009B7933"/>
    <w:rsid w:val="009C16F9"/>
    <w:rsid w:val="009C67E0"/>
    <w:rsid w:val="009C770F"/>
    <w:rsid w:val="009D315E"/>
    <w:rsid w:val="009E106B"/>
    <w:rsid w:val="009F0A40"/>
    <w:rsid w:val="009F135A"/>
    <w:rsid w:val="00A019E7"/>
    <w:rsid w:val="00A03083"/>
    <w:rsid w:val="00A05D32"/>
    <w:rsid w:val="00A114CB"/>
    <w:rsid w:val="00A14392"/>
    <w:rsid w:val="00A15BE4"/>
    <w:rsid w:val="00A20971"/>
    <w:rsid w:val="00A21411"/>
    <w:rsid w:val="00A2417B"/>
    <w:rsid w:val="00A3017C"/>
    <w:rsid w:val="00A3096E"/>
    <w:rsid w:val="00A32960"/>
    <w:rsid w:val="00A52265"/>
    <w:rsid w:val="00A60959"/>
    <w:rsid w:val="00A66E58"/>
    <w:rsid w:val="00A70C7A"/>
    <w:rsid w:val="00A86D75"/>
    <w:rsid w:val="00AA2D0D"/>
    <w:rsid w:val="00AB1564"/>
    <w:rsid w:val="00AD6DC3"/>
    <w:rsid w:val="00AE60A5"/>
    <w:rsid w:val="00AF10AE"/>
    <w:rsid w:val="00AF3036"/>
    <w:rsid w:val="00B007D8"/>
    <w:rsid w:val="00B14282"/>
    <w:rsid w:val="00B317FB"/>
    <w:rsid w:val="00B34C29"/>
    <w:rsid w:val="00B354ED"/>
    <w:rsid w:val="00B42CE1"/>
    <w:rsid w:val="00B45D36"/>
    <w:rsid w:val="00B52189"/>
    <w:rsid w:val="00B60B99"/>
    <w:rsid w:val="00B61795"/>
    <w:rsid w:val="00B61C1B"/>
    <w:rsid w:val="00B7308D"/>
    <w:rsid w:val="00B84473"/>
    <w:rsid w:val="00B845E7"/>
    <w:rsid w:val="00B87AF2"/>
    <w:rsid w:val="00B94B94"/>
    <w:rsid w:val="00B9510C"/>
    <w:rsid w:val="00BA44C1"/>
    <w:rsid w:val="00BA743D"/>
    <w:rsid w:val="00BB6C6B"/>
    <w:rsid w:val="00BC434D"/>
    <w:rsid w:val="00BC5BC1"/>
    <w:rsid w:val="00BD15CA"/>
    <w:rsid w:val="00BD2FB9"/>
    <w:rsid w:val="00BD7197"/>
    <w:rsid w:val="00BD7EA3"/>
    <w:rsid w:val="00BE5CC2"/>
    <w:rsid w:val="00BF3859"/>
    <w:rsid w:val="00BF45AF"/>
    <w:rsid w:val="00BF494C"/>
    <w:rsid w:val="00C00E15"/>
    <w:rsid w:val="00C17B71"/>
    <w:rsid w:val="00C23D5B"/>
    <w:rsid w:val="00C43E44"/>
    <w:rsid w:val="00C60A0C"/>
    <w:rsid w:val="00C630EB"/>
    <w:rsid w:val="00C67FA3"/>
    <w:rsid w:val="00C8260C"/>
    <w:rsid w:val="00C83CE0"/>
    <w:rsid w:val="00C85A38"/>
    <w:rsid w:val="00C9073B"/>
    <w:rsid w:val="00C90AA0"/>
    <w:rsid w:val="00C90E38"/>
    <w:rsid w:val="00C92C9A"/>
    <w:rsid w:val="00C94501"/>
    <w:rsid w:val="00CA1AD1"/>
    <w:rsid w:val="00CB089D"/>
    <w:rsid w:val="00CB2902"/>
    <w:rsid w:val="00CB356D"/>
    <w:rsid w:val="00CC2053"/>
    <w:rsid w:val="00CC3FC9"/>
    <w:rsid w:val="00CC7EBE"/>
    <w:rsid w:val="00CD4DAE"/>
    <w:rsid w:val="00CE610A"/>
    <w:rsid w:val="00CE6E69"/>
    <w:rsid w:val="00D110D4"/>
    <w:rsid w:val="00D22B5A"/>
    <w:rsid w:val="00D25364"/>
    <w:rsid w:val="00D33E1C"/>
    <w:rsid w:val="00D348DD"/>
    <w:rsid w:val="00D3689F"/>
    <w:rsid w:val="00D4525E"/>
    <w:rsid w:val="00D52176"/>
    <w:rsid w:val="00D52531"/>
    <w:rsid w:val="00D62B0A"/>
    <w:rsid w:val="00D6644D"/>
    <w:rsid w:val="00D71614"/>
    <w:rsid w:val="00D803EB"/>
    <w:rsid w:val="00D91AB2"/>
    <w:rsid w:val="00DB3305"/>
    <w:rsid w:val="00DB7647"/>
    <w:rsid w:val="00DC5799"/>
    <w:rsid w:val="00DC74B3"/>
    <w:rsid w:val="00DD41BC"/>
    <w:rsid w:val="00DD4C92"/>
    <w:rsid w:val="00DD5C01"/>
    <w:rsid w:val="00DD6F38"/>
    <w:rsid w:val="00DD6F6F"/>
    <w:rsid w:val="00DE20D3"/>
    <w:rsid w:val="00DE2220"/>
    <w:rsid w:val="00DE2E9D"/>
    <w:rsid w:val="00E02316"/>
    <w:rsid w:val="00E0396B"/>
    <w:rsid w:val="00E14161"/>
    <w:rsid w:val="00E23EB9"/>
    <w:rsid w:val="00E24AED"/>
    <w:rsid w:val="00E255C3"/>
    <w:rsid w:val="00E42CB4"/>
    <w:rsid w:val="00E46DA2"/>
    <w:rsid w:val="00E5698E"/>
    <w:rsid w:val="00E75237"/>
    <w:rsid w:val="00E82F0C"/>
    <w:rsid w:val="00E94D8A"/>
    <w:rsid w:val="00E96164"/>
    <w:rsid w:val="00EA50CF"/>
    <w:rsid w:val="00EB4F5C"/>
    <w:rsid w:val="00EB7058"/>
    <w:rsid w:val="00EC2C04"/>
    <w:rsid w:val="00EC374C"/>
    <w:rsid w:val="00EC3B96"/>
    <w:rsid w:val="00ED0215"/>
    <w:rsid w:val="00ED2E42"/>
    <w:rsid w:val="00EE1378"/>
    <w:rsid w:val="00EE3022"/>
    <w:rsid w:val="00EF036B"/>
    <w:rsid w:val="00EF43A3"/>
    <w:rsid w:val="00F012CA"/>
    <w:rsid w:val="00F026F2"/>
    <w:rsid w:val="00F05E31"/>
    <w:rsid w:val="00F10B3B"/>
    <w:rsid w:val="00F1332B"/>
    <w:rsid w:val="00F41338"/>
    <w:rsid w:val="00F41DD5"/>
    <w:rsid w:val="00F52898"/>
    <w:rsid w:val="00F608E1"/>
    <w:rsid w:val="00F625F4"/>
    <w:rsid w:val="00F63DEC"/>
    <w:rsid w:val="00F6457E"/>
    <w:rsid w:val="00F660AB"/>
    <w:rsid w:val="00F77794"/>
    <w:rsid w:val="00F83DE3"/>
    <w:rsid w:val="00F86EF8"/>
    <w:rsid w:val="00F92068"/>
    <w:rsid w:val="00F962B6"/>
    <w:rsid w:val="00FA022A"/>
    <w:rsid w:val="00FA128C"/>
    <w:rsid w:val="00FA1EEB"/>
    <w:rsid w:val="00FA307D"/>
    <w:rsid w:val="00FB1491"/>
    <w:rsid w:val="00FB35EA"/>
    <w:rsid w:val="00FB717B"/>
    <w:rsid w:val="00FC50FA"/>
    <w:rsid w:val="00FE0AC2"/>
    <w:rsid w:val="00FF11DB"/>
    <w:rsid w:val="00FF34AF"/>
    <w:rsid w:val="00FF48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Followed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 Lis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2C04"/>
    <w:pPr>
      <w:spacing w:after="200" w:line="276" w:lineRule="auto"/>
    </w:pPr>
    <w:rPr>
      <w:rFonts w:ascii="Calibri" w:hAnsi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Абзац списка1"/>
    <w:basedOn w:val="Normal"/>
    <w:uiPriority w:val="99"/>
    <w:rsid w:val="00EC2C04"/>
    <w:pPr>
      <w:ind w:left="720"/>
      <w:contextualSpacing/>
    </w:pPr>
  </w:style>
  <w:style w:type="paragraph" w:styleId="ListParagraph">
    <w:name w:val="List Paragraph"/>
    <w:basedOn w:val="Normal"/>
    <w:uiPriority w:val="99"/>
    <w:qFormat/>
    <w:rsid w:val="00CB2902"/>
    <w:pPr>
      <w:ind w:left="720"/>
      <w:contextualSpacing/>
    </w:pPr>
  </w:style>
  <w:style w:type="table" w:styleId="TableGrid">
    <w:name w:val="Table Grid"/>
    <w:basedOn w:val="TableNormal"/>
    <w:uiPriority w:val="99"/>
    <w:rsid w:val="008E5C2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Многоуровневый_список"/>
    <w:basedOn w:val="Normal"/>
    <w:uiPriority w:val="99"/>
    <w:rsid w:val="008E5C28"/>
    <w:pPr>
      <w:numPr>
        <w:numId w:val="11"/>
      </w:numPr>
      <w:spacing w:after="120" w:line="240" w:lineRule="auto"/>
      <w:jc w:val="both"/>
    </w:pPr>
    <w:rPr>
      <w:rFonts w:ascii="Times New Roman" w:hAnsi="Times New Roman"/>
      <w:sz w:val="24"/>
      <w:szCs w:val="20"/>
      <w:lang w:eastAsia="ru-RU"/>
    </w:rPr>
  </w:style>
  <w:style w:type="paragraph" w:customStyle="1" w:styleId="a0">
    <w:name w:val="Знак Знак Знак Знак Знак Знак Знак"/>
    <w:basedOn w:val="Normal"/>
    <w:uiPriority w:val="99"/>
    <w:rsid w:val="008E5C28"/>
    <w:pPr>
      <w:tabs>
        <w:tab w:val="num" w:pos="360"/>
      </w:tabs>
      <w:spacing w:before="100" w:beforeAutospacing="1" w:after="160" w:afterAutospacing="1" w:line="240" w:lineRule="exact"/>
      <w:jc w:val="both"/>
    </w:pPr>
    <w:rPr>
      <w:rFonts w:ascii="Verdana" w:hAnsi="Verdana" w:cs="Verdana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rsid w:val="009858A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cs="Times New Roman"/>
      <w:sz w:val="2"/>
      <w:lang w:eastAsia="en-US"/>
    </w:rPr>
  </w:style>
  <w:style w:type="paragraph" w:customStyle="1" w:styleId="a1">
    <w:name w:val="Табличный текст"/>
    <w:basedOn w:val="Normal"/>
    <w:uiPriority w:val="99"/>
    <w:rsid w:val="00FF34AF"/>
    <w:pPr>
      <w:spacing w:before="60" w:after="60" w:line="240" w:lineRule="auto"/>
      <w:jc w:val="both"/>
    </w:pPr>
    <w:rPr>
      <w:rFonts w:ascii="Arial" w:hAnsi="Arial"/>
      <w:lang w:eastAsia="ru-RU"/>
    </w:rPr>
  </w:style>
  <w:style w:type="character" w:styleId="CommentReference">
    <w:name w:val="annotation reference"/>
    <w:basedOn w:val="DefaultParagraphFont"/>
    <w:uiPriority w:val="99"/>
    <w:rsid w:val="00B007D8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rsid w:val="00B007D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B007D8"/>
    <w:rPr>
      <w:rFonts w:ascii="Calibri" w:hAnsi="Calibri" w:cs="Times New Roman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B007D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locked/>
    <w:rsid w:val="00B007D8"/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616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6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6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6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6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6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6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6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6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6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6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</TotalTime>
  <Pages>5</Pages>
  <Words>1230</Words>
  <Characters>7011</Characters>
  <Application>Microsoft Office Outlook</Application>
  <DocSecurity>0</DocSecurity>
  <Lines>0</Lines>
  <Paragraphs>0</Paragraphs>
  <ScaleCrop>false</ScaleCrop>
  <Company>Сургутская ГРЭС-2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«СОГЛАСОВАНО»                                                           «УТВЕРЖДАЮ»</dc:title>
  <dc:subject/>
  <dc:creator>Kolpakov_M</dc:creator>
  <cp:keywords/>
  <dc:description/>
  <cp:lastModifiedBy>Ivanov</cp:lastModifiedBy>
  <cp:revision>2</cp:revision>
  <cp:lastPrinted>2012-11-27T06:54:00Z</cp:lastPrinted>
  <dcterms:created xsi:type="dcterms:W3CDTF">2012-11-27T06:54:00Z</dcterms:created>
  <dcterms:modified xsi:type="dcterms:W3CDTF">2012-11-27T06:54:00Z</dcterms:modified>
</cp:coreProperties>
</file>