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DA472E" w:rsidP="0040793B">
            <w:pPr>
              <w:jc w:val="center"/>
              <w:rPr>
                <w:bCs/>
                <w:color w:val="000000"/>
              </w:rPr>
            </w:pPr>
            <w:r w:rsidRPr="00C3319D">
              <w:t xml:space="preserve">Осциллограф </w:t>
            </w:r>
            <w:r>
              <w:rPr>
                <w:lang w:val="en-US"/>
              </w:rPr>
              <w:t>Tektronix</w:t>
            </w:r>
            <w:r w:rsidRPr="00C3319D">
              <w:t xml:space="preserve"> </w:t>
            </w:r>
            <w:r>
              <w:rPr>
                <w:lang w:val="en-US"/>
              </w:rPr>
              <w:t>MSO</w:t>
            </w:r>
            <w:r w:rsidRPr="00C3319D">
              <w:t>-4104</w:t>
            </w:r>
            <w:r>
              <w:t>B</w:t>
            </w:r>
            <w:r>
              <w:t xml:space="preserve"> или (эквивалент)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2E" w:rsidRDefault="00DA472E" w:rsidP="00DA472E">
            <w:r>
              <w:t>Технические характеристики: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Число аналоговых каналов: 4 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Аналоговая полоса пропускания (-3 дБ): 1 ГГц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Расчетное время нарастания 5 мВ/дел (типовое): 350 </w:t>
            </w:r>
            <w:proofErr w:type="spellStart"/>
            <w:r>
              <w:t>пс</w:t>
            </w:r>
            <w:proofErr w:type="spellEnd"/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Входное сопротивление: 1 МОм ± 1 %, 50 Ом ± 1%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Диапазон входной чувствительности при входе 1 МОм: от 1 мВ/дел до 10</w:t>
            </w:r>
            <w:proofErr w:type="gramStart"/>
            <w:r>
              <w:t xml:space="preserve"> В</w:t>
            </w:r>
            <w:proofErr w:type="gramEnd"/>
            <w:r>
              <w:t>/дел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Диапазон входной чувствительности при входе 50 Ом: от 1 мВ/дел до 1</w:t>
            </w:r>
            <w:proofErr w:type="gramStart"/>
            <w:r>
              <w:t xml:space="preserve"> В</w:t>
            </w:r>
            <w:proofErr w:type="gramEnd"/>
            <w:r>
              <w:t>/дел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Вертикальное разрешение: 8 бит (11 бит в режиме высокого разрешения)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Максимальная частота дискретизации: 5 </w:t>
            </w:r>
            <w:proofErr w:type="spellStart"/>
            <w:r>
              <w:t>Гвыб</w:t>
            </w:r>
            <w:proofErr w:type="spellEnd"/>
            <w:r>
              <w:t>/</w:t>
            </w:r>
            <w:proofErr w:type="gramStart"/>
            <w:r>
              <w:t>с</w:t>
            </w:r>
            <w:proofErr w:type="gramEnd"/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Максимальная длина записи: 20 млн. точек на канал</w:t>
            </w:r>
          </w:p>
          <w:p w:rsidR="00DA472E" w:rsidRPr="007D3444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Максимальная продолжительность захвата с максимальной частотой дискретизации: 4 </w:t>
            </w:r>
            <w:proofErr w:type="spellStart"/>
            <w:r>
              <w:t>мс</w:t>
            </w:r>
            <w:proofErr w:type="spellEnd"/>
            <w:r>
              <w:t>.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Диапазон скорости развертки: от 400 </w:t>
            </w:r>
            <w:proofErr w:type="spellStart"/>
            <w:r>
              <w:t>пс</w:t>
            </w:r>
            <w:proofErr w:type="spellEnd"/>
            <w:r>
              <w:t>/дел до 1000 с/дел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Число цифровых каналов: 16 (с индивидуальной установкой порога каждого канала)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Диапазон настраиваемых значений порогов цифровых каналов: ±40 В.</w:t>
            </w:r>
          </w:p>
          <w:p w:rsidR="00DA472E" w:rsidRPr="0017645A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Максимальное входное напряжение цифровых каналов: ±45 </w:t>
            </w:r>
            <w:proofErr w:type="spellStart"/>
            <w:r>
              <w:t>В</w:t>
            </w:r>
            <w:r>
              <w:rPr>
                <w:vertAlign w:val="subscript"/>
              </w:rPr>
              <w:t>пик</w:t>
            </w:r>
            <w:proofErr w:type="spellEnd"/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Входное сопротивление цифрового канала: 100 кОм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Входная емкость пробника: 3 пФ.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Максимальная частота дискретизации цифровых каналов в основном режиме: 500 </w:t>
            </w:r>
            <w:proofErr w:type="spellStart"/>
            <w:r>
              <w:t>Мвыб</w:t>
            </w:r>
            <w:proofErr w:type="spellEnd"/>
            <w:r>
              <w:t>/</w:t>
            </w:r>
            <w:proofErr w:type="gramStart"/>
            <w:r>
              <w:t>с</w:t>
            </w:r>
            <w:proofErr w:type="gramEnd"/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Максимальная длина записи цифрового канала в основном режиме: 20 млн. точек </w:t>
            </w:r>
            <w:r>
              <w:lastRenderedPageBreak/>
              <w:t>на канал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Максимальная частота дискретизации цифровых каналов в режиме </w:t>
            </w:r>
            <w:proofErr w:type="spellStart"/>
            <w:r>
              <w:rPr>
                <w:lang w:val="en-US"/>
              </w:rPr>
              <w:t>MagniVu</w:t>
            </w:r>
            <w:proofErr w:type="spellEnd"/>
            <w:r>
              <w:t xml:space="preserve">: </w:t>
            </w:r>
            <w:r w:rsidRPr="004A7589">
              <w:t>16.5</w:t>
            </w:r>
            <w:r>
              <w:t xml:space="preserve"> </w:t>
            </w:r>
            <w:proofErr w:type="spellStart"/>
            <w:r>
              <w:t>Гвыб</w:t>
            </w:r>
            <w:proofErr w:type="spellEnd"/>
            <w:r>
              <w:t>/</w:t>
            </w:r>
            <w:proofErr w:type="gramStart"/>
            <w:r>
              <w:t>с</w:t>
            </w:r>
            <w:proofErr w:type="gramEnd"/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Максимальная длина записи цифрового канала в режиме</w:t>
            </w:r>
            <w:r w:rsidRPr="004A7589">
              <w:t xml:space="preserve"> </w:t>
            </w:r>
            <w:proofErr w:type="spellStart"/>
            <w:r>
              <w:rPr>
                <w:lang w:val="en-US"/>
              </w:rPr>
              <w:t>MagniVu</w:t>
            </w:r>
            <w:proofErr w:type="spellEnd"/>
            <w:r>
              <w:t xml:space="preserve">: </w:t>
            </w:r>
            <w:r w:rsidRPr="004A7589">
              <w:t>10</w:t>
            </w:r>
            <w:r>
              <w:t xml:space="preserve"> тыс. точек на канал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Минимальная длительность импульса: 1 </w:t>
            </w:r>
            <w:proofErr w:type="spellStart"/>
            <w:r>
              <w:t>нс</w:t>
            </w:r>
            <w:proofErr w:type="spellEnd"/>
            <w:r>
              <w:t>.</w:t>
            </w:r>
          </w:p>
          <w:p w:rsidR="00DA472E" w:rsidRPr="00A77946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proofErr w:type="gramStart"/>
            <w:r>
              <w:t>Режимы запуска: автоматический, нормальный, однократный (Фронт, последовательность, длительность импульса, время ожидания, рант, логическое выражение, установка и удержание, длительность фронта)</w:t>
            </w:r>
            <w:proofErr w:type="gramEnd"/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Математическая обработка осциллограмм: арифметические операции, интегрирование, дифференцирование, БПФ и </w:t>
            </w:r>
            <w:proofErr w:type="gramStart"/>
            <w:r>
              <w:t>расширенный</w:t>
            </w:r>
            <w:proofErr w:type="gramEnd"/>
            <w:r>
              <w:t xml:space="preserve"> 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Измерение параметров осциллограмм с помощью курсоров и различных видов автоматических измерений.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Измерение </w:t>
            </w:r>
            <w:proofErr w:type="spellStart"/>
            <w:r>
              <w:rPr>
                <w:lang w:val="en-US"/>
              </w:rPr>
              <w:t>dV</w:t>
            </w:r>
            <w:proofErr w:type="spellEnd"/>
            <w:r w:rsidRPr="00DF2D06">
              <w:t>/</w:t>
            </w:r>
            <w:proofErr w:type="spellStart"/>
            <w:r>
              <w:rPr>
                <w:lang w:val="en-US"/>
              </w:rPr>
              <w:t>dt</w:t>
            </w:r>
            <w:proofErr w:type="spellEnd"/>
            <w:r w:rsidRPr="00DF2D06">
              <w:t xml:space="preserve"> </w:t>
            </w:r>
            <w:r>
              <w:t xml:space="preserve">и </w:t>
            </w:r>
            <w:proofErr w:type="spellStart"/>
            <w:r>
              <w:rPr>
                <w:lang w:val="en-US"/>
              </w:rPr>
              <w:t>dI</w:t>
            </w:r>
            <w:proofErr w:type="spellEnd"/>
            <w:r w:rsidRPr="00DF2D06">
              <w:t>/</w:t>
            </w:r>
            <w:proofErr w:type="spellStart"/>
            <w:r>
              <w:rPr>
                <w:lang w:val="en-US"/>
              </w:rPr>
              <w:t>dt</w:t>
            </w:r>
            <w:proofErr w:type="spellEnd"/>
            <w:r>
              <w:t xml:space="preserve"> (опция)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Слот </w:t>
            </w:r>
            <w:proofErr w:type="spellStart"/>
            <w:proofErr w:type="gramStart"/>
            <w:r>
              <w:t>С</w:t>
            </w:r>
            <w:proofErr w:type="gramEnd"/>
            <w:r>
              <w:t>ompactFlash</w:t>
            </w:r>
            <w:proofErr w:type="spellEnd"/>
            <w:r>
              <w:t>, USB2.0 USBTMC</w:t>
            </w:r>
          </w:p>
          <w:p w:rsidR="00DA472E" w:rsidRDefault="00DA472E" w:rsidP="00DA472E">
            <w:pPr>
              <w:numPr>
                <w:ilvl w:val="0"/>
                <w:numId w:val="6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Обязательное наличие следующих опций: </w:t>
            </w:r>
          </w:p>
          <w:p w:rsidR="00DA472E" w:rsidRPr="00DA472E" w:rsidRDefault="00DA472E" w:rsidP="00DA472E">
            <w:pPr>
              <w:suppressAutoHyphens w:val="0"/>
              <w:spacing w:after="0"/>
              <w:ind w:left="360"/>
              <w:jc w:val="left"/>
            </w:pPr>
            <w:r>
              <w:t>-</w:t>
            </w:r>
            <w:r>
              <w:t xml:space="preserve">Для одного из осциллографов обязательно необходим режим запуска </w:t>
            </w:r>
            <w:r w:rsidRPr="00DA472E">
              <w:rPr>
                <w:lang w:val="en-US"/>
              </w:rPr>
              <w:t>Ethernet</w:t>
            </w:r>
            <w:r>
              <w:t xml:space="preserve"> (</w:t>
            </w:r>
            <w:r w:rsidRPr="00DA472E">
              <w:rPr>
                <w:lang w:val="en-US"/>
              </w:rPr>
              <w:t>DPO</w:t>
            </w:r>
            <w:r w:rsidRPr="00DF2D06">
              <w:t>4</w:t>
            </w:r>
            <w:r w:rsidRPr="00DA472E">
              <w:rPr>
                <w:lang w:val="en-US"/>
              </w:rPr>
              <w:t>ENET</w:t>
            </w:r>
            <w:r>
              <w:t>)</w:t>
            </w:r>
          </w:p>
          <w:p w:rsidR="00DA472E" w:rsidRPr="00DF2D06" w:rsidRDefault="00DA472E" w:rsidP="00DA472E">
            <w:r>
              <w:t xml:space="preserve"> </w:t>
            </w:r>
            <w:r>
              <w:t xml:space="preserve">       </w:t>
            </w:r>
            <w:r>
              <w:t>- ACD4000</w:t>
            </w:r>
            <w:r>
              <w:rPr>
                <w:lang w:val="en-US"/>
              </w:rPr>
              <w:t>B</w:t>
            </w:r>
            <w:r>
              <w:t xml:space="preserve"> – мягкий транспортный футляр</w:t>
            </w:r>
            <w:r>
              <w:t xml:space="preserve"> для каждого осциллографа по 1 шт.</w:t>
            </w:r>
          </w:p>
          <w:p w:rsidR="00DA472E" w:rsidRPr="00DF2D06" w:rsidRDefault="00DA472E" w:rsidP="00DA472E">
            <w:r w:rsidRPr="00DF2D06">
              <w:t xml:space="preserve"> </w:t>
            </w:r>
            <w:r>
              <w:t xml:space="preserve">       </w:t>
            </w:r>
            <w:r w:rsidRPr="00DF2D06">
              <w:t xml:space="preserve">- </w:t>
            </w:r>
            <w:r>
              <w:rPr>
                <w:lang w:val="en-US"/>
              </w:rPr>
              <w:t>RMD</w:t>
            </w:r>
            <w:r w:rsidRPr="00DF2D06">
              <w:t xml:space="preserve">5000 – </w:t>
            </w:r>
            <w:r>
              <w:t>к</w:t>
            </w:r>
            <w:r>
              <w:t>омплект монтажа в стойку всего 2 шт. на все осциллографы</w:t>
            </w:r>
          </w:p>
          <w:p w:rsidR="00DA472E" w:rsidRPr="00905232" w:rsidRDefault="00DA472E" w:rsidP="00DA472E">
            <w:r>
              <w:t xml:space="preserve">        - 119-6827-00 </w:t>
            </w:r>
            <w:r>
              <w:t xml:space="preserve">– устройство чтения карт памяти всего 1шт. </w:t>
            </w:r>
            <w:r>
              <w:t>на все осциллографы</w:t>
            </w:r>
            <w:r>
              <w:t>.</w:t>
            </w:r>
          </w:p>
          <w:p w:rsidR="00DA472E" w:rsidRDefault="00DA472E" w:rsidP="00DA472E">
            <w:r>
              <w:t xml:space="preserve">        - 119-7276-00 – дополнительная память</w:t>
            </w:r>
            <w:r>
              <w:t xml:space="preserve"> на каждый осциллограф по 1 шт.</w:t>
            </w:r>
          </w:p>
          <w:p w:rsidR="00DA472E" w:rsidRDefault="00DA472E" w:rsidP="00DA472E">
            <w:r>
              <w:t xml:space="preserve">Прибор </w:t>
            </w:r>
            <w:r>
              <w:t xml:space="preserve">должен быть внесен </w:t>
            </w:r>
            <w:proofErr w:type="spellStart"/>
            <w:r>
              <w:t>Г</w:t>
            </w:r>
            <w:r>
              <w:t>осреестр</w:t>
            </w:r>
            <w:proofErr w:type="spellEnd"/>
            <w:r>
              <w:t xml:space="preserve"> средств измерений</w:t>
            </w:r>
            <w:r>
              <w:t>.</w:t>
            </w:r>
          </w:p>
          <w:p w:rsidR="00DA472E" w:rsidRDefault="00DA472E" w:rsidP="00DA472E">
            <w:pPr>
              <w:rPr>
                <w:b/>
              </w:rPr>
            </w:pPr>
            <w:r>
              <w:rPr>
                <w:b/>
              </w:rPr>
              <w:t>Наличие сертификата о заводской калибровке и свидетельства о поверке на каждый прибор обязательно!</w:t>
            </w:r>
          </w:p>
          <w:p w:rsidR="00AE2A76" w:rsidRPr="0040793B" w:rsidRDefault="00AE2A76" w:rsidP="00DA472E">
            <w:pPr>
              <w:suppressAutoHyphens w:val="0"/>
              <w:spacing w:before="100" w:beforeAutospacing="1" w:after="100" w:afterAutospacing="1"/>
              <w:jc w:val="left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DA472E" w:rsidRDefault="00DA472E" w:rsidP="00D117AC">
            <w:pPr>
              <w:jc w:val="center"/>
            </w:pPr>
            <w:r>
              <w:t>5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</w:t>
      </w:r>
      <w:r>
        <w:rPr>
          <w:color w:val="000000"/>
        </w:rPr>
        <w:lastRenderedPageBreak/>
        <w:t xml:space="preserve">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0793B">
        <w:t>– до 01 декабря 2012 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A472E">
        <w:rPr>
          <w:rFonts w:eastAsia="SimSun" w:cs="Tahoma"/>
          <w:kern w:val="1"/>
          <w:lang w:eastAsia="hi-IN" w:bidi="hi-IN"/>
        </w:rPr>
        <w:t>4 634 495,00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</w:t>
      </w:r>
      <w:bookmarkStart w:id="2" w:name="_GoBack"/>
      <w:bookmarkEnd w:id="2"/>
      <w:r w:rsidR="00F27D56" w:rsidRPr="008A4C58">
        <w:t>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40793B"/>
    <w:rsid w:val="0051199F"/>
    <w:rsid w:val="005C5979"/>
    <w:rsid w:val="008812CB"/>
    <w:rsid w:val="009803F8"/>
    <w:rsid w:val="009C2FA9"/>
    <w:rsid w:val="00AB563F"/>
    <w:rsid w:val="00AE2A76"/>
    <w:rsid w:val="00C837D3"/>
    <w:rsid w:val="00CE22F6"/>
    <w:rsid w:val="00D42CF8"/>
    <w:rsid w:val="00DA472E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003BF-E934-447A-94AD-80FB65502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2012-09-05T06:31:00Z</cp:lastPrinted>
  <dcterms:created xsi:type="dcterms:W3CDTF">2012-09-05T07:31:00Z</dcterms:created>
  <dcterms:modified xsi:type="dcterms:W3CDTF">2012-09-05T07:31:00Z</dcterms:modified>
</cp:coreProperties>
</file>