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E2A6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0C306F" w:rsidRPr="00EF3CFB" w:rsidRDefault="000C306F" w:rsidP="000C306F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EF3CFB">
        <w:rPr>
          <w:b/>
          <w:sz w:val="28"/>
          <w:szCs w:val="28"/>
        </w:rPr>
        <w:t>Открытый запрос цен в электронной форме на право заключения договора на поставку гидравлических гильотинных ножниц для нужд Ленинградского отделения филиала «Северо-западный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75756F" w:rsidRPr="000C306F" w:rsidRDefault="0075756F" w:rsidP="0075756F">
      <w:pPr>
        <w:spacing w:line="276" w:lineRule="auto"/>
        <w:rPr>
          <w:b/>
          <w:sz w:val="28"/>
          <w:szCs w:val="28"/>
        </w:rPr>
      </w:pPr>
    </w:p>
    <w:p w:rsidR="001D1FEA" w:rsidRDefault="001D1FEA" w:rsidP="001D1FEA">
      <w:pPr>
        <w:jc w:val="center"/>
        <w:rPr>
          <w:b/>
          <w:bCs/>
          <w:sz w:val="28"/>
          <w:szCs w:val="28"/>
        </w:rPr>
      </w:pPr>
      <w:r w:rsidRPr="00E67499">
        <w:rPr>
          <w:b/>
          <w:bCs/>
          <w:sz w:val="28"/>
          <w:szCs w:val="28"/>
        </w:rPr>
        <w:lastRenderedPageBreak/>
        <w:t xml:space="preserve">ТЕХНИЧЕСКОЕ ЗАДАНИЕ </w:t>
      </w:r>
    </w:p>
    <w:p w:rsidR="001D1FEA" w:rsidRPr="004E287C" w:rsidRDefault="001D1FEA" w:rsidP="001D1FEA">
      <w:pPr>
        <w:jc w:val="center"/>
        <w:rPr>
          <w:b/>
          <w:bCs/>
          <w:sz w:val="10"/>
          <w:szCs w:val="10"/>
        </w:rPr>
      </w:pPr>
    </w:p>
    <w:p w:rsidR="000C306F" w:rsidRPr="000C306F" w:rsidRDefault="000C306F" w:rsidP="000C306F">
      <w:pPr>
        <w:jc w:val="center"/>
        <w:rPr>
          <w:rFonts w:eastAsia="Calibri"/>
          <w:lang w:eastAsia="en-US"/>
        </w:rPr>
      </w:pPr>
      <w:r w:rsidRPr="000C306F">
        <w:rPr>
          <w:rFonts w:eastAsia="Calibri"/>
          <w:lang w:eastAsia="en-US"/>
        </w:rPr>
        <w:t>на поставку гидравлических гильотинных ножниц для нужд Ленинградского отделения</w:t>
      </w:r>
    </w:p>
    <w:p w:rsidR="000C306F" w:rsidRPr="000C306F" w:rsidRDefault="000C306F" w:rsidP="000C306F">
      <w:pPr>
        <w:jc w:val="center"/>
        <w:rPr>
          <w:rFonts w:eastAsia="Calibri"/>
          <w:lang w:eastAsia="en-US"/>
        </w:rPr>
      </w:pPr>
      <w:r w:rsidRPr="000C306F">
        <w:rPr>
          <w:rFonts w:eastAsia="Calibri"/>
          <w:lang w:eastAsia="en-US"/>
        </w:rPr>
        <w:t>филиала «Северо-западный территориальный округ» ФГУП «РосРАО»</w:t>
      </w:r>
    </w:p>
    <w:p w:rsidR="000C306F" w:rsidRPr="000C306F" w:rsidRDefault="000C306F" w:rsidP="000C306F">
      <w:pPr>
        <w:pStyle w:val="Default"/>
        <w:numPr>
          <w:ilvl w:val="0"/>
          <w:numId w:val="21"/>
        </w:numPr>
        <w:tabs>
          <w:tab w:val="left" w:pos="142"/>
        </w:tabs>
        <w:ind w:hanging="644"/>
        <w:jc w:val="left"/>
        <w:rPr>
          <w:caps/>
        </w:rPr>
      </w:pPr>
      <w:r w:rsidRPr="000C306F">
        <w:rPr>
          <w:b/>
        </w:rPr>
        <w:t>Предмет открытого запроса цен в электронном виде:</w:t>
      </w:r>
      <w:r w:rsidRPr="000C306F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0C306F" w:rsidRPr="000C306F" w:rsidRDefault="000C306F" w:rsidP="000C306F">
      <w:pPr>
        <w:ind w:left="142" w:firstLine="425"/>
        <w:jc w:val="both"/>
      </w:pPr>
      <w:r w:rsidRPr="000C306F">
        <w:t>Право заключения договора на поставку</w:t>
      </w:r>
      <w:r w:rsidRPr="000C306F">
        <w:rPr>
          <w:rFonts w:eastAsia="Calibri"/>
          <w:lang w:eastAsia="en-US"/>
        </w:rPr>
        <w:t xml:space="preserve"> гидравлических гильотинных ножниц</w:t>
      </w:r>
      <w:r w:rsidRPr="000C306F">
        <w:t xml:space="preserve"> </w:t>
      </w:r>
      <w:r w:rsidRPr="000C306F">
        <w:rPr>
          <w:rFonts w:eastAsia="Calibri"/>
          <w:lang w:eastAsia="en-US"/>
        </w:rPr>
        <w:t>для нужд Ленинградского отделения филиала «Северо-западный территориальный округ» ФГУП «РосРАО»</w:t>
      </w:r>
      <w:r w:rsidRPr="000C306F">
        <w:t>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0C306F" w:rsidRPr="000C306F" w:rsidRDefault="000C306F" w:rsidP="000C306F">
      <w:pPr>
        <w:pStyle w:val="afff2"/>
        <w:numPr>
          <w:ilvl w:val="0"/>
          <w:numId w:val="21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b/>
          <w:sz w:val="24"/>
          <w:szCs w:val="24"/>
        </w:rPr>
        <w:t>Срок поставки:</w:t>
      </w:r>
      <w:r w:rsidRPr="000C306F">
        <w:rPr>
          <w:rFonts w:ascii="Times New Roman" w:hAnsi="Times New Roman"/>
          <w:sz w:val="24"/>
          <w:szCs w:val="24"/>
        </w:rPr>
        <w:t xml:space="preserve"> </w:t>
      </w:r>
    </w:p>
    <w:p w:rsidR="000C306F" w:rsidRPr="000C306F" w:rsidRDefault="000C306F" w:rsidP="000C306F">
      <w:pPr>
        <w:pStyle w:val="afff2"/>
        <w:tabs>
          <w:tab w:val="left" w:pos="567"/>
        </w:tabs>
        <w:ind w:left="142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>В течение 60 (шестидесяти) рабочих дней с момента заключения договора поставки. Обязательства Поставщика по поставке Товара (оборудования) считаются исполненными с момента приёмки Товара (оборудования) Покупателем на своём складе.</w:t>
      </w:r>
    </w:p>
    <w:p w:rsidR="000C306F" w:rsidRPr="000C306F" w:rsidRDefault="000C306F" w:rsidP="000C306F">
      <w:pPr>
        <w:pStyle w:val="afff2"/>
        <w:numPr>
          <w:ilvl w:val="0"/>
          <w:numId w:val="21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0C306F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0C306F">
        <w:rPr>
          <w:rFonts w:ascii="Times New Roman" w:hAnsi="Times New Roman"/>
          <w:b/>
          <w:sz w:val="24"/>
          <w:szCs w:val="24"/>
        </w:rPr>
        <w:t>:</w:t>
      </w:r>
    </w:p>
    <w:p w:rsidR="000C306F" w:rsidRPr="000C306F" w:rsidRDefault="000C306F" w:rsidP="000C306F">
      <w:pPr>
        <w:tabs>
          <w:tab w:val="left" w:pos="426"/>
        </w:tabs>
        <w:ind w:left="142" w:firstLine="425"/>
        <w:jc w:val="both"/>
      </w:pPr>
      <w:r w:rsidRPr="000C306F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0C306F">
        <w:t>промзона</w:t>
      </w:r>
      <w:proofErr w:type="spellEnd"/>
      <w:r w:rsidRPr="000C306F">
        <w:t>.</w:t>
      </w:r>
    </w:p>
    <w:p w:rsidR="000C306F" w:rsidRPr="000C306F" w:rsidRDefault="000C306F" w:rsidP="000C306F">
      <w:pPr>
        <w:pStyle w:val="afff2"/>
        <w:numPr>
          <w:ilvl w:val="0"/>
          <w:numId w:val="21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0C306F" w:rsidRPr="000C306F" w:rsidRDefault="000C306F" w:rsidP="000C306F">
      <w:pPr>
        <w:pStyle w:val="afff2"/>
        <w:tabs>
          <w:tab w:val="left" w:pos="142"/>
        </w:tabs>
        <w:ind w:left="142" w:firstLine="425"/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0C306F">
        <w:rPr>
          <w:rFonts w:ascii="Times New Roman" w:hAnsi="Times New Roman"/>
          <w:sz w:val="24"/>
          <w:szCs w:val="24"/>
        </w:rPr>
        <w:t>Цена включает стоимость Товара (оборудования), доставки и разгрузки Товара (оборудования), полный комплект тех. документации, страхование, упаковку, экспедирование, уплаты таможенных пошлин, с учётом НДС, а также все налоги, пошлины, сборы и другие обязательные платежи.</w:t>
      </w:r>
      <w:proofErr w:type="gramEnd"/>
    </w:p>
    <w:p w:rsidR="000C306F" w:rsidRPr="000C306F" w:rsidRDefault="000C306F" w:rsidP="000C306F">
      <w:pPr>
        <w:numPr>
          <w:ilvl w:val="0"/>
          <w:numId w:val="21"/>
        </w:numPr>
        <w:spacing w:before="240"/>
        <w:ind w:left="-284" w:firstLine="0"/>
        <w:jc w:val="both"/>
        <w:rPr>
          <w:b/>
        </w:rPr>
      </w:pPr>
      <w:r w:rsidRPr="000C306F">
        <w:rPr>
          <w:b/>
        </w:rPr>
        <w:t xml:space="preserve">  Описание и технические характеристики Товара (оборудования):</w:t>
      </w:r>
    </w:p>
    <w:p w:rsidR="000C306F" w:rsidRPr="000C306F" w:rsidRDefault="000C306F" w:rsidP="000C306F">
      <w:p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left="142"/>
        <w:jc w:val="both"/>
      </w:pPr>
      <w:r w:rsidRPr="000C306F">
        <w:tab/>
        <w:t xml:space="preserve">Гидравлические </w:t>
      </w:r>
      <w:r w:rsidRPr="000C306F">
        <w:rPr>
          <w:rFonts w:eastAsia="Calibri"/>
          <w:lang w:eastAsia="en-US"/>
        </w:rPr>
        <w:t xml:space="preserve">гильотинные </w:t>
      </w:r>
      <w:r w:rsidRPr="000C306F">
        <w:t xml:space="preserve">ножницы серии LGS были спроектированы на основе последних технологических достижений в области обработки металлического листа. Оснащенные контроллером ESTUNE10-S (Голландия) и надёжной гидравликой </w:t>
      </w:r>
      <w:proofErr w:type="spellStart"/>
      <w:r w:rsidRPr="000C306F">
        <w:t>Bos</w:t>
      </w:r>
      <w:proofErr w:type="gramStart"/>
      <w:r w:rsidRPr="000C306F">
        <w:t>с</w:t>
      </w:r>
      <w:proofErr w:type="gramEnd"/>
      <w:r w:rsidRPr="000C306F">
        <w:t>h</w:t>
      </w:r>
      <w:proofErr w:type="spellEnd"/>
      <w:r w:rsidRPr="000C306F">
        <w:t xml:space="preserve"> (Германия) и SUMITOMO (Япония), они позволяют превратить монотонные заготовительные операции в современное высокоэффективное производство. В дополнение к высокой производительности, они отличаются стабильной конструкцией рамы, компактностью, простотой управления и обслуживания.</w:t>
      </w:r>
    </w:p>
    <w:tbl>
      <w:tblPr>
        <w:tblStyle w:val="a8"/>
        <w:tblW w:w="0" w:type="auto"/>
        <w:tblInd w:w="142" w:type="dxa"/>
        <w:tblLook w:val="04A0"/>
      </w:tblPr>
      <w:tblGrid>
        <w:gridCol w:w="658"/>
        <w:gridCol w:w="5545"/>
        <w:gridCol w:w="3339"/>
      </w:tblGrid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rPr>
                <w:b/>
              </w:rPr>
              <w:t>№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rPr>
                <w:b/>
              </w:rPr>
              <w:t>Наименование параметра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rPr>
                <w:b/>
              </w:rPr>
              <w:t>Данные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1.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Толщина металла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6 мм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2.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Длина реза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3050 мм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3.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Мощность двигателя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7,5 кВт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4.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Угол наклона лезвий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0,5—2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5.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Максимальный ход заднего упора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1000 мм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6.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Скорость работы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12 рез</w:t>
            </w:r>
            <w:proofErr w:type="gramStart"/>
            <w:r w:rsidRPr="000C306F">
              <w:t>.</w:t>
            </w:r>
            <w:proofErr w:type="gramEnd"/>
            <w:r w:rsidRPr="000C306F">
              <w:t>/</w:t>
            </w:r>
            <w:proofErr w:type="gramStart"/>
            <w:r w:rsidRPr="000C306F">
              <w:t>м</w:t>
            </w:r>
            <w:proofErr w:type="gramEnd"/>
            <w:r w:rsidRPr="000C306F">
              <w:t>ин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7.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Объем масляного бака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200 л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8.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Масса станка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6000 кг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9.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Длина станка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3670 мм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10.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Ширина станка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1950 мм</w:t>
            </w:r>
          </w:p>
        </w:tc>
      </w:tr>
      <w:tr w:rsidR="000C306F" w:rsidRPr="000C306F" w:rsidTr="002B55D6">
        <w:tc>
          <w:tcPr>
            <w:tcW w:w="658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C306F">
              <w:t>11.</w:t>
            </w:r>
          </w:p>
        </w:tc>
        <w:tc>
          <w:tcPr>
            <w:tcW w:w="5545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rPr>
                <w:b/>
              </w:rPr>
            </w:pPr>
            <w:r w:rsidRPr="000C306F">
              <w:t>Высота станка</w:t>
            </w:r>
          </w:p>
        </w:tc>
        <w:tc>
          <w:tcPr>
            <w:tcW w:w="3339" w:type="dxa"/>
          </w:tcPr>
          <w:p w:rsidR="000C306F" w:rsidRPr="000C306F" w:rsidRDefault="000C306F" w:rsidP="002B55D6">
            <w:pPr>
              <w:tabs>
                <w:tab w:val="left" w:pos="63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C306F">
              <w:t>1800 мм</w:t>
            </w:r>
          </w:p>
        </w:tc>
      </w:tr>
    </w:tbl>
    <w:p w:rsidR="000C306F" w:rsidRPr="000C306F" w:rsidRDefault="000C306F" w:rsidP="000C306F">
      <w:p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before="240" w:line="240" w:lineRule="atLeast"/>
        <w:ind w:left="142"/>
        <w:jc w:val="both"/>
      </w:pPr>
    </w:p>
    <w:p w:rsidR="000C306F" w:rsidRPr="000C306F" w:rsidRDefault="000C306F" w:rsidP="000C306F">
      <w:p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before="240" w:line="240" w:lineRule="atLeast"/>
        <w:ind w:left="142"/>
        <w:jc w:val="both"/>
      </w:pPr>
    </w:p>
    <w:p w:rsidR="000C306F" w:rsidRPr="000C306F" w:rsidRDefault="000C306F" w:rsidP="000C306F">
      <w:p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before="240" w:line="240" w:lineRule="atLeast"/>
        <w:ind w:left="142"/>
        <w:jc w:val="both"/>
      </w:pPr>
      <w:r w:rsidRPr="000C306F">
        <w:t>Комплектация: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bCs/>
          <w:sz w:val="24"/>
          <w:szCs w:val="24"/>
        </w:rPr>
        <w:lastRenderedPageBreak/>
        <w:t>один набор режущего инструмента (верхний и нижний), материал 6CrW2Si;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 xml:space="preserve">контроллер </w:t>
      </w:r>
      <w:proofErr w:type="spellStart"/>
      <w:r w:rsidRPr="000C306F">
        <w:rPr>
          <w:rFonts w:ascii="Times New Roman" w:hAnsi="Times New Roman"/>
          <w:sz w:val="24"/>
          <w:szCs w:val="24"/>
        </w:rPr>
        <w:t>Estun</w:t>
      </w:r>
      <w:proofErr w:type="spellEnd"/>
      <w:r w:rsidRPr="000C306F">
        <w:rPr>
          <w:rFonts w:ascii="Times New Roman" w:hAnsi="Times New Roman"/>
          <w:sz w:val="24"/>
          <w:szCs w:val="24"/>
        </w:rPr>
        <w:t xml:space="preserve"> E10-S (Голландия);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bCs/>
          <w:sz w:val="24"/>
          <w:szCs w:val="24"/>
        </w:rPr>
        <w:t>дистанционная педаль управления;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bCs/>
          <w:sz w:val="24"/>
          <w:szCs w:val="24"/>
        </w:rPr>
        <w:t>у</w:t>
      </w:r>
      <w:r w:rsidRPr="000C306F">
        <w:rPr>
          <w:rFonts w:ascii="Times New Roman" w:hAnsi="Times New Roman"/>
          <w:sz w:val="24"/>
          <w:szCs w:val="24"/>
        </w:rPr>
        <w:t xml:space="preserve">величенный передний рабочий стол </w:t>
      </w:r>
      <w:r w:rsidRPr="000C306F">
        <w:rPr>
          <w:rFonts w:ascii="Times New Roman" w:hAnsi="Times New Roman"/>
          <w:bCs/>
          <w:sz w:val="24"/>
          <w:szCs w:val="24"/>
        </w:rPr>
        <w:t>с шариками</w:t>
      </w:r>
      <w:r w:rsidRPr="000C306F">
        <w:rPr>
          <w:rFonts w:ascii="Times New Roman" w:hAnsi="Times New Roman"/>
          <w:sz w:val="24"/>
          <w:szCs w:val="24"/>
        </w:rPr>
        <w:t xml:space="preserve"> </w:t>
      </w:r>
      <w:r w:rsidRPr="000C306F">
        <w:rPr>
          <w:rFonts w:ascii="Times New Roman" w:hAnsi="Times New Roman"/>
          <w:sz w:val="24"/>
          <w:szCs w:val="24"/>
          <w:lang w:val="en-US"/>
        </w:rPr>
        <w:t>L</w:t>
      </w:r>
      <w:r w:rsidRPr="000C306F">
        <w:rPr>
          <w:rFonts w:ascii="Times New Roman" w:hAnsi="Times New Roman"/>
          <w:sz w:val="24"/>
          <w:szCs w:val="24"/>
        </w:rPr>
        <w:t xml:space="preserve"> = 3000 мм</w:t>
      </w:r>
      <w:r w:rsidRPr="000C306F">
        <w:rPr>
          <w:rFonts w:ascii="Times New Roman" w:hAnsi="Times New Roman"/>
          <w:bCs/>
          <w:sz w:val="24"/>
          <w:szCs w:val="24"/>
        </w:rPr>
        <w:t>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142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 xml:space="preserve">автоматический задний упор, перемещающийся по </w:t>
      </w:r>
      <w:proofErr w:type="spellStart"/>
      <w:r w:rsidRPr="000C306F">
        <w:rPr>
          <w:rFonts w:ascii="Times New Roman" w:hAnsi="Times New Roman"/>
          <w:sz w:val="24"/>
          <w:szCs w:val="24"/>
        </w:rPr>
        <w:t>шарико-винтовым</w:t>
      </w:r>
      <w:proofErr w:type="spellEnd"/>
      <w:r w:rsidRPr="000C306F">
        <w:rPr>
          <w:rFonts w:ascii="Times New Roman" w:hAnsi="Times New Roman"/>
          <w:sz w:val="24"/>
          <w:szCs w:val="24"/>
        </w:rPr>
        <w:t xml:space="preserve"> парам с помощью серводвигателя со скоростью 300 мм/с;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142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>автоматический подъем заднего упора при резе листа свыше максимального ухода заднего упора;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 xml:space="preserve">гидравлическая система </w:t>
      </w:r>
      <w:proofErr w:type="spellStart"/>
      <w:r w:rsidRPr="000C306F">
        <w:rPr>
          <w:rFonts w:ascii="Times New Roman" w:hAnsi="Times New Roman"/>
          <w:sz w:val="24"/>
          <w:szCs w:val="24"/>
        </w:rPr>
        <w:t>Rexroth</w:t>
      </w:r>
      <w:proofErr w:type="spellEnd"/>
      <w:r w:rsidRPr="000C306F">
        <w:rPr>
          <w:rFonts w:ascii="Times New Roman" w:hAnsi="Times New Roman"/>
          <w:sz w:val="24"/>
          <w:szCs w:val="24"/>
        </w:rPr>
        <w:t xml:space="preserve"> (Германия);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>гидравлический насос SUMITOMO (Япония);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>передние поддерживающие суппорты длиной 1000 мм;</w:t>
      </w:r>
    </w:p>
    <w:p w:rsidR="000C306F" w:rsidRPr="000C306F" w:rsidRDefault="000C306F" w:rsidP="000C306F">
      <w:pPr>
        <w:pStyle w:val="afff2"/>
        <w:numPr>
          <w:ilvl w:val="0"/>
          <w:numId w:val="24"/>
        </w:numPr>
        <w:tabs>
          <w:tab w:val="left" w:pos="426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hanging="720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sz w:val="24"/>
          <w:szCs w:val="24"/>
        </w:rPr>
        <w:t>ручная регулировка зазора между ножами и угла реза.</w:t>
      </w:r>
    </w:p>
    <w:p w:rsidR="000C306F" w:rsidRPr="000C306F" w:rsidRDefault="000C306F" w:rsidP="000C306F">
      <w:pPr>
        <w:pStyle w:val="afff2"/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240" w:line="240" w:lineRule="atLeast"/>
        <w:ind w:left="862"/>
        <w:jc w:val="both"/>
        <w:rPr>
          <w:rFonts w:ascii="Times New Roman" w:hAnsi="Times New Roman"/>
          <w:sz w:val="24"/>
          <w:szCs w:val="24"/>
        </w:rPr>
      </w:pPr>
    </w:p>
    <w:p w:rsidR="000C306F" w:rsidRPr="000C306F" w:rsidRDefault="000C306F" w:rsidP="000C306F">
      <w:pPr>
        <w:pStyle w:val="afff2"/>
        <w:numPr>
          <w:ilvl w:val="0"/>
          <w:numId w:val="21"/>
        </w:numPr>
        <w:spacing w:before="240" w:after="24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0C306F">
        <w:rPr>
          <w:rFonts w:ascii="Times New Roman" w:hAnsi="Times New Roman"/>
          <w:b/>
          <w:bCs/>
          <w:sz w:val="24"/>
          <w:szCs w:val="24"/>
        </w:rPr>
        <w:t>Комплект поставки:</w:t>
      </w:r>
    </w:p>
    <w:tbl>
      <w:tblPr>
        <w:tblStyle w:val="a8"/>
        <w:tblW w:w="0" w:type="auto"/>
        <w:tblInd w:w="142" w:type="dxa"/>
        <w:tblLook w:val="04A0"/>
      </w:tblPr>
      <w:tblGrid>
        <w:gridCol w:w="533"/>
        <w:gridCol w:w="7371"/>
        <w:gridCol w:w="1638"/>
      </w:tblGrid>
      <w:tr w:rsidR="000C306F" w:rsidRPr="000C306F" w:rsidTr="002B55D6">
        <w:tc>
          <w:tcPr>
            <w:tcW w:w="533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306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371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306F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38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306F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0C306F" w:rsidRPr="000C306F" w:rsidTr="002B55D6">
        <w:tc>
          <w:tcPr>
            <w:tcW w:w="533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</w:tcPr>
          <w:p w:rsidR="000C306F" w:rsidRPr="000C306F" w:rsidRDefault="000C306F" w:rsidP="002B55D6">
            <w:pPr>
              <w:pStyle w:val="afff2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 xml:space="preserve">Гидравлические гильотинные ножницы серии LGS 6 </w:t>
            </w:r>
            <w:proofErr w:type="spellStart"/>
            <w:r w:rsidRPr="000C306F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0C30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3050 в сборе</w:t>
            </w:r>
          </w:p>
        </w:tc>
        <w:tc>
          <w:tcPr>
            <w:tcW w:w="1638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C306F" w:rsidRPr="000C306F" w:rsidTr="002B55D6">
        <w:tc>
          <w:tcPr>
            <w:tcW w:w="533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:rsidR="000C306F" w:rsidRPr="000C306F" w:rsidRDefault="000C306F" w:rsidP="002B55D6">
            <w:pPr>
              <w:pStyle w:val="afff2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Запасной</w:t>
            </w:r>
            <w:r w:rsidRPr="000C306F">
              <w:rPr>
                <w:rFonts w:ascii="Times New Roman" w:hAnsi="Times New Roman"/>
                <w:bCs/>
                <w:sz w:val="24"/>
                <w:szCs w:val="24"/>
              </w:rPr>
              <w:t xml:space="preserve"> набор режущего инструмента (верхний и нижний), материал 6CrW2Si</w:t>
            </w:r>
          </w:p>
        </w:tc>
        <w:tc>
          <w:tcPr>
            <w:tcW w:w="1638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C306F" w:rsidRPr="000C306F" w:rsidTr="002B55D6">
        <w:tc>
          <w:tcPr>
            <w:tcW w:w="533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</w:tcPr>
          <w:p w:rsidR="000C306F" w:rsidRPr="000C306F" w:rsidRDefault="000C306F" w:rsidP="002B55D6">
            <w:pPr>
              <w:pStyle w:val="afff2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Комплект инструментов для обслуживания станка</w:t>
            </w:r>
          </w:p>
        </w:tc>
        <w:tc>
          <w:tcPr>
            <w:tcW w:w="1638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C306F" w:rsidRPr="000C306F" w:rsidTr="002B55D6">
        <w:tc>
          <w:tcPr>
            <w:tcW w:w="533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371" w:type="dxa"/>
          </w:tcPr>
          <w:p w:rsidR="000C306F" w:rsidRPr="000C306F" w:rsidRDefault="000C306F" w:rsidP="002B55D6">
            <w:pPr>
              <w:pStyle w:val="afff2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Инструкция по эксплуатации</w:t>
            </w:r>
          </w:p>
        </w:tc>
        <w:tc>
          <w:tcPr>
            <w:tcW w:w="1638" w:type="dxa"/>
          </w:tcPr>
          <w:p w:rsidR="000C306F" w:rsidRPr="000C306F" w:rsidRDefault="000C306F" w:rsidP="002B55D6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0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0C306F" w:rsidRPr="000C306F" w:rsidRDefault="000C306F" w:rsidP="000C306F">
      <w:pPr>
        <w:numPr>
          <w:ilvl w:val="0"/>
          <w:numId w:val="21"/>
        </w:numPr>
        <w:tabs>
          <w:tab w:val="left" w:pos="426"/>
        </w:tabs>
        <w:spacing w:before="240"/>
        <w:ind w:left="142" w:hanging="426"/>
        <w:jc w:val="both"/>
        <w:rPr>
          <w:b/>
        </w:rPr>
      </w:pPr>
      <w:r w:rsidRPr="000C306F">
        <w:rPr>
          <w:b/>
        </w:rPr>
        <w:t>Прочие условия:</w:t>
      </w:r>
    </w:p>
    <w:p w:rsidR="000C306F" w:rsidRPr="000C306F" w:rsidRDefault="000C306F" w:rsidP="000C306F">
      <w:pPr>
        <w:numPr>
          <w:ilvl w:val="0"/>
          <w:numId w:val="18"/>
        </w:numPr>
        <w:tabs>
          <w:tab w:val="left" w:pos="426"/>
        </w:tabs>
        <w:ind w:left="142" w:right="-257" w:firstLine="0"/>
        <w:jc w:val="both"/>
      </w:pPr>
      <w:r w:rsidRPr="000C306F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0C306F" w:rsidRPr="000C306F" w:rsidRDefault="000C306F" w:rsidP="000C306F">
      <w:pPr>
        <w:numPr>
          <w:ilvl w:val="0"/>
          <w:numId w:val="18"/>
        </w:numPr>
        <w:tabs>
          <w:tab w:val="left" w:pos="426"/>
        </w:tabs>
        <w:ind w:left="142" w:right="-257" w:firstLine="0"/>
        <w:jc w:val="both"/>
      </w:pPr>
      <w:r w:rsidRPr="000C306F">
        <w:t xml:space="preserve">поставляемый Товар (оборудование) должен поставляться полностью </w:t>
      </w:r>
      <w:proofErr w:type="gramStart"/>
      <w:r w:rsidRPr="000C306F">
        <w:t>укомплектованным</w:t>
      </w:r>
      <w:proofErr w:type="gramEnd"/>
      <w:r w:rsidRPr="000C306F">
        <w:t xml:space="preserve"> в соответствии с заводской  документацией;</w:t>
      </w:r>
    </w:p>
    <w:p w:rsidR="000C306F" w:rsidRPr="000C306F" w:rsidRDefault="000C306F" w:rsidP="000C306F">
      <w:pPr>
        <w:numPr>
          <w:ilvl w:val="0"/>
          <w:numId w:val="18"/>
        </w:numPr>
        <w:tabs>
          <w:tab w:val="left" w:pos="426"/>
        </w:tabs>
        <w:ind w:left="142" w:right="-257" w:firstLine="0"/>
        <w:jc w:val="both"/>
      </w:pPr>
      <w:r w:rsidRPr="000C306F">
        <w:t>наличие заводской гарантии не менее 24 (двадцати четырех) месяцев с момента приёмки Товара (оборудования) Покупателем на своём складе, но не более 18 (восемнадцати) месяцев с момента ввода оборудования в эксплуатацию;</w:t>
      </w:r>
    </w:p>
    <w:p w:rsidR="000C306F" w:rsidRPr="000C306F" w:rsidRDefault="000C306F" w:rsidP="000C306F">
      <w:pPr>
        <w:numPr>
          <w:ilvl w:val="0"/>
          <w:numId w:val="18"/>
        </w:numPr>
        <w:tabs>
          <w:tab w:val="left" w:pos="426"/>
        </w:tabs>
        <w:ind w:hanging="1598"/>
        <w:jc w:val="both"/>
      </w:pPr>
      <w:r w:rsidRPr="000C306F">
        <w:t>наличие технической документации по эксплуатации и ремонту на русском языке;</w:t>
      </w:r>
    </w:p>
    <w:p w:rsidR="000C306F" w:rsidRPr="000C306F" w:rsidRDefault="000C306F" w:rsidP="000C306F">
      <w:pPr>
        <w:numPr>
          <w:ilvl w:val="0"/>
          <w:numId w:val="18"/>
        </w:numPr>
        <w:tabs>
          <w:tab w:val="left" w:pos="426"/>
        </w:tabs>
        <w:ind w:left="0" w:firstLine="142"/>
        <w:jc w:val="both"/>
      </w:pPr>
      <w:r w:rsidRPr="000C306F">
        <w:t>наличие Сертификата соответствия на Товар (оборудование);</w:t>
      </w:r>
    </w:p>
    <w:p w:rsidR="00ED4548" w:rsidRPr="000C306F" w:rsidRDefault="000C306F" w:rsidP="000C306F">
      <w:r w:rsidRPr="000C306F">
        <w:t>возможность  организации гарантийного и послегарантийного обслуживания по месту эксплуатации Товара (оборудования).</w:t>
      </w:r>
    </w:p>
    <w:sectPr w:rsidR="00ED4548" w:rsidRPr="000C306F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3E2A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C306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C306F" w:rsidRPr="000C306F" w:rsidRDefault="000C306F" w:rsidP="000C306F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C306F">
      <w:rPr>
        <w:b/>
        <w:sz w:val="16"/>
        <w:szCs w:val="16"/>
      </w:rPr>
      <w:t>Открытый запрос цен в электронной форме на право заключения договора на поставку гидравлических гильотинных ножниц для нужд Ленинградского отделения филиала «Северо-западный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DE30E8"/>
    <w:multiLevelType w:val="hybridMultilevel"/>
    <w:tmpl w:val="071053F0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27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6"/>
  </w:num>
  <w:num w:numId="13">
    <w:abstractNumId w:val="13"/>
  </w:num>
  <w:num w:numId="14">
    <w:abstractNumId w:val="21"/>
  </w:num>
  <w:num w:numId="15">
    <w:abstractNumId w:val="24"/>
  </w:num>
  <w:num w:numId="16">
    <w:abstractNumId w:val="22"/>
  </w:num>
  <w:num w:numId="17">
    <w:abstractNumId w:val="4"/>
  </w:num>
  <w:num w:numId="18">
    <w:abstractNumId w:val="12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1"/>
  </w:num>
  <w:num w:numId="23">
    <w:abstractNumId w:val="28"/>
  </w:num>
  <w:num w:numId="24">
    <w:abstractNumId w:val="1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06F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A6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5D19B3-9C64-409F-B834-5ABDEA44A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3</Pages>
  <Words>572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436</cp:revision>
  <cp:lastPrinted>2012-09-26T11:12:00Z</cp:lastPrinted>
  <dcterms:created xsi:type="dcterms:W3CDTF">2012-03-23T07:01:00Z</dcterms:created>
  <dcterms:modified xsi:type="dcterms:W3CDTF">2013-09-10T10:01:00Z</dcterms:modified>
</cp:coreProperties>
</file>