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D3D78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111A65" w:rsidRPr="00111A65">
        <w:rPr>
          <w:bCs/>
          <w:sz w:val="28"/>
          <w:szCs w:val="28"/>
        </w:rPr>
        <w:t>поставку бензина и дизельного топлива для нужд  филиала «Приволжский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FF681B">
      <w:pPr>
        <w:keepNext/>
        <w:keepLines/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F681B" w:rsidRPr="00FF681B" w:rsidRDefault="00111A65" w:rsidP="00345B85">
      <w:pPr>
        <w:keepNext/>
        <w:keepLines/>
        <w:jc w:val="center"/>
        <w:rPr>
          <w:b/>
        </w:rPr>
      </w:pPr>
      <w:r w:rsidRPr="00FF681B">
        <w:t xml:space="preserve">НА </w:t>
      </w:r>
      <w:r w:rsidRPr="00111A65">
        <w:t>ПОСТАВКУ БЕНЗИНА И ДИЗЕЛЬНОГО ТОПЛИВА ДЛЯ НУЖД  ФИЛИАЛА «ПРИВОЛЖСКИЙ ТЕРРИТОРИАЛЬНЫЙ ОКРУГ» ФГУП «РОСРАО»</w:t>
      </w:r>
    </w:p>
    <w:p w:rsidR="00FF681B" w:rsidRPr="00FF681B" w:rsidRDefault="00FF681B" w:rsidP="00FF681B">
      <w:pPr>
        <w:keepNext/>
        <w:keepLines/>
        <w:jc w:val="center"/>
      </w:pPr>
    </w:p>
    <w:p w:rsidR="00111A65" w:rsidRPr="00F47416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СОДЕРЖАНИЕ</w:t>
      </w: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 xml:space="preserve">РАЗДЕЛ 1. ОБЩИЕ СВЕДЕНИЯ </w:t>
      </w:r>
    </w:p>
    <w:p w:rsidR="00111A65" w:rsidRPr="00111A65" w:rsidRDefault="00111A65" w:rsidP="00111A65">
      <w:pPr>
        <w:ind w:left="851"/>
        <w:rPr>
          <w:color w:val="000000"/>
        </w:rPr>
      </w:pPr>
      <w:r w:rsidRPr="00111A65">
        <w:rPr>
          <w:color w:val="000000"/>
        </w:rPr>
        <w:t xml:space="preserve">Подраздел 1.1 Наименование </w:t>
      </w:r>
    </w:p>
    <w:p w:rsidR="00111A65" w:rsidRPr="00111A65" w:rsidRDefault="00111A65" w:rsidP="00111A65">
      <w:pPr>
        <w:ind w:left="851"/>
        <w:rPr>
          <w:color w:val="000000"/>
        </w:rPr>
      </w:pPr>
      <w:r w:rsidRPr="00111A65">
        <w:rPr>
          <w:color w:val="000000"/>
        </w:rPr>
        <w:t>Подраздел 1.2 Код ОКП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2. ОБЛАСТЬ ПРИМЕНЕНИЯ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3. ТЕХНИЧЕСКИЕ ТРЕБОВАНИЯ</w:t>
      </w:r>
    </w:p>
    <w:p w:rsidR="00111A65" w:rsidRPr="00111A65" w:rsidRDefault="00111A65" w:rsidP="00111A65">
      <w:pPr>
        <w:ind w:left="2694" w:hanging="1843"/>
        <w:rPr>
          <w:color w:val="000000"/>
        </w:rPr>
      </w:pPr>
      <w:r w:rsidRPr="00111A65">
        <w:rPr>
          <w:color w:val="000000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4. ТРЕБОВАНИЯ ПО ПРАВИЛАМ СДАЧИ И ПРИЕМКИ</w:t>
      </w:r>
    </w:p>
    <w:p w:rsidR="00111A65" w:rsidRPr="00111A65" w:rsidRDefault="00111A65" w:rsidP="00111A65">
      <w:pPr>
        <w:tabs>
          <w:tab w:val="left" w:pos="851"/>
        </w:tabs>
        <w:ind w:left="851"/>
        <w:rPr>
          <w:color w:val="000000"/>
        </w:rPr>
      </w:pPr>
      <w:r w:rsidRPr="00111A65">
        <w:rPr>
          <w:color w:val="000000"/>
        </w:rPr>
        <w:t>Подраздел 4.1 Порядок сдачи и приемки</w:t>
      </w:r>
    </w:p>
    <w:p w:rsidR="00111A65" w:rsidRPr="00111A65" w:rsidRDefault="00111A65" w:rsidP="00111A65">
      <w:pPr>
        <w:tabs>
          <w:tab w:val="left" w:pos="1276"/>
        </w:tabs>
        <w:ind w:left="2694" w:hanging="1843"/>
        <w:rPr>
          <w:color w:val="000000"/>
        </w:rPr>
      </w:pPr>
      <w:r w:rsidRPr="00111A65">
        <w:rPr>
          <w:color w:val="000000"/>
        </w:rPr>
        <w:t>Подраздел 4.2 Требования по передаче заказчику технических и иных документов при поставке товаров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5. ТРЕБОВАНИЯ К ОБСЛУЖИВАНИЮ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6. ТРЕБОВАНИЯ К КАЧЕСТВУ</w:t>
      </w:r>
    </w:p>
    <w:p w:rsidR="00111A65" w:rsidRPr="00111A65" w:rsidRDefault="00111A65" w:rsidP="00111A65">
      <w:pPr>
        <w:rPr>
          <w:color w:val="000000"/>
        </w:rPr>
      </w:pPr>
      <w:r w:rsidRPr="00111A65">
        <w:rPr>
          <w:color w:val="000000"/>
        </w:rPr>
        <w:t>РАЗДЕЛ 7. ДОПОЛНИТЕЛЬНЫЕ (ИНЫЕ) ТРЕБОВАНИЯ</w:t>
      </w:r>
    </w:p>
    <w:p w:rsidR="00111A65" w:rsidRPr="00111A65" w:rsidRDefault="00111A65" w:rsidP="00111A65">
      <w:pPr>
        <w:ind w:left="1418" w:hanging="1418"/>
        <w:rPr>
          <w:color w:val="000000"/>
        </w:rPr>
      </w:pPr>
      <w:r w:rsidRPr="00111A65">
        <w:rPr>
          <w:color w:val="000000"/>
        </w:rPr>
        <w:t>РАЗДЕЛ 8. ТРЕБОВАНИЯ К КОЛИЧЕСТВУ И СРОКУ (ПЕРИОДИЧНОСТИ) ПОСТАВКИ</w:t>
      </w:r>
    </w:p>
    <w:p w:rsidR="00111A65" w:rsidRPr="00111A65" w:rsidRDefault="00111A65" w:rsidP="00111A65">
      <w:pPr>
        <w:rPr>
          <w:color w:val="000000"/>
        </w:rPr>
      </w:pPr>
    </w:p>
    <w:p w:rsidR="00111A65" w:rsidRPr="00111A65" w:rsidRDefault="00111A65" w:rsidP="00111A65">
      <w:pPr>
        <w:rPr>
          <w:color w:val="000000"/>
        </w:rPr>
      </w:pPr>
    </w:p>
    <w:p w:rsidR="00111A65" w:rsidRDefault="00111A65">
      <w:pPr>
        <w:rPr>
          <w:color w:val="000000"/>
        </w:rPr>
      </w:pPr>
      <w:r>
        <w:rPr>
          <w:color w:val="000000"/>
        </w:rPr>
        <w:br w:type="page"/>
      </w: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lastRenderedPageBreak/>
        <w:t>РАЗДЕЛ 1. ОБЩИЕ СВЕДЕНИЯ</w:t>
      </w:r>
    </w:p>
    <w:p w:rsidR="00111A65" w:rsidRPr="00111A65" w:rsidRDefault="00111A65" w:rsidP="00111A65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color w:val="000000"/>
              </w:rPr>
            </w:pPr>
            <w:r w:rsidRPr="00111A65">
              <w:rPr>
                <w:color w:val="000000"/>
              </w:rPr>
              <w:t>Подраздел 1.1 Наименование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rPr>
                <w:color w:val="000000"/>
              </w:rPr>
            </w:pPr>
            <w:r w:rsidRPr="00111A65">
              <w:rPr>
                <w:color w:val="000000"/>
              </w:rPr>
              <w:t>Бензин и дизельное топливо для нужд филиала "Приволжский территориальный округ"</w:t>
            </w:r>
          </w:p>
          <w:p w:rsidR="00111A65" w:rsidRPr="00111A65" w:rsidRDefault="00111A65" w:rsidP="006E250F">
            <w:pPr>
              <w:ind w:firstLine="318"/>
              <w:rPr>
                <w:color w:val="000000"/>
              </w:rPr>
            </w:pPr>
            <w:r w:rsidRPr="00111A65">
              <w:rPr>
                <w:color w:val="000000"/>
              </w:rPr>
              <w:t>- АИ-92, АИ-95, ДТ;</w:t>
            </w:r>
          </w:p>
          <w:p w:rsidR="00111A65" w:rsidRPr="00111A65" w:rsidRDefault="00111A65" w:rsidP="006E250F">
            <w:pPr>
              <w:ind w:firstLine="318"/>
              <w:rPr>
                <w:i/>
                <w:color w:val="000000"/>
              </w:rPr>
            </w:pPr>
            <w:r w:rsidRPr="00111A65">
              <w:rPr>
                <w:i/>
                <w:color w:val="000000"/>
              </w:rPr>
              <w:t xml:space="preserve">- </w:t>
            </w:r>
            <w:r w:rsidRPr="00111A65"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111A65">
              <w:t>ДзТ</w:t>
            </w:r>
            <w:proofErr w:type="spellEnd"/>
            <w:r w:rsidRPr="00111A65">
              <w:t xml:space="preserve"> - согласно ГОСТ </w:t>
            </w:r>
            <w:proofErr w:type="gramStart"/>
            <w:r w:rsidRPr="00111A65">
              <w:t>Р</w:t>
            </w:r>
            <w:proofErr w:type="gramEnd"/>
            <w:r w:rsidRPr="00111A65">
              <w:t xml:space="preserve"> 305-82.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i/>
                <w:color w:val="000000"/>
              </w:rPr>
            </w:pPr>
            <w:r w:rsidRPr="00111A65">
              <w:rPr>
                <w:color w:val="000000"/>
              </w:rPr>
              <w:t>Подраздел 1.2 Код ОКП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r w:rsidRPr="00111A65">
              <w:t>025112 Бензины автомобильные</w:t>
            </w:r>
          </w:p>
        </w:tc>
      </w:tr>
    </w:tbl>
    <w:p w:rsidR="00111A65" w:rsidRDefault="00111A65" w:rsidP="00111A65">
      <w:pPr>
        <w:rPr>
          <w:color w:val="000000"/>
        </w:rPr>
      </w:pPr>
    </w:p>
    <w:p w:rsidR="00111A65" w:rsidRPr="00111A65" w:rsidRDefault="00111A65" w:rsidP="00111A65">
      <w:pPr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2. ОБЛАСТЬ ПРИМЕНЕНИЯ</w:t>
      </w:r>
    </w:p>
    <w:p w:rsidR="00111A65" w:rsidRPr="00111A65" w:rsidRDefault="00111A65" w:rsidP="00111A65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rPr>
                <w:color w:val="000000"/>
              </w:rPr>
            </w:pPr>
            <w:r w:rsidRPr="00111A65">
              <w:t>ГСМ необходимы для обеспечения коммерческой деятельности</w:t>
            </w:r>
          </w:p>
        </w:tc>
      </w:tr>
    </w:tbl>
    <w:p w:rsid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3. ТЕХНИЧЕСКИЕ ТРЕБОВАНИЯ</w:t>
      </w:r>
    </w:p>
    <w:p w:rsidR="00111A65" w:rsidRPr="00111A65" w:rsidRDefault="00111A65" w:rsidP="00111A65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color w:val="000000"/>
              </w:rPr>
            </w:pPr>
            <w:r w:rsidRPr="00111A65">
              <w:rPr>
                <w:color w:val="000000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111A65" w:rsidRPr="00111A65" w:rsidTr="006E25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Возможность установить на каждую смарт-карту до нескольких различных сортов топлива;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Единый счет предприятия на все карты с возможностью установления лимитов по территориальным округам;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Отсутствие комиссий и неснижаемых остатков;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Предоставление скидок (от выборки топлива за месяц);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(место и время заправки, количество литров и т.д.);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Предоставление своевременной помощи по горячей линии;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Централизованная система обслуживания;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tabs>
                <w:tab w:val="left" w:pos="851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Предоставление списка АЗС</w:t>
            </w:r>
          </w:p>
        </w:tc>
      </w:tr>
    </w:tbl>
    <w:p w:rsid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4. ТРЕБОВАНИЯ ПО ПРАВИЛАМ СДАЧИ И ПРИЕМКИ</w:t>
      </w:r>
    </w:p>
    <w:p w:rsidR="00111A65" w:rsidRPr="00111A65" w:rsidRDefault="00111A65" w:rsidP="00111A6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color w:val="000000"/>
              </w:rPr>
            </w:pPr>
            <w:r w:rsidRPr="00111A65">
              <w:rPr>
                <w:color w:val="000000"/>
              </w:rPr>
              <w:t>Подраздел 4.1 Порядок сдачи и приемки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pStyle w:val="Default"/>
              <w:rPr>
                <w:iCs/>
              </w:rPr>
            </w:pPr>
            <w:r w:rsidRPr="00111A65">
              <w:t xml:space="preserve">Оплата </w:t>
            </w:r>
            <w:r w:rsidRPr="00111A65">
              <w:rPr>
                <w:rStyle w:val="FontStyle30"/>
                <w:rFonts w:ascii="Times New Roman" w:hAnsi="Times New Roman" w:cs="Times New Roman"/>
                <w:sz w:val="24"/>
                <w:szCs w:val="24"/>
              </w:rPr>
              <w:t>осуществляется перечислением денежных средств на расчетный счет Поставщика в размере, необходимом для оплаты Товаров, полученных Покупателем за каждые 2 (Две) недели, в течение 3 (Трех) календарных дней со дня окончания оплачиваемого периода.</w:t>
            </w:r>
            <w:r w:rsidRPr="00111A65">
              <w:rPr>
                <w:i/>
                <w:iCs/>
              </w:rPr>
              <w:t xml:space="preserve"> 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color w:val="000000"/>
              </w:rPr>
            </w:pPr>
            <w:r w:rsidRPr="00111A65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1A65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топлива марки А-92, А-95 согласно ГОСТ Р51105-97 и ГОСТ Р51866-2002 соответственно, </w:t>
            </w:r>
            <w:proofErr w:type="spellStart"/>
            <w:r w:rsidRPr="00111A65">
              <w:rPr>
                <w:rFonts w:ascii="Times New Roman" w:hAnsi="Times New Roman" w:cs="Times New Roman"/>
                <w:sz w:val="24"/>
                <w:szCs w:val="24"/>
              </w:rPr>
              <w:t>ДзТ</w:t>
            </w:r>
            <w:proofErr w:type="spellEnd"/>
            <w:r w:rsidRPr="00111A65">
              <w:rPr>
                <w:rFonts w:ascii="Times New Roman" w:hAnsi="Times New Roman" w:cs="Times New Roman"/>
                <w:sz w:val="24"/>
                <w:szCs w:val="24"/>
              </w:rPr>
              <w:t xml:space="preserve"> - согласно ГОСТ </w:t>
            </w:r>
            <w:proofErr w:type="gramStart"/>
            <w:r w:rsidRPr="00111A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11A65">
              <w:rPr>
                <w:rFonts w:ascii="Times New Roman" w:hAnsi="Times New Roman" w:cs="Times New Roman"/>
                <w:sz w:val="24"/>
                <w:szCs w:val="24"/>
              </w:rPr>
              <w:t xml:space="preserve"> 305-82.</w:t>
            </w:r>
          </w:p>
        </w:tc>
      </w:tr>
    </w:tbl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5. ТРЕБОВАНИЯ К ОБСЛУЖИВАНИЮ</w:t>
      </w:r>
    </w:p>
    <w:p w:rsidR="00111A65" w:rsidRPr="00111A65" w:rsidRDefault="00111A65" w:rsidP="00111A6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Предоставление </w:t>
            </w:r>
            <w:proofErr w:type="spellStart"/>
            <w:r w:rsidRPr="00111A65">
              <w:rPr>
                <w:rFonts w:ascii="Times New Roman" w:hAnsi="Times New Roman"/>
                <w:sz w:val="24"/>
                <w:szCs w:val="24"/>
              </w:rPr>
              <w:t>мультибрендовой</w:t>
            </w:r>
            <w:proofErr w:type="spellEnd"/>
            <w:r w:rsidRPr="00111A65">
              <w:rPr>
                <w:rFonts w:ascii="Times New Roman" w:hAnsi="Times New Roman"/>
                <w:sz w:val="24"/>
                <w:szCs w:val="24"/>
              </w:rPr>
              <w:t xml:space="preserve"> карты (</w:t>
            </w:r>
            <w:proofErr w:type="spellStart"/>
            <w:r w:rsidRPr="00111A65">
              <w:rPr>
                <w:rFonts w:ascii="Times New Roman" w:hAnsi="Times New Roman"/>
                <w:sz w:val="24"/>
                <w:szCs w:val="24"/>
              </w:rPr>
              <w:t>Лукойл</w:t>
            </w:r>
            <w:proofErr w:type="spellEnd"/>
            <w:r w:rsidRPr="00111A65">
              <w:rPr>
                <w:rFonts w:ascii="Times New Roman" w:hAnsi="Times New Roman"/>
                <w:sz w:val="24"/>
                <w:szCs w:val="24"/>
              </w:rPr>
              <w:t xml:space="preserve">, Роснефть, ЕКА, МТК, Шелл, </w:t>
            </w:r>
            <w:proofErr w:type="spellStart"/>
            <w:r w:rsidRPr="00111A65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111A65">
              <w:rPr>
                <w:rFonts w:ascii="Times New Roman" w:hAnsi="Times New Roman"/>
                <w:sz w:val="24"/>
                <w:szCs w:val="24"/>
              </w:rPr>
              <w:t>, Сибнефть, ПТК, и т.д.)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Удобная и развитая сеть АЗС, не менее 4000 по всей территории РФ, преимущественно вдоль федеральных трасс (</w:t>
            </w:r>
            <w:proofErr w:type="spellStart"/>
            <w:r w:rsidRPr="00111A65">
              <w:rPr>
                <w:rFonts w:ascii="Times New Roman" w:hAnsi="Times New Roman"/>
                <w:sz w:val="24"/>
                <w:szCs w:val="24"/>
              </w:rPr>
              <w:t>Лукойл</w:t>
            </w:r>
            <w:proofErr w:type="spellEnd"/>
            <w:r w:rsidRPr="00111A65">
              <w:rPr>
                <w:rFonts w:ascii="Times New Roman" w:hAnsi="Times New Roman"/>
                <w:sz w:val="24"/>
                <w:szCs w:val="24"/>
              </w:rPr>
              <w:t xml:space="preserve">, Роснефть, ЕКА, МТК, Шелл, </w:t>
            </w:r>
            <w:proofErr w:type="spellStart"/>
            <w:r w:rsidRPr="00111A65">
              <w:rPr>
                <w:rFonts w:ascii="Times New Roman" w:hAnsi="Times New Roman"/>
                <w:sz w:val="24"/>
                <w:szCs w:val="24"/>
              </w:rPr>
              <w:t>Славнефть</w:t>
            </w:r>
            <w:proofErr w:type="spellEnd"/>
            <w:r w:rsidRPr="00111A65">
              <w:rPr>
                <w:rFonts w:ascii="Times New Roman" w:hAnsi="Times New Roman"/>
                <w:sz w:val="24"/>
                <w:szCs w:val="24"/>
              </w:rPr>
              <w:t>, Сибнефть, ПТК, и т.д.);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Предоставление топлива по ценам АЗС;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Бесплатное предоставление карт в любом количестве;</w:t>
            </w:r>
          </w:p>
          <w:p w:rsidR="00111A65" w:rsidRPr="00111A65" w:rsidRDefault="00111A65" w:rsidP="00111A65">
            <w:pPr>
              <w:pStyle w:val="afff1"/>
              <w:numPr>
                <w:ilvl w:val="0"/>
                <w:numId w:val="38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1A65">
              <w:rPr>
                <w:rFonts w:ascii="Times New Roman" w:hAnsi="Times New Roman"/>
                <w:sz w:val="24"/>
                <w:szCs w:val="24"/>
              </w:rPr>
              <w:t>Бесплатное обслуживание карт;</w:t>
            </w:r>
          </w:p>
        </w:tc>
      </w:tr>
    </w:tbl>
    <w:p w:rsid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6. ТРЕБОВАНИЯ К КАЧЕСТВУ</w:t>
      </w:r>
    </w:p>
    <w:p w:rsidR="00111A65" w:rsidRPr="00111A65" w:rsidRDefault="00111A65" w:rsidP="00111A6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11A65">
              <w:rPr>
                <w:color w:val="000000"/>
              </w:rPr>
              <w:t xml:space="preserve">Приобретаемые бензины должны соответствовать ГОСТ 2084-77, Р51105-97, </w:t>
            </w:r>
            <w:r w:rsidRPr="00111A65">
              <w:t>Р51866-2002</w:t>
            </w:r>
            <w:r w:rsidRPr="00111A65">
              <w:rPr>
                <w:color w:val="000000"/>
              </w:rPr>
              <w:t xml:space="preserve"> и </w:t>
            </w:r>
            <w:proofErr w:type="gramStart"/>
            <w:r w:rsidRPr="00111A65">
              <w:t>Р</w:t>
            </w:r>
            <w:proofErr w:type="gramEnd"/>
            <w:r w:rsidRPr="00111A65">
              <w:t xml:space="preserve"> 305-82.</w:t>
            </w:r>
          </w:p>
        </w:tc>
      </w:tr>
    </w:tbl>
    <w:p w:rsid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7. ДОПОЛНИТЕЛЬНЫЕ (ИНЫЕ) ТРЕБОВАНИЯ</w:t>
      </w:r>
    </w:p>
    <w:p w:rsidR="00111A65" w:rsidRPr="00111A65" w:rsidRDefault="00111A65" w:rsidP="00111A6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center"/>
              <w:rPr>
                <w:b/>
              </w:rPr>
            </w:pPr>
            <w:r w:rsidRPr="00111A65">
              <w:rPr>
                <w:b/>
              </w:rPr>
              <w:t>Список субъектов Российской Федерации, в которых должны быть представлены АЗС:</w:t>
            </w:r>
          </w:p>
          <w:p w:rsidR="00111A65" w:rsidRPr="00111A65" w:rsidRDefault="00111A65" w:rsidP="006E250F">
            <w:pPr>
              <w:jc w:val="center"/>
            </w:pPr>
          </w:p>
          <w:p w:rsidR="00111A65" w:rsidRPr="00111A65" w:rsidRDefault="00111A65" w:rsidP="00111A65">
            <w:pPr>
              <w:numPr>
                <w:ilvl w:val="0"/>
                <w:numId w:val="39"/>
              </w:numPr>
            </w:pPr>
            <w:r w:rsidRPr="00111A65">
              <w:t>Центральный федеральный округ: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Белгородская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Брянская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Владимирская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Воронежская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Ивановская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Калужская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Костромская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Курская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Липецкая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Московская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Орловская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Рязанская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Смоленская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Тамбовская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Тверская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Тульская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Ярославская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0"/>
              </w:numPr>
              <w:tabs>
                <w:tab w:val="left" w:pos="1560"/>
              </w:tabs>
              <w:ind w:left="1701" w:hanging="425"/>
            </w:pPr>
            <w:r w:rsidRPr="00111A65">
              <w:t>Город федерального значения Москва.</w:t>
            </w:r>
          </w:p>
          <w:p w:rsidR="00111A65" w:rsidRPr="00111A65" w:rsidRDefault="00111A65" w:rsidP="006E250F">
            <w:pPr>
              <w:tabs>
                <w:tab w:val="left" w:pos="1560"/>
              </w:tabs>
              <w:ind w:left="1701"/>
            </w:pPr>
          </w:p>
          <w:p w:rsidR="00111A65" w:rsidRPr="00111A65" w:rsidRDefault="00111A65" w:rsidP="00111A65">
            <w:pPr>
              <w:numPr>
                <w:ilvl w:val="0"/>
                <w:numId w:val="39"/>
              </w:numPr>
            </w:pPr>
            <w:r w:rsidRPr="00111A65">
              <w:t>Приволжский федеральный округ: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Республика Башкортостан;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Республика Марий Эл;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Республика Мордовия;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Республика Татарстан;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Удмуртская Республика;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Чувашская Республика;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Пермский край;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lastRenderedPageBreak/>
              <w:t>Кировская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Нижегородская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Оренбургская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Пензенская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Самарская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</w:pPr>
            <w:r w:rsidRPr="00111A65">
              <w:t>Саратовская область;</w:t>
            </w:r>
          </w:p>
          <w:p w:rsidR="00111A65" w:rsidRPr="00111A65" w:rsidRDefault="00111A65" w:rsidP="00111A65">
            <w:pPr>
              <w:numPr>
                <w:ilvl w:val="0"/>
                <w:numId w:val="41"/>
              </w:numPr>
              <w:tabs>
                <w:tab w:val="left" w:pos="1701"/>
              </w:tabs>
              <w:ind w:left="1276" w:firstLine="0"/>
              <w:rPr>
                <w:color w:val="000000"/>
              </w:rPr>
            </w:pPr>
            <w:r w:rsidRPr="00111A65">
              <w:t>Ульяновская область.</w:t>
            </w:r>
          </w:p>
        </w:tc>
      </w:tr>
    </w:tbl>
    <w:p w:rsid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</w:p>
    <w:p w:rsidR="00111A65" w:rsidRPr="00111A65" w:rsidRDefault="00111A65" w:rsidP="00111A65">
      <w:pPr>
        <w:jc w:val="center"/>
        <w:rPr>
          <w:color w:val="000000"/>
        </w:rPr>
      </w:pPr>
      <w:r w:rsidRPr="00111A65">
        <w:rPr>
          <w:color w:val="000000"/>
        </w:rPr>
        <w:t>РАЗДЕЛ 8. ТРЕБОВАНИЯ К КОЛИЧЕСТВУ И СРОКУ (ПЕРИОДИЧНОСТИ) ПОСТАВКИ</w:t>
      </w:r>
    </w:p>
    <w:p w:rsidR="00111A65" w:rsidRPr="00111A65" w:rsidRDefault="00111A65" w:rsidP="00111A65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11A65" w:rsidRPr="00111A65" w:rsidTr="006E25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65" w:rsidRPr="00111A65" w:rsidRDefault="00111A65" w:rsidP="006E250F">
            <w:pPr>
              <w:jc w:val="both"/>
            </w:pPr>
            <w:r w:rsidRPr="00111A65">
              <w:t>Расчетное количество ГСМ:</w:t>
            </w:r>
          </w:p>
          <w:p w:rsidR="00111A65" w:rsidRPr="00111A65" w:rsidRDefault="00111A65" w:rsidP="006E250F">
            <w:pPr>
              <w:jc w:val="both"/>
            </w:pPr>
            <w:r w:rsidRPr="00111A65">
              <w:t>АИ-92 – 14 203,73 литра</w:t>
            </w:r>
          </w:p>
          <w:p w:rsidR="00111A65" w:rsidRPr="00111A65" w:rsidRDefault="00111A65" w:rsidP="006E250F">
            <w:pPr>
              <w:jc w:val="both"/>
            </w:pPr>
            <w:r w:rsidRPr="00111A65">
              <w:t>АИ-95 - 3 751,04 литра</w:t>
            </w:r>
          </w:p>
          <w:p w:rsidR="00111A65" w:rsidRPr="00111A65" w:rsidRDefault="00111A65" w:rsidP="006E250F">
            <w:pPr>
              <w:jc w:val="both"/>
            </w:pPr>
            <w:r w:rsidRPr="00111A65">
              <w:t>ДТ - 113 823,53 литра</w:t>
            </w:r>
          </w:p>
        </w:tc>
      </w:tr>
    </w:tbl>
    <w:p w:rsidR="00111A65" w:rsidRPr="00111A65" w:rsidRDefault="00111A65" w:rsidP="00111A65"/>
    <w:p w:rsidR="00884CE1" w:rsidRDefault="00884CE1" w:rsidP="00111A65">
      <w:pPr>
        <w:jc w:val="center"/>
      </w:pPr>
    </w:p>
    <w:sectPr w:rsidR="00884CE1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85" w:rsidRDefault="00345B8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11A65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11A65" w:rsidRPr="00111A65">
      <w:rPr>
        <w:rFonts w:ascii="Times New Roman" w:hAnsi="Times New Roman" w:cs="Times New Roman"/>
      </w:rPr>
      <w:t>поставку бензина и дизельного топлива для нужд 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5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35"/>
  </w:num>
  <w:num w:numId="4">
    <w:abstractNumId w:val="25"/>
  </w:num>
  <w:num w:numId="5">
    <w:abstractNumId w:val="0"/>
  </w:num>
  <w:num w:numId="6">
    <w:abstractNumId w:val="21"/>
  </w:num>
  <w:num w:numId="7">
    <w:abstractNumId w:val="2"/>
  </w:num>
  <w:num w:numId="8">
    <w:abstractNumId w:val="17"/>
  </w:num>
  <w:num w:numId="9">
    <w:abstractNumId w:val="1"/>
  </w:num>
  <w:num w:numId="10">
    <w:abstractNumId w:val="19"/>
  </w:num>
  <w:num w:numId="11">
    <w:abstractNumId w:val="34"/>
  </w:num>
  <w:num w:numId="12">
    <w:abstractNumId w:val="22"/>
  </w:num>
  <w:num w:numId="13">
    <w:abstractNumId w:val="29"/>
  </w:num>
  <w:num w:numId="14">
    <w:abstractNumId w:val="23"/>
  </w:num>
  <w:num w:numId="15">
    <w:abstractNumId w:val="13"/>
  </w:num>
  <w:num w:numId="16">
    <w:abstractNumId w:val="12"/>
  </w:num>
  <w:num w:numId="17">
    <w:abstractNumId w:val="26"/>
  </w:num>
  <w:num w:numId="18">
    <w:abstractNumId w:val="7"/>
  </w:num>
  <w:num w:numId="19">
    <w:abstractNumId w:val="3"/>
  </w:num>
  <w:num w:numId="20">
    <w:abstractNumId w:val="39"/>
  </w:num>
  <w:num w:numId="21">
    <w:abstractNumId w:val="15"/>
  </w:num>
  <w:num w:numId="22">
    <w:abstractNumId w:val="37"/>
  </w:num>
  <w:num w:numId="23">
    <w:abstractNumId w:val="4"/>
  </w:num>
  <w:num w:numId="24">
    <w:abstractNumId w:val="9"/>
  </w:num>
  <w:num w:numId="25">
    <w:abstractNumId w:val="32"/>
  </w:num>
  <w:num w:numId="26">
    <w:abstractNumId w:val="30"/>
  </w:num>
  <w:num w:numId="27">
    <w:abstractNumId w:val="11"/>
  </w:num>
  <w:num w:numId="28">
    <w:abstractNumId w:val="20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36"/>
  </w:num>
  <w:num w:numId="37">
    <w:abstractNumId w:val="38"/>
  </w:num>
  <w:num w:numId="38">
    <w:abstractNumId w:val="33"/>
  </w:num>
  <w:num w:numId="39">
    <w:abstractNumId w:val="18"/>
  </w:num>
  <w:num w:numId="40">
    <w:abstractNumId w:val="27"/>
  </w:num>
  <w:num w:numId="41">
    <w:abstractNumId w:val="1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F0CDA-2FD0-4177-83DB-4F244A2D4A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4F5272-9EE8-46CF-BF33-CB9E4A38C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2165</TotalTime>
  <Pages>5</Pages>
  <Words>638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451</cp:revision>
  <cp:lastPrinted>2012-04-20T11:24:00Z</cp:lastPrinted>
  <dcterms:created xsi:type="dcterms:W3CDTF">2012-03-23T07:01:00Z</dcterms:created>
  <dcterms:modified xsi:type="dcterms:W3CDTF">2013-11-15T07:15:00Z</dcterms:modified>
</cp:coreProperties>
</file>