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12B" w:rsidRPr="00357EE8" w:rsidRDefault="00FA512B" w:rsidP="00FA512B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FA512B" w:rsidRPr="00357EE8" w:rsidRDefault="00FA512B" w:rsidP="00FA512B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FA512B" w:rsidRPr="00357EE8" w:rsidTr="00ED63A8">
        <w:tc>
          <w:tcPr>
            <w:tcW w:w="4785" w:type="dxa"/>
          </w:tcPr>
          <w:p w:rsidR="00FA512B" w:rsidRPr="00E05787" w:rsidRDefault="00FA512B" w:rsidP="00ED63A8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FA512B" w:rsidRPr="00357EE8" w:rsidRDefault="00FA512B" w:rsidP="00ED63A8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FA512B" w:rsidRPr="00357EE8" w:rsidRDefault="00FA512B" w:rsidP="00FA512B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FA512B" w:rsidRDefault="00FA512B" w:rsidP="00FA512B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FA512B" w:rsidRDefault="00FA512B" w:rsidP="00FA512B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FA512B" w:rsidRPr="00357EE8" w:rsidRDefault="00FA512B" w:rsidP="00FA512B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FA512B" w:rsidRPr="00357EE8" w:rsidRDefault="00FA512B" w:rsidP="00FA512B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</w:t>
      </w:r>
      <w:r w:rsidRPr="0060231B">
        <w:rPr>
          <w:sz w:val="24"/>
          <w:szCs w:val="24"/>
        </w:rPr>
        <w:t xml:space="preserve">их работ по теме </w:t>
      </w:r>
      <w:r w:rsidRPr="00014A2A">
        <w:rPr>
          <w:sz w:val="24"/>
          <w:szCs w:val="24"/>
        </w:rPr>
        <w:t>«Разработка оборудования второго контура РУ БРЕСТ-ОД-300. Разработка вероятностной модели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БРЕСТ-ОД-300»</w:t>
      </w:r>
      <w:r w:rsidRPr="0060231B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(далее работа/НИОКР),</w:t>
      </w:r>
      <w:r w:rsidRPr="00F430E4">
        <w:rPr>
          <w:b/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 оплатить надлежаще выполненные работы.</w:t>
      </w:r>
    </w:p>
    <w:p w:rsidR="00FA512B" w:rsidRPr="00F430E4" w:rsidRDefault="00FA512B" w:rsidP="00FA512B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FA512B" w:rsidRPr="00726E52" w:rsidRDefault="00FA512B" w:rsidP="00FA512B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FA512B" w:rsidRDefault="00FA512B" w:rsidP="00FA512B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FA512B" w:rsidRDefault="00FA512B" w:rsidP="00FA512B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E4360A">
        <w:rPr>
          <w:sz w:val="24"/>
          <w:szCs w:val="24"/>
        </w:rPr>
        <w:t>289-12/</w:t>
      </w:r>
      <w:r w:rsidRPr="00726E52">
        <w:rPr>
          <w:sz w:val="24"/>
          <w:szCs w:val="24"/>
        </w:rPr>
        <w:t>118/1215/</w:t>
      </w:r>
      <w:r w:rsidRPr="00052658">
        <w:rPr>
          <w:sz w:val="24"/>
          <w:szCs w:val="24"/>
        </w:rPr>
        <w:t>200 от 15.08.2012 (</w:t>
      </w:r>
      <w:r w:rsidRPr="00726E52">
        <w:rPr>
          <w:sz w:val="24"/>
          <w:szCs w:val="24"/>
        </w:rPr>
        <w:t>далее Генеральный договор) между ОАО «НИКИЭТ» (далее – Генеральный заказчик) и ОАО «Головной институт «ВНИПИЭТ».</w:t>
      </w:r>
    </w:p>
    <w:p w:rsidR="00FA512B" w:rsidRPr="00C07BFA" w:rsidRDefault="00FA512B" w:rsidP="00FA512B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FA512B" w:rsidRPr="00357EE8" w:rsidRDefault="00FA512B" w:rsidP="00FA512B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FA512B" w:rsidRPr="00357EE8" w:rsidRDefault="00FA512B" w:rsidP="00FA512B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FD7657" w:rsidRPr="006D6386" w:rsidRDefault="00FD7657" w:rsidP="00FD7657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FD7657" w:rsidRPr="006D6386" w:rsidRDefault="00FD7657" w:rsidP="00FD7657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FD7657" w:rsidRPr="006D6386" w:rsidRDefault="00FD7657" w:rsidP="00FD7657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FD7657" w:rsidRDefault="00FD7657" w:rsidP="00FD7657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FA512B" w:rsidRPr="00357EE8" w:rsidRDefault="00FA512B" w:rsidP="00FA512B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FA512B" w:rsidRPr="00357EE8" w:rsidRDefault="00FA512B" w:rsidP="00FA512B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FA512B" w:rsidRPr="00357EE8" w:rsidRDefault="00FA512B" w:rsidP="00FA512B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расходы на проведение патентных исследований;</w:t>
      </w:r>
    </w:p>
    <w:p w:rsidR="00FA512B" w:rsidRPr="00357EE8" w:rsidRDefault="00FA512B" w:rsidP="00FA512B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FA512B" w:rsidRPr="00357EE8" w:rsidRDefault="00FA512B" w:rsidP="00FA512B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FA512B" w:rsidRPr="00F430E4" w:rsidRDefault="00FA512B" w:rsidP="00FA512B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FA512B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lastRenderedPageBreak/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FA512B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FA512B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FA512B" w:rsidRPr="00DC71ED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FA512B" w:rsidRPr="00DC71ED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FA512B" w:rsidRPr="00DC71ED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FA512B" w:rsidRPr="00DC71ED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FA512B" w:rsidRPr="00DC71ED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FA512B" w:rsidRPr="00DC71ED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FA512B" w:rsidRPr="00DC71ED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FA512B" w:rsidRPr="00614FCC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FA512B" w:rsidRPr="00357EE8" w:rsidRDefault="00FA512B" w:rsidP="00FA512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FA512B" w:rsidRPr="00F430E4" w:rsidRDefault="00FA512B" w:rsidP="00FA512B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F430E4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FA512B" w:rsidRPr="00357EE8" w:rsidRDefault="00FA512B" w:rsidP="00FA512B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A512B" w:rsidRPr="00357EE8" w:rsidRDefault="00FA512B" w:rsidP="00FA512B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FA512B" w:rsidRPr="00F430E4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FA512B" w:rsidRPr="00357EE8" w:rsidRDefault="00FA512B" w:rsidP="00FA512B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FA512B" w:rsidRPr="00357EE8" w:rsidRDefault="00FA512B" w:rsidP="00FA512B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FA512B" w:rsidRPr="00357EE8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FA512B" w:rsidRPr="00F430E4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FA512B" w:rsidRPr="00F430E4" w:rsidRDefault="00FA512B" w:rsidP="00FA512B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FA512B" w:rsidRPr="00F430E4" w:rsidRDefault="00FA512B" w:rsidP="00FA512B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FA512B" w:rsidRPr="00357EE8" w:rsidRDefault="00FA512B" w:rsidP="00FA512B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FA512B" w:rsidRPr="00357EE8" w:rsidRDefault="00FA512B" w:rsidP="00FA512B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FA512B" w:rsidRPr="00357EE8" w:rsidRDefault="00FA512B" w:rsidP="00FA512B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FA512B" w:rsidRPr="00357EE8" w:rsidRDefault="00FA512B" w:rsidP="00FA512B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FA512B" w:rsidRPr="00357EE8" w:rsidRDefault="00FA512B" w:rsidP="00FA512B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FA512B" w:rsidRPr="00357EE8" w:rsidRDefault="00FA512B" w:rsidP="00FA512B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FA512B" w:rsidRPr="00357EE8" w:rsidRDefault="00FA512B" w:rsidP="00FA512B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FA512B" w:rsidRPr="00357EE8" w:rsidRDefault="00FA512B" w:rsidP="00FA512B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FA512B" w:rsidRPr="004E2689" w:rsidRDefault="00FA512B" w:rsidP="00FA512B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FA512B" w:rsidRPr="00357EE8" w:rsidRDefault="00FA512B" w:rsidP="00FA512B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FA512B" w:rsidRDefault="00FA512B" w:rsidP="00FA512B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FA512B" w:rsidRDefault="00FA512B" w:rsidP="00FA512B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FA512B" w:rsidRPr="000032A3" w:rsidTr="00ED63A8">
        <w:trPr>
          <w:trHeight w:val="416"/>
        </w:trPr>
        <w:tc>
          <w:tcPr>
            <w:tcW w:w="450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FA512B" w:rsidRPr="000032A3" w:rsidTr="00ED63A8">
        <w:trPr>
          <w:trHeight w:val="411"/>
        </w:trPr>
        <w:tc>
          <w:tcPr>
            <w:tcW w:w="4500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512B" w:rsidRPr="000032A3" w:rsidTr="00ED63A8">
        <w:trPr>
          <w:trHeight w:val="411"/>
        </w:trPr>
        <w:tc>
          <w:tcPr>
            <w:tcW w:w="4500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FA512B" w:rsidRPr="000032A3" w:rsidTr="00ED63A8">
        <w:trPr>
          <w:trHeight w:val="411"/>
        </w:trPr>
        <w:tc>
          <w:tcPr>
            <w:tcW w:w="4500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FA512B" w:rsidRPr="000032A3" w:rsidTr="00ED63A8">
        <w:trPr>
          <w:trHeight w:val="2016"/>
        </w:trPr>
        <w:tc>
          <w:tcPr>
            <w:tcW w:w="4500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512B" w:rsidRPr="000032A3" w:rsidTr="00ED63A8">
        <w:trPr>
          <w:trHeight w:val="620"/>
        </w:trPr>
        <w:tc>
          <w:tcPr>
            <w:tcW w:w="4500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A512B" w:rsidRPr="000032A3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FA512B" w:rsidRPr="000032A3" w:rsidTr="00ED63A8">
        <w:trPr>
          <w:trHeight w:val="620"/>
        </w:trPr>
        <w:tc>
          <w:tcPr>
            <w:tcW w:w="4500" w:type="dxa"/>
          </w:tcPr>
          <w:p w:rsidR="00FA512B" w:rsidRPr="000032A3" w:rsidRDefault="00FA512B" w:rsidP="00ED63A8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FA512B" w:rsidRPr="000032A3" w:rsidRDefault="00FA512B" w:rsidP="00ED63A8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FA512B" w:rsidRPr="00700D49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FA512B" w:rsidRPr="000032A3" w:rsidRDefault="00FA512B" w:rsidP="00ED63A8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FA512B" w:rsidRPr="00700D49" w:rsidRDefault="00FA512B" w:rsidP="00ED63A8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FA512B" w:rsidRPr="000032A3" w:rsidRDefault="00FA512B" w:rsidP="00FA512B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FA512B" w:rsidRPr="00A73E58" w:rsidTr="00ED63A8">
        <w:trPr>
          <w:trHeight w:val="367"/>
        </w:trPr>
        <w:tc>
          <w:tcPr>
            <w:tcW w:w="4489" w:type="dxa"/>
          </w:tcPr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FA512B" w:rsidRPr="00A73E58" w:rsidTr="00ED63A8">
        <w:trPr>
          <w:trHeight w:val="287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FA512B" w:rsidRPr="00A73E58" w:rsidTr="00ED63A8">
        <w:trPr>
          <w:trHeight w:val="703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FA512B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FA512B" w:rsidRPr="00A73E58" w:rsidTr="00ED63A8">
        <w:trPr>
          <w:trHeight w:val="275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FA512B" w:rsidRPr="00153AC8" w:rsidRDefault="00FA512B" w:rsidP="00FA512B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FA512B" w:rsidRPr="00153AC8" w:rsidTr="00ED63A8">
        <w:tc>
          <w:tcPr>
            <w:tcW w:w="4786" w:type="dxa"/>
          </w:tcPr>
          <w:p w:rsidR="00FA512B" w:rsidRPr="00153AC8" w:rsidRDefault="00FA512B" w:rsidP="00ED63A8">
            <w:pPr>
              <w:rPr>
                <w:i/>
              </w:rPr>
            </w:pPr>
          </w:p>
        </w:tc>
        <w:tc>
          <w:tcPr>
            <w:tcW w:w="851" w:type="dxa"/>
          </w:tcPr>
          <w:p w:rsidR="00FA512B" w:rsidRPr="00153AC8" w:rsidRDefault="00FA512B" w:rsidP="00ED63A8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FA512B" w:rsidRPr="00153AC8" w:rsidRDefault="00FA512B" w:rsidP="00ED63A8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FA512B" w:rsidRPr="00153AC8" w:rsidRDefault="00FA512B" w:rsidP="00ED63A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FA512B" w:rsidRDefault="00FA512B" w:rsidP="00ED63A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FA512B" w:rsidRDefault="00FA512B" w:rsidP="00ED63A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FA512B" w:rsidRPr="00153AC8" w:rsidRDefault="00FA512B" w:rsidP="00ED63A8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FA512B" w:rsidRPr="00153AC8" w:rsidRDefault="00FA512B" w:rsidP="00ED63A8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______________________________</w:t>
            </w:r>
          </w:p>
          <w:p w:rsidR="00FA512B" w:rsidRPr="00153AC8" w:rsidRDefault="00FA512B" w:rsidP="00ED63A8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FA512B" w:rsidRPr="00153AC8" w:rsidRDefault="00FA512B" w:rsidP="00FA512B">
      <w:pPr>
        <w:pStyle w:val="2"/>
        <w:suppressAutoHyphens/>
        <w:rPr>
          <w:i/>
          <w:caps/>
          <w:szCs w:val="28"/>
        </w:rPr>
      </w:pPr>
    </w:p>
    <w:p w:rsidR="00FA512B" w:rsidRPr="00153AC8" w:rsidRDefault="00FA512B" w:rsidP="00FA512B">
      <w:pPr>
        <w:pStyle w:val="2"/>
        <w:suppressAutoHyphens/>
        <w:rPr>
          <w:i/>
          <w:caps/>
          <w:szCs w:val="28"/>
        </w:rPr>
      </w:pPr>
    </w:p>
    <w:p w:rsidR="00FA512B" w:rsidRPr="0060231B" w:rsidRDefault="00FA512B" w:rsidP="00FA512B">
      <w:pPr>
        <w:pStyle w:val="2"/>
        <w:suppressAutoHyphens/>
        <w:spacing w:line="240" w:lineRule="auto"/>
        <w:jc w:val="center"/>
        <w:rPr>
          <w:rFonts w:ascii="Times New Roman" w:hAnsi="Times New Roman"/>
          <w:caps/>
          <w:color w:val="auto"/>
          <w:sz w:val="24"/>
          <w:szCs w:val="24"/>
        </w:rPr>
      </w:pPr>
      <w:r w:rsidRPr="0060231B">
        <w:rPr>
          <w:rFonts w:ascii="Times New Roman" w:hAnsi="Times New Roman"/>
          <w:caps/>
          <w:color w:val="auto"/>
          <w:sz w:val="24"/>
          <w:szCs w:val="24"/>
        </w:rPr>
        <w:t>Техническое задание</w:t>
      </w:r>
    </w:p>
    <w:p w:rsidR="00FA512B" w:rsidRPr="0060231B" w:rsidRDefault="00FA512B" w:rsidP="00FA512B">
      <w:pPr>
        <w:spacing w:line="240" w:lineRule="auto"/>
        <w:jc w:val="center"/>
        <w:rPr>
          <w:b/>
          <w:i/>
          <w:sz w:val="24"/>
          <w:szCs w:val="24"/>
        </w:rPr>
      </w:pPr>
      <w:r w:rsidRPr="0060231B">
        <w:rPr>
          <w:b/>
          <w:i/>
          <w:sz w:val="24"/>
          <w:szCs w:val="24"/>
        </w:rPr>
        <w:t>на выполнение н</w:t>
      </w:r>
      <w:r w:rsidRPr="0060231B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60231B">
        <w:rPr>
          <w:b/>
          <w:i/>
          <w:sz w:val="24"/>
          <w:szCs w:val="24"/>
        </w:rPr>
        <w:t xml:space="preserve"> </w:t>
      </w:r>
    </w:p>
    <w:p w:rsidR="00FA512B" w:rsidRPr="0060231B" w:rsidRDefault="00FA512B" w:rsidP="00FA512B">
      <w:pPr>
        <w:spacing w:line="240" w:lineRule="auto"/>
        <w:jc w:val="center"/>
        <w:rPr>
          <w:b/>
          <w:i/>
          <w:sz w:val="24"/>
          <w:szCs w:val="24"/>
        </w:rPr>
      </w:pPr>
      <w:r w:rsidRPr="0060231B">
        <w:rPr>
          <w:b/>
          <w:i/>
          <w:sz w:val="24"/>
          <w:szCs w:val="24"/>
        </w:rPr>
        <w:t>по теме:</w:t>
      </w:r>
    </w:p>
    <w:p w:rsidR="00FA512B" w:rsidRPr="00014A2A" w:rsidRDefault="00FA512B" w:rsidP="00FA512B">
      <w:pPr>
        <w:spacing w:line="240" w:lineRule="auto"/>
        <w:jc w:val="center"/>
        <w:rPr>
          <w:b/>
          <w:i/>
          <w:sz w:val="24"/>
          <w:szCs w:val="24"/>
        </w:rPr>
      </w:pPr>
      <w:r w:rsidRPr="00014A2A">
        <w:rPr>
          <w:b/>
          <w:i/>
          <w:sz w:val="24"/>
          <w:szCs w:val="24"/>
        </w:rPr>
        <w:t xml:space="preserve">Разработка оборудования второго контура РУ БРЕСТ-ОД-300. </w:t>
      </w:r>
    </w:p>
    <w:p w:rsidR="00FA512B" w:rsidRPr="00014A2A" w:rsidRDefault="00FA512B" w:rsidP="00FA512B">
      <w:pPr>
        <w:spacing w:line="240" w:lineRule="auto"/>
        <w:jc w:val="center"/>
        <w:rPr>
          <w:b/>
          <w:i/>
          <w:sz w:val="24"/>
          <w:szCs w:val="24"/>
        </w:rPr>
      </w:pPr>
      <w:r w:rsidRPr="00014A2A">
        <w:rPr>
          <w:b/>
          <w:i/>
          <w:sz w:val="24"/>
          <w:szCs w:val="24"/>
        </w:rPr>
        <w:t xml:space="preserve">Разработка вероятностной модели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(предварительного ВАБ-1) </w:t>
      </w:r>
    </w:p>
    <w:p w:rsidR="00FA512B" w:rsidRPr="00014A2A" w:rsidRDefault="00FA512B" w:rsidP="00FA512B">
      <w:pPr>
        <w:spacing w:line="240" w:lineRule="auto"/>
        <w:jc w:val="center"/>
        <w:rPr>
          <w:b/>
          <w:i/>
          <w:sz w:val="24"/>
          <w:szCs w:val="24"/>
        </w:rPr>
      </w:pPr>
      <w:r w:rsidRPr="00014A2A">
        <w:rPr>
          <w:b/>
          <w:i/>
          <w:sz w:val="24"/>
          <w:szCs w:val="24"/>
        </w:rPr>
        <w:t>энергоблока с РУ БРЕСТ-ОД-300.</w:t>
      </w: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0231B">
        <w:rPr>
          <w:b/>
          <w:sz w:val="24"/>
          <w:szCs w:val="24"/>
        </w:rPr>
        <w:t>1. Предмет</w:t>
      </w:r>
    </w:p>
    <w:p w:rsidR="00FA512B" w:rsidRPr="0060231B" w:rsidRDefault="00FA512B" w:rsidP="00FA512B">
      <w:pPr>
        <w:spacing w:line="240" w:lineRule="auto"/>
        <w:ind w:firstLine="539"/>
        <w:rPr>
          <w:sz w:val="24"/>
          <w:szCs w:val="24"/>
        </w:rPr>
      </w:pPr>
      <w:r w:rsidRPr="0060231B">
        <w:rPr>
          <w:sz w:val="24"/>
          <w:szCs w:val="24"/>
        </w:rPr>
        <w:t xml:space="preserve">Предметом настоящей процедуры закупок является право заключения договора на поставку товаров, выполнение работ, оказание услуг по теме </w:t>
      </w:r>
      <w:r w:rsidRPr="00014A2A">
        <w:rPr>
          <w:sz w:val="24"/>
          <w:szCs w:val="24"/>
        </w:rPr>
        <w:t>«Разработка оборудования второго контура РУ БРЕСТ-ОД-300. Разработка вероятностной модели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БРЕСТ-ОД-300».</w:t>
      </w:r>
    </w:p>
    <w:p w:rsidR="00FA512B" w:rsidRPr="0060231B" w:rsidRDefault="00FA512B" w:rsidP="00FA512B">
      <w:pPr>
        <w:spacing w:line="240" w:lineRule="auto"/>
        <w:ind w:firstLine="709"/>
        <w:rPr>
          <w:sz w:val="24"/>
          <w:szCs w:val="24"/>
        </w:rPr>
      </w:pP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0231B">
        <w:rPr>
          <w:b/>
          <w:sz w:val="24"/>
          <w:szCs w:val="24"/>
        </w:rPr>
        <w:t>2. Цели, основание и исходные данные для поставки товара (выполнения работ, оказания услуг)</w:t>
      </w:r>
    </w:p>
    <w:p w:rsidR="00FA512B" w:rsidRPr="0060231B" w:rsidRDefault="00FA512B" w:rsidP="00FA512B">
      <w:pPr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 xml:space="preserve">2.1. Цель работы – Разработка предварительного ВАБ-1 части вспомогательных систем РО энергоблока с РУ БРЕСТ-ОД-300. </w:t>
      </w:r>
    </w:p>
    <w:p w:rsidR="00FA512B" w:rsidRPr="00052658" w:rsidRDefault="00FA512B" w:rsidP="00FA512B">
      <w:pPr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 xml:space="preserve">2.2. </w:t>
      </w:r>
      <w:r w:rsidRPr="00052658">
        <w:rPr>
          <w:sz w:val="24"/>
          <w:szCs w:val="24"/>
        </w:rPr>
        <w:t xml:space="preserve">Основанием для выполнения работ, является договор </w:t>
      </w:r>
      <w:r w:rsidR="005E49B2" w:rsidRPr="00052658">
        <w:rPr>
          <w:sz w:val="24"/>
          <w:szCs w:val="24"/>
        </w:rPr>
        <w:t>№ 289-12/118/1215/200 от 15.08.2012 между ОАО «НИКИЭТ» и ОАО «Головной институт «ВНИПИЭТ»</w:t>
      </w:r>
      <w:r w:rsidRPr="00052658">
        <w:rPr>
          <w:sz w:val="24"/>
          <w:szCs w:val="24"/>
        </w:rPr>
        <w:t>.</w:t>
      </w:r>
    </w:p>
    <w:p w:rsidR="00FA512B" w:rsidRPr="0060231B" w:rsidRDefault="00FA512B" w:rsidP="00FA512B">
      <w:pPr>
        <w:spacing w:line="240" w:lineRule="auto"/>
        <w:ind w:firstLine="709"/>
        <w:rPr>
          <w:sz w:val="24"/>
          <w:szCs w:val="24"/>
        </w:rPr>
      </w:pPr>
      <w:r w:rsidRPr="00052658">
        <w:rPr>
          <w:sz w:val="24"/>
          <w:szCs w:val="24"/>
        </w:rPr>
        <w:t>2.3. Заказчик предоставляет исполнителю следующие исходные данные</w:t>
      </w:r>
      <w:r w:rsidRPr="0060231B">
        <w:rPr>
          <w:sz w:val="24"/>
          <w:szCs w:val="24"/>
        </w:rPr>
        <w:t xml:space="preserve"> для выполнения работ:</w:t>
      </w:r>
    </w:p>
    <w:p w:rsidR="00FA512B" w:rsidRPr="0060231B" w:rsidRDefault="00FA512B" w:rsidP="00FA512B">
      <w:pPr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>2.3.1. Схемы и описания работы систем реакторного отделения.</w:t>
      </w:r>
    </w:p>
    <w:p w:rsidR="00FA512B" w:rsidRPr="0060231B" w:rsidRDefault="00FA512B" w:rsidP="00FA512B">
      <w:pPr>
        <w:spacing w:line="240" w:lineRule="auto"/>
        <w:ind w:firstLine="709"/>
        <w:rPr>
          <w:bCs/>
          <w:sz w:val="24"/>
          <w:szCs w:val="24"/>
        </w:rPr>
      </w:pPr>
      <w:r w:rsidRPr="0060231B">
        <w:rPr>
          <w:sz w:val="24"/>
          <w:szCs w:val="24"/>
        </w:rPr>
        <w:t xml:space="preserve">2.3.2. Исходные данные для анализа надежности </w:t>
      </w:r>
      <w:r w:rsidRPr="0060231B">
        <w:rPr>
          <w:bCs/>
          <w:sz w:val="24"/>
          <w:szCs w:val="24"/>
        </w:rPr>
        <w:t>вспомогательных систем РО энергоблока с РУ БРЕСТ-ОД-300. При отсутствии данных по вспомогательным системам РО энергоблока с РУ БРЕСТ-ОД-300 данные объектов-аналогов (ВАБ-1 РУ БН-600 и БН-800).</w:t>
      </w:r>
    </w:p>
    <w:p w:rsidR="00FA512B" w:rsidRPr="0060231B" w:rsidRDefault="00FA512B" w:rsidP="00FA512B">
      <w:pPr>
        <w:spacing w:line="240" w:lineRule="auto"/>
        <w:ind w:firstLine="709"/>
        <w:rPr>
          <w:sz w:val="24"/>
          <w:szCs w:val="24"/>
        </w:rPr>
      </w:pP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0231B">
        <w:rPr>
          <w:b/>
          <w:sz w:val="24"/>
          <w:szCs w:val="24"/>
        </w:rPr>
        <w:t>3. Перечень выполняемых Исполнителем работ</w:t>
      </w:r>
    </w:p>
    <w:p w:rsidR="00FA512B" w:rsidRPr="0060231B" w:rsidRDefault="00FA512B" w:rsidP="00FA512B">
      <w:pPr>
        <w:spacing w:line="240" w:lineRule="auto"/>
        <w:ind w:firstLine="720"/>
        <w:rPr>
          <w:sz w:val="24"/>
          <w:szCs w:val="24"/>
        </w:rPr>
      </w:pPr>
      <w:r w:rsidRPr="0060231B">
        <w:rPr>
          <w:sz w:val="24"/>
          <w:szCs w:val="24"/>
        </w:rPr>
        <w:t>Назначением данной задачи является:</w:t>
      </w:r>
    </w:p>
    <w:p w:rsidR="00FA512B" w:rsidRPr="0060231B" w:rsidRDefault="00FA512B" w:rsidP="00FA512B">
      <w:pPr>
        <w:spacing w:line="240" w:lineRule="auto"/>
        <w:ind w:firstLine="720"/>
        <w:rPr>
          <w:sz w:val="24"/>
          <w:szCs w:val="24"/>
        </w:rPr>
      </w:pPr>
      <w:r w:rsidRPr="0060231B">
        <w:rPr>
          <w:sz w:val="24"/>
          <w:szCs w:val="24"/>
        </w:rPr>
        <w:t>-</w:t>
      </w:r>
      <w:r w:rsidRPr="0060231B">
        <w:rPr>
          <w:sz w:val="24"/>
          <w:szCs w:val="24"/>
        </w:rPr>
        <w:tab/>
        <w:t>объединение конечных состояний аварийных последовательностей (характеризующихся повреждением источника радиоактивности) из ВАБ-1 в группы состояний с повреждением источника радиоактивности.</w:t>
      </w:r>
    </w:p>
    <w:p w:rsidR="00FA512B" w:rsidRPr="0060231B" w:rsidRDefault="00FA512B" w:rsidP="00FA512B">
      <w:pPr>
        <w:widowControl w:val="0"/>
        <w:autoSpaceDE w:val="0"/>
        <w:autoSpaceDN w:val="0"/>
        <w:adjustRightInd w:val="0"/>
        <w:spacing w:line="240" w:lineRule="auto"/>
        <w:ind w:firstLine="708"/>
        <w:rPr>
          <w:sz w:val="24"/>
          <w:szCs w:val="24"/>
        </w:rPr>
      </w:pPr>
      <w:r w:rsidRPr="0060231B">
        <w:rPr>
          <w:sz w:val="24"/>
          <w:szCs w:val="24"/>
        </w:rPr>
        <w:t>-</w:t>
      </w:r>
      <w:r w:rsidRPr="0060231B">
        <w:rPr>
          <w:sz w:val="24"/>
          <w:szCs w:val="24"/>
        </w:rPr>
        <w:tab/>
        <w:t>разработка рекомендаций по мероприятиям, направленным на повышение уровня безопасности, и для определения приоритетов их реализации.</w:t>
      </w:r>
    </w:p>
    <w:p w:rsidR="00FA512B" w:rsidRPr="0060231B" w:rsidRDefault="00FA512B" w:rsidP="00FA512B">
      <w:pPr>
        <w:spacing w:line="240" w:lineRule="auto"/>
        <w:ind w:firstLine="720"/>
        <w:rPr>
          <w:sz w:val="24"/>
          <w:szCs w:val="24"/>
        </w:rPr>
      </w:pPr>
      <w:r w:rsidRPr="0060231B">
        <w:rPr>
          <w:sz w:val="24"/>
          <w:szCs w:val="24"/>
        </w:rPr>
        <w:t>Перечень систем реакторного отделения, для которых выполняется предлагаемая работа:</w:t>
      </w:r>
    </w:p>
    <w:p w:rsidR="00FA512B" w:rsidRPr="0060231B" w:rsidRDefault="00FA512B" w:rsidP="00FA512B">
      <w:pPr>
        <w:spacing w:line="240" w:lineRule="auto"/>
        <w:ind w:firstLine="7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879"/>
        <w:gridCol w:w="8505"/>
      </w:tblGrid>
      <w:tr w:rsidR="00FA512B" w:rsidRPr="0060231B" w:rsidTr="00ED63A8">
        <w:trPr>
          <w:trHeight w:val="20"/>
          <w:tblHeader/>
        </w:trPr>
        <w:tc>
          <w:tcPr>
            <w:tcW w:w="879" w:type="dxa"/>
            <w:shd w:val="clear" w:color="auto" w:fill="auto"/>
            <w:vAlign w:val="center"/>
            <w:hideMark/>
          </w:tcPr>
          <w:p w:rsidR="00FA512B" w:rsidRPr="0060231B" w:rsidRDefault="00FA512B" w:rsidP="00ED63A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8505" w:type="dxa"/>
            <w:shd w:val="clear" w:color="auto" w:fill="auto"/>
            <w:vAlign w:val="center"/>
            <w:hideMark/>
          </w:tcPr>
          <w:p w:rsidR="00FA512B" w:rsidRPr="0060231B" w:rsidRDefault="00FA512B" w:rsidP="00ED63A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 xml:space="preserve">Наименование работ </w:t>
            </w:r>
          </w:p>
        </w:tc>
      </w:tr>
      <w:tr w:rsidR="00FA512B" w:rsidRPr="0060231B" w:rsidTr="00ED63A8">
        <w:trPr>
          <w:trHeight w:val="20"/>
        </w:trPr>
        <w:tc>
          <w:tcPr>
            <w:tcW w:w="879" w:type="dxa"/>
            <w:shd w:val="clear" w:color="auto" w:fill="auto"/>
            <w:vAlign w:val="center"/>
            <w:hideMark/>
          </w:tcPr>
          <w:p w:rsidR="00FA512B" w:rsidRPr="0060231B" w:rsidRDefault="00FA512B" w:rsidP="00ED63A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>1.</w:t>
            </w:r>
          </w:p>
        </w:tc>
        <w:tc>
          <w:tcPr>
            <w:tcW w:w="8505" w:type="dxa"/>
            <w:shd w:val="clear" w:color="auto" w:fill="auto"/>
            <w:vAlign w:val="center"/>
            <w:hideMark/>
          </w:tcPr>
          <w:p w:rsidR="00FA512B" w:rsidRPr="0060231B" w:rsidRDefault="00FA512B" w:rsidP="00ED63A8">
            <w:pPr>
              <w:spacing w:line="240" w:lineRule="auto"/>
              <w:jc w:val="left"/>
              <w:rPr>
                <w:bCs/>
                <w:sz w:val="24"/>
                <w:szCs w:val="24"/>
              </w:rPr>
            </w:pPr>
            <w:r w:rsidRPr="0060231B">
              <w:rPr>
                <w:bCs/>
                <w:sz w:val="24"/>
                <w:szCs w:val="24"/>
              </w:rPr>
              <w:t>Система нормального и аварийного расхолаживания  реактора</w:t>
            </w:r>
          </w:p>
        </w:tc>
      </w:tr>
      <w:tr w:rsidR="00FA512B" w:rsidRPr="0060231B" w:rsidTr="00ED63A8">
        <w:trPr>
          <w:trHeight w:val="20"/>
        </w:trPr>
        <w:tc>
          <w:tcPr>
            <w:tcW w:w="879" w:type="dxa"/>
            <w:shd w:val="clear" w:color="auto" w:fill="auto"/>
            <w:vAlign w:val="center"/>
          </w:tcPr>
          <w:p w:rsidR="00FA512B" w:rsidRPr="0060231B" w:rsidRDefault="00FA512B" w:rsidP="00ED63A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>2.</w:t>
            </w:r>
          </w:p>
        </w:tc>
        <w:tc>
          <w:tcPr>
            <w:tcW w:w="8505" w:type="dxa"/>
            <w:shd w:val="clear" w:color="auto" w:fill="auto"/>
            <w:vAlign w:val="center"/>
          </w:tcPr>
          <w:p w:rsidR="00FA512B" w:rsidRPr="0060231B" w:rsidRDefault="00FA512B" w:rsidP="00ED63A8">
            <w:pPr>
              <w:spacing w:line="240" w:lineRule="auto"/>
              <w:jc w:val="left"/>
              <w:rPr>
                <w:bCs/>
                <w:sz w:val="24"/>
                <w:szCs w:val="24"/>
              </w:rPr>
            </w:pPr>
            <w:r w:rsidRPr="0060231B">
              <w:rPr>
                <w:bCs/>
                <w:sz w:val="24"/>
                <w:szCs w:val="24"/>
              </w:rPr>
              <w:t>Система аварийного электроснабжения</w:t>
            </w:r>
          </w:p>
        </w:tc>
      </w:tr>
    </w:tbl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0231B">
        <w:rPr>
          <w:b/>
          <w:sz w:val="24"/>
          <w:szCs w:val="24"/>
        </w:rPr>
        <w:t>4. Технические требования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>Разработку документации выполнять на основании предоставляемых ОАО «ГИ ВНИПИЭТ» исходных данных в соответствии с действующими договором, правилами и нормами.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 xml:space="preserve">Документация должна быть разработана в соответствии с действующими стандартами, нормативными документами Госстроя, </w:t>
      </w:r>
      <w:proofErr w:type="spellStart"/>
      <w:r w:rsidRPr="0060231B">
        <w:rPr>
          <w:sz w:val="24"/>
          <w:szCs w:val="24"/>
        </w:rPr>
        <w:t>Росатома</w:t>
      </w:r>
      <w:proofErr w:type="spellEnd"/>
      <w:r w:rsidRPr="0060231B">
        <w:rPr>
          <w:sz w:val="24"/>
          <w:szCs w:val="24"/>
        </w:rPr>
        <w:t xml:space="preserve">, </w:t>
      </w:r>
      <w:proofErr w:type="spellStart"/>
      <w:r w:rsidRPr="0060231B">
        <w:rPr>
          <w:sz w:val="24"/>
          <w:szCs w:val="24"/>
        </w:rPr>
        <w:t>Ростехнадзора</w:t>
      </w:r>
      <w:proofErr w:type="spellEnd"/>
      <w:r w:rsidRPr="0060231B">
        <w:rPr>
          <w:sz w:val="24"/>
          <w:szCs w:val="24"/>
        </w:rPr>
        <w:t xml:space="preserve">, отраслевыми технологическими регламентами, нормами и стандартами, ведомственными строительными нормами, правилами и инструкциями с применением принятых и действующих в отрасли ценников. Сметные расчеты по выполняемым работам </w:t>
      </w:r>
      <w:r w:rsidRPr="0060231B">
        <w:rPr>
          <w:spacing w:val="-1"/>
          <w:sz w:val="24"/>
          <w:szCs w:val="24"/>
        </w:rPr>
        <w:t xml:space="preserve">представить отдельно по каждой позиции календарного плана. Исполнитель должен иметь </w:t>
      </w:r>
      <w:r w:rsidRPr="0060231B">
        <w:rPr>
          <w:sz w:val="24"/>
          <w:szCs w:val="24"/>
        </w:rPr>
        <w:t xml:space="preserve">лицензию </w:t>
      </w:r>
      <w:proofErr w:type="spellStart"/>
      <w:r w:rsidRPr="0060231B">
        <w:rPr>
          <w:sz w:val="24"/>
          <w:szCs w:val="24"/>
        </w:rPr>
        <w:t>Ростехнадзора</w:t>
      </w:r>
      <w:proofErr w:type="spellEnd"/>
      <w:r w:rsidRPr="0060231B">
        <w:rPr>
          <w:sz w:val="24"/>
          <w:szCs w:val="24"/>
        </w:rPr>
        <w:t xml:space="preserve"> и аккредитацию в ОАО «Концерн </w:t>
      </w:r>
      <w:proofErr w:type="spellStart"/>
      <w:r w:rsidRPr="0060231B">
        <w:rPr>
          <w:sz w:val="24"/>
          <w:szCs w:val="24"/>
        </w:rPr>
        <w:t>Росэнергоатом</w:t>
      </w:r>
      <w:proofErr w:type="spellEnd"/>
      <w:r w:rsidRPr="0060231B">
        <w:rPr>
          <w:sz w:val="24"/>
          <w:szCs w:val="24"/>
        </w:rPr>
        <w:t xml:space="preserve">" по данному виду деятельности. </w:t>
      </w:r>
    </w:p>
    <w:p w:rsidR="00FA512B" w:rsidRPr="0060231B" w:rsidRDefault="00FA512B" w:rsidP="00052658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FA512B" w:rsidRPr="0060231B" w:rsidRDefault="005E49B2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FA512B" w:rsidRPr="0060231B">
        <w:rPr>
          <w:b/>
          <w:sz w:val="24"/>
          <w:szCs w:val="24"/>
        </w:rPr>
        <w:t xml:space="preserve">. </w:t>
      </w:r>
      <w:r w:rsidR="00FA512B" w:rsidRPr="00B91476">
        <w:rPr>
          <w:b/>
          <w:sz w:val="24"/>
          <w:szCs w:val="24"/>
        </w:rPr>
        <w:t>Место, условия и сроки (периоды) выполнения работ</w:t>
      </w:r>
    </w:p>
    <w:p w:rsidR="00FA512B" w:rsidRPr="00B91476" w:rsidRDefault="005E49B2" w:rsidP="00FA512B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FA512B" w:rsidRPr="00B91476">
        <w:rPr>
          <w:sz w:val="24"/>
          <w:szCs w:val="24"/>
        </w:rPr>
        <w:t xml:space="preserve">.1. Местом выполнения работ является: </w:t>
      </w:r>
      <w:r w:rsidR="00FA512B" w:rsidRPr="00052658">
        <w:rPr>
          <w:sz w:val="24"/>
          <w:szCs w:val="24"/>
        </w:rPr>
        <w:t>территория Исполнителя.</w:t>
      </w:r>
    </w:p>
    <w:p w:rsidR="00FA512B" w:rsidRPr="00F97DE2" w:rsidRDefault="00FA512B" w:rsidP="00FA512B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FA512B" w:rsidRPr="0060231B" w:rsidRDefault="005E49B2" w:rsidP="00FA512B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</w:t>
      </w:r>
      <w:r w:rsidR="00FA512B" w:rsidRPr="0060231B">
        <w:rPr>
          <w:sz w:val="24"/>
          <w:szCs w:val="24"/>
        </w:rPr>
        <w:t>.2. Условия и сроки (периоды) поставки товара (требования к отгрузке и доставке товара), выполнения работ, оказания услуг:</w:t>
      </w:r>
    </w:p>
    <w:p w:rsidR="00FA512B" w:rsidRPr="0060231B" w:rsidRDefault="00FA512B" w:rsidP="00FA512B">
      <w:pPr>
        <w:spacing w:line="240" w:lineRule="auto"/>
        <w:ind w:firstLine="7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4706"/>
        <w:gridCol w:w="2126"/>
        <w:gridCol w:w="2295"/>
      </w:tblGrid>
      <w:tr w:rsidR="00FA512B" w:rsidRPr="001A32F9" w:rsidTr="00ED63A8">
        <w:tc>
          <w:tcPr>
            <w:tcW w:w="4706" w:type="dxa"/>
            <w:vAlign w:val="center"/>
          </w:tcPr>
          <w:p w:rsidR="00FA512B" w:rsidRPr="001A32F9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1A32F9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126" w:type="dxa"/>
            <w:vAlign w:val="center"/>
          </w:tcPr>
          <w:p w:rsidR="00FA512B" w:rsidRPr="001A32F9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1A32F9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2295" w:type="dxa"/>
            <w:vAlign w:val="center"/>
          </w:tcPr>
          <w:p w:rsidR="00FA512B" w:rsidRPr="001A32F9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1A32F9">
              <w:rPr>
                <w:sz w:val="24"/>
                <w:szCs w:val="24"/>
              </w:rPr>
              <w:t>Отчетные материалы</w:t>
            </w:r>
          </w:p>
        </w:tc>
      </w:tr>
      <w:tr w:rsidR="00FA512B" w:rsidRPr="0060231B" w:rsidTr="00ED63A8">
        <w:tc>
          <w:tcPr>
            <w:tcW w:w="4706" w:type="dxa"/>
            <w:vAlign w:val="center"/>
          </w:tcPr>
          <w:p w:rsidR="00FA512B" w:rsidRPr="001A32F9" w:rsidRDefault="00FA512B" w:rsidP="00ED63A8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  <w:r w:rsidRPr="00014A2A">
              <w:rPr>
                <w:sz w:val="24"/>
                <w:szCs w:val="24"/>
              </w:rPr>
              <w:t>Разработка оборудования второго контура РУ БРЕСТ-ОД-300. Разработка вероятностной модели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(предварительного ВАБ-1) энергоблока с РУ БРЕСТ-ОД-300</w:t>
            </w:r>
          </w:p>
        </w:tc>
        <w:tc>
          <w:tcPr>
            <w:tcW w:w="2126" w:type="dxa"/>
            <w:vAlign w:val="center"/>
          </w:tcPr>
          <w:p w:rsidR="00FA512B" w:rsidRPr="001A32F9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1A32F9">
              <w:rPr>
                <w:sz w:val="24"/>
                <w:szCs w:val="24"/>
              </w:rPr>
              <w:t>20.11.2012 г.</w:t>
            </w:r>
          </w:p>
        </w:tc>
        <w:tc>
          <w:tcPr>
            <w:tcW w:w="2295" w:type="dxa"/>
            <w:vAlign w:val="center"/>
          </w:tcPr>
          <w:p w:rsidR="00FA512B" w:rsidRPr="0060231B" w:rsidRDefault="00FA512B" w:rsidP="00ED63A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A32F9">
              <w:rPr>
                <w:sz w:val="24"/>
                <w:szCs w:val="24"/>
              </w:rPr>
              <w:t>Отчёт</w:t>
            </w:r>
          </w:p>
        </w:tc>
      </w:tr>
    </w:tbl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</w:p>
    <w:p w:rsidR="00FA512B" w:rsidRPr="0060231B" w:rsidRDefault="005E49B2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FA512B" w:rsidRPr="0060231B">
        <w:rPr>
          <w:b/>
          <w:sz w:val="24"/>
          <w:szCs w:val="24"/>
        </w:rPr>
        <w:t xml:space="preserve">. </w:t>
      </w:r>
      <w:r w:rsidR="00FA512B" w:rsidRPr="00B91476">
        <w:rPr>
          <w:b/>
          <w:sz w:val="24"/>
          <w:szCs w:val="24"/>
        </w:rPr>
        <w:t>Требования к количеству объему работ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FA512B" w:rsidRPr="0060231B" w:rsidRDefault="005E49B2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FA512B" w:rsidRPr="0060231B">
        <w:rPr>
          <w:b/>
          <w:sz w:val="24"/>
          <w:szCs w:val="24"/>
        </w:rPr>
        <w:t xml:space="preserve">. </w:t>
      </w:r>
      <w:r w:rsidR="00FA512B" w:rsidRPr="00B91476">
        <w:rPr>
          <w:b/>
          <w:sz w:val="24"/>
          <w:szCs w:val="24"/>
        </w:rPr>
        <w:t>Требования к качеству и безопасности работ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 xml:space="preserve">В </w:t>
      </w:r>
      <w:proofErr w:type="gramStart"/>
      <w:r w:rsidRPr="0060231B">
        <w:rPr>
          <w:sz w:val="24"/>
          <w:szCs w:val="24"/>
        </w:rPr>
        <w:t>соответствии</w:t>
      </w:r>
      <w:proofErr w:type="gramEnd"/>
      <w:r w:rsidRPr="0060231B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FA512B" w:rsidRPr="0060231B" w:rsidRDefault="005E49B2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FA512B" w:rsidRPr="0060231B">
        <w:rPr>
          <w:b/>
          <w:sz w:val="24"/>
          <w:szCs w:val="24"/>
        </w:rPr>
        <w:t xml:space="preserve">. </w:t>
      </w:r>
      <w:r w:rsidR="00FA512B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FA512B" w:rsidRPr="0060231B" w:rsidRDefault="005E49B2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FA512B" w:rsidRPr="0060231B">
        <w:rPr>
          <w:b/>
          <w:sz w:val="24"/>
          <w:szCs w:val="24"/>
        </w:rPr>
        <w:t xml:space="preserve">. </w:t>
      </w:r>
      <w:r w:rsidR="00FA512B" w:rsidRPr="00B91476">
        <w:rPr>
          <w:b/>
          <w:sz w:val="24"/>
          <w:szCs w:val="24"/>
        </w:rPr>
        <w:t xml:space="preserve">Требования, связанные с определением соответствия </w:t>
      </w:r>
      <w:r w:rsidR="00FA512B">
        <w:rPr>
          <w:b/>
          <w:sz w:val="24"/>
          <w:szCs w:val="24"/>
        </w:rPr>
        <w:t>выполняемых работ</w:t>
      </w:r>
      <w:r w:rsidR="00FA512B" w:rsidRPr="00B91476">
        <w:rPr>
          <w:b/>
          <w:sz w:val="24"/>
          <w:szCs w:val="24"/>
        </w:rPr>
        <w:t xml:space="preserve"> потребностям заказчика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>Требования к результатам работ/услуг и иные показатели, связанные с определением соответствия выполняемых работ/услуг потребностям заказчика (приемка работ/услуг).</w:t>
      </w: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sz w:val="24"/>
          <w:szCs w:val="24"/>
        </w:rPr>
      </w:pPr>
      <w:r w:rsidRPr="0060231B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работ.</w:t>
      </w: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sz w:val="24"/>
          <w:szCs w:val="24"/>
        </w:rPr>
      </w:pPr>
    </w:p>
    <w:p w:rsidR="00FA512B" w:rsidRPr="0060231B" w:rsidRDefault="00FA512B" w:rsidP="00FA512B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60231B">
        <w:rPr>
          <w:b/>
          <w:sz w:val="24"/>
          <w:szCs w:val="24"/>
        </w:rPr>
        <w:t>1</w:t>
      </w:r>
      <w:r w:rsidR="005E49B2">
        <w:rPr>
          <w:b/>
          <w:sz w:val="24"/>
          <w:szCs w:val="24"/>
        </w:rPr>
        <w:t>0</w:t>
      </w:r>
      <w:r w:rsidRPr="0060231B">
        <w:rPr>
          <w:b/>
          <w:sz w:val="24"/>
          <w:szCs w:val="24"/>
        </w:rPr>
        <w:t xml:space="preserve">. </w:t>
      </w:r>
      <w:r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 xml:space="preserve">В </w:t>
      </w:r>
      <w:proofErr w:type="gramStart"/>
      <w:r w:rsidRPr="0060231B">
        <w:rPr>
          <w:sz w:val="24"/>
          <w:szCs w:val="24"/>
        </w:rPr>
        <w:t>случае</w:t>
      </w:r>
      <w:proofErr w:type="gramEnd"/>
      <w:r w:rsidRPr="0060231B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60231B">
        <w:rPr>
          <w:sz w:val="24"/>
          <w:szCs w:val="24"/>
        </w:rPr>
        <w:t xml:space="preserve">В </w:t>
      </w:r>
      <w:proofErr w:type="gramStart"/>
      <w:r w:rsidRPr="0060231B">
        <w:rPr>
          <w:sz w:val="24"/>
          <w:szCs w:val="24"/>
        </w:rPr>
        <w:t>соответствии</w:t>
      </w:r>
      <w:proofErr w:type="gramEnd"/>
      <w:r w:rsidRPr="0060231B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</w:p>
    <w:p w:rsidR="00FA512B" w:rsidRDefault="00FA512B" w:rsidP="00FA512B">
      <w:pPr>
        <w:autoSpaceDE w:val="0"/>
        <w:autoSpaceDN w:val="0"/>
        <w:adjustRightInd w:val="0"/>
        <w:spacing w:line="240" w:lineRule="auto"/>
        <w:jc w:val="left"/>
        <w:rPr>
          <w:b/>
          <w:sz w:val="24"/>
          <w:szCs w:val="24"/>
        </w:rPr>
      </w:pPr>
    </w:p>
    <w:p w:rsidR="00FA512B" w:rsidRDefault="00FA512B" w:rsidP="00FA512B">
      <w:pPr>
        <w:autoSpaceDE w:val="0"/>
        <w:autoSpaceDN w:val="0"/>
        <w:adjustRightInd w:val="0"/>
        <w:spacing w:line="240" w:lineRule="auto"/>
        <w:jc w:val="left"/>
        <w:rPr>
          <w:b/>
          <w:sz w:val="24"/>
          <w:szCs w:val="24"/>
        </w:rPr>
      </w:pPr>
    </w:p>
    <w:p w:rsidR="00FA512B" w:rsidRPr="0060231B" w:rsidRDefault="00FA512B" w:rsidP="00FA512B">
      <w:pPr>
        <w:autoSpaceDE w:val="0"/>
        <w:autoSpaceDN w:val="0"/>
        <w:adjustRightInd w:val="0"/>
        <w:spacing w:line="240" w:lineRule="auto"/>
        <w:jc w:val="left"/>
        <w:rPr>
          <w:sz w:val="24"/>
          <w:szCs w:val="24"/>
        </w:rPr>
      </w:pPr>
    </w:p>
    <w:p w:rsidR="00FA512B" w:rsidRPr="0060231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052658" w:rsidRDefault="00052658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Pr="000E0F31" w:rsidRDefault="00FA512B" w:rsidP="00FA512B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1A32F9">
        <w:rPr>
          <w:b/>
          <w:sz w:val="32"/>
          <w:szCs w:val="32"/>
        </w:rPr>
        <w:t>Календарный план (Ведомость исполнения)</w:t>
      </w: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4706"/>
        <w:gridCol w:w="2126"/>
        <w:gridCol w:w="2977"/>
      </w:tblGrid>
      <w:tr w:rsidR="00FA512B" w:rsidRPr="0060231B" w:rsidTr="00ED63A8">
        <w:tc>
          <w:tcPr>
            <w:tcW w:w="4706" w:type="dxa"/>
            <w:vAlign w:val="center"/>
          </w:tcPr>
          <w:p w:rsidR="00FA512B" w:rsidRPr="0060231B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126" w:type="dxa"/>
            <w:vAlign w:val="center"/>
          </w:tcPr>
          <w:p w:rsidR="00FA512B" w:rsidRPr="0060231B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2977" w:type="dxa"/>
            <w:vAlign w:val="center"/>
          </w:tcPr>
          <w:p w:rsidR="00FA512B" w:rsidRPr="0060231B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>Отчетные материалы</w:t>
            </w:r>
          </w:p>
        </w:tc>
      </w:tr>
      <w:tr w:rsidR="00FA512B" w:rsidRPr="0060231B" w:rsidTr="00ED63A8">
        <w:tc>
          <w:tcPr>
            <w:tcW w:w="4706" w:type="dxa"/>
            <w:vAlign w:val="center"/>
          </w:tcPr>
          <w:p w:rsidR="00FA512B" w:rsidRPr="0060231B" w:rsidRDefault="00FA512B" w:rsidP="00ED63A8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  <w:r w:rsidRPr="0060231B">
              <w:rPr>
                <w:bCs/>
                <w:sz w:val="24"/>
                <w:szCs w:val="24"/>
              </w:rPr>
              <w:t>Разработка</w:t>
            </w:r>
            <w:r w:rsidRPr="0060231B">
              <w:rPr>
                <w:sz w:val="24"/>
                <w:szCs w:val="24"/>
              </w:rPr>
              <w:t xml:space="preserve"> вероятностной модели части </w:t>
            </w:r>
            <w:r w:rsidRPr="0060231B">
              <w:rPr>
                <w:bCs/>
                <w:sz w:val="24"/>
                <w:szCs w:val="24"/>
              </w:rPr>
              <w:t xml:space="preserve">вспомогательных систем РО </w:t>
            </w:r>
            <w:r w:rsidRPr="0060231B">
              <w:rPr>
                <w:sz w:val="24"/>
                <w:szCs w:val="24"/>
              </w:rPr>
              <w:t>для определения конечных состояний с повреждением источников радиоактивности и оценки значений вероятностей их реализации</w:t>
            </w:r>
            <w:r w:rsidRPr="0060231B">
              <w:rPr>
                <w:bCs/>
                <w:sz w:val="24"/>
                <w:szCs w:val="24"/>
              </w:rPr>
              <w:t xml:space="preserve"> (предварительного ВАБ-1)</w:t>
            </w:r>
            <w:r w:rsidRPr="0060231B">
              <w:rPr>
                <w:sz w:val="24"/>
                <w:szCs w:val="24"/>
              </w:rPr>
              <w:t xml:space="preserve"> </w:t>
            </w:r>
            <w:r w:rsidRPr="0060231B">
              <w:rPr>
                <w:bCs/>
                <w:sz w:val="24"/>
                <w:szCs w:val="24"/>
              </w:rPr>
              <w:t>энергоблока с РУ БРЕСТ-ОД-300</w:t>
            </w:r>
            <w:r w:rsidRPr="0060231B">
              <w:rPr>
                <w:sz w:val="24"/>
                <w:szCs w:val="24"/>
              </w:rPr>
              <w:t>.</w:t>
            </w:r>
          </w:p>
          <w:p w:rsidR="00FA512B" w:rsidRPr="0060231B" w:rsidRDefault="00FA512B" w:rsidP="00ED63A8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A512B" w:rsidRPr="0060231B" w:rsidRDefault="00FA512B" w:rsidP="00ED63A8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>20.11.2012 г.</w:t>
            </w:r>
          </w:p>
        </w:tc>
        <w:tc>
          <w:tcPr>
            <w:tcW w:w="2977" w:type="dxa"/>
            <w:vAlign w:val="center"/>
          </w:tcPr>
          <w:p w:rsidR="00FA512B" w:rsidRPr="0060231B" w:rsidRDefault="00FA512B" w:rsidP="00ED63A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60231B">
              <w:rPr>
                <w:sz w:val="24"/>
                <w:szCs w:val="24"/>
              </w:rPr>
              <w:t>Отчёт</w:t>
            </w:r>
          </w:p>
        </w:tc>
      </w:tr>
    </w:tbl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FA512B" w:rsidRPr="007434DD" w:rsidRDefault="00FA512B" w:rsidP="00FA512B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FA512B" w:rsidRPr="001D056D" w:rsidRDefault="00FA512B" w:rsidP="00FA512B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FA512B" w:rsidRPr="001D056D" w:rsidRDefault="00FA512B" w:rsidP="00FA512B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FA512B" w:rsidRPr="007434DD" w:rsidRDefault="00FA512B" w:rsidP="00FA512B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FA512B" w:rsidRPr="00223636" w:rsidRDefault="00FA512B" w:rsidP="00FA512B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FA512B" w:rsidRPr="00223636" w:rsidRDefault="00FA512B" w:rsidP="00FA512B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FA512B" w:rsidRPr="00223636" w:rsidRDefault="00FA512B" w:rsidP="00FA512B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FA512B" w:rsidRPr="008A6E3D" w:rsidRDefault="00FA512B" w:rsidP="00FA512B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FA512B" w:rsidRPr="008A6E3D" w:rsidRDefault="00FA512B" w:rsidP="00FA512B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FA512B" w:rsidRPr="008A6E3D" w:rsidRDefault="00FA512B" w:rsidP="00FA512B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FA512B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FA512B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FA512B" w:rsidRPr="007434DD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FA512B" w:rsidRPr="007434DD" w:rsidRDefault="00FA512B" w:rsidP="00FA512B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FA512B" w:rsidRPr="001D056D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FA512B" w:rsidRPr="001D056D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FA512B" w:rsidRPr="001D056D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FA512B" w:rsidRPr="001D056D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FA512B" w:rsidRPr="001D056D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FA512B" w:rsidRPr="001D056D" w:rsidRDefault="00FA512B" w:rsidP="00FA512B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FA512B" w:rsidRPr="00A73E58" w:rsidTr="00ED63A8">
        <w:trPr>
          <w:trHeight w:val="367"/>
        </w:trPr>
        <w:tc>
          <w:tcPr>
            <w:tcW w:w="4489" w:type="dxa"/>
          </w:tcPr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FA512B" w:rsidRPr="00A73E58" w:rsidTr="00ED63A8">
        <w:trPr>
          <w:trHeight w:val="287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FA512B" w:rsidRPr="00A73E58" w:rsidTr="00ED63A8">
        <w:trPr>
          <w:trHeight w:val="703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FA512B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FA512B" w:rsidRPr="00A73E58" w:rsidTr="00ED63A8">
        <w:trPr>
          <w:trHeight w:val="275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FA512B" w:rsidRPr="007434DD" w:rsidRDefault="00FA512B" w:rsidP="00FA512B">
      <w:pPr>
        <w:snapToGrid w:val="0"/>
        <w:spacing w:line="240" w:lineRule="auto"/>
        <w:ind w:firstLine="72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ind w:firstLine="72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ind w:firstLine="72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ind w:firstLine="720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jc w:val="center"/>
        <w:rPr>
          <w:sz w:val="24"/>
          <w:szCs w:val="24"/>
        </w:rPr>
      </w:pPr>
      <w:r w:rsidRPr="00052658">
        <w:rPr>
          <w:sz w:val="24"/>
          <w:szCs w:val="24"/>
        </w:rPr>
        <w:t>Структура цены  (Приложение № 4) с приложениями</w:t>
      </w: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FA512B" w:rsidRPr="007434DD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FA512B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FA512B" w:rsidRDefault="00FA512B" w:rsidP="00FA512B">
      <w:pPr>
        <w:snapToGrid w:val="0"/>
        <w:spacing w:line="240" w:lineRule="auto"/>
        <w:jc w:val="right"/>
        <w:rPr>
          <w:sz w:val="24"/>
          <w:szCs w:val="24"/>
        </w:rPr>
      </w:pPr>
    </w:p>
    <w:p w:rsidR="00FA512B" w:rsidRDefault="00FA512B" w:rsidP="00FA512B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FA512B" w:rsidRPr="00B44E62" w:rsidRDefault="00FA512B" w:rsidP="00FA512B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FA512B" w:rsidRPr="00B44E62" w:rsidRDefault="00FA512B" w:rsidP="00FA512B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FA512B" w:rsidRPr="00B44E62" w:rsidRDefault="00FA512B" w:rsidP="00FA512B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A512B" w:rsidRPr="00B44E62" w:rsidRDefault="00FA512B" w:rsidP="00FA512B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FA512B" w:rsidRPr="00B44E62" w:rsidRDefault="00FA512B" w:rsidP="00FA512B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FA512B" w:rsidRDefault="00FA512B" w:rsidP="00FA512B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FA512B" w:rsidRPr="00A73E58" w:rsidTr="00ED63A8">
        <w:trPr>
          <w:trHeight w:val="367"/>
        </w:trPr>
        <w:tc>
          <w:tcPr>
            <w:tcW w:w="4489" w:type="dxa"/>
          </w:tcPr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FA512B" w:rsidRPr="00A73E58" w:rsidTr="00ED63A8">
        <w:trPr>
          <w:trHeight w:val="287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FA512B" w:rsidRPr="00A73E58" w:rsidTr="00ED63A8">
        <w:trPr>
          <w:trHeight w:val="703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FA512B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FA512B" w:rsidRPr="00A73E58" w:rsidRDefault="00FA512B" w:rsidP="00ED63A8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FA512B" w:rsidRPr="00A73E58" w:rsidTr="00ED63A8">
        <w:trPr>
          <w:trHeight w:val="275"/>
        </w:trPr>
        <w:tc>
          <w:tcPr>
            <w:tcW w:w="4489" w:type="dxa"/>
          </w:tcPr>
          <w:p w:rsidR="00FA512B" w:rsidRPr="00A73E58" w:rsidRDefault="00FA512B" w:rsidP="00ED63A8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FA512B" w:rsidRPr="00A73E58" w:rsidRDefault="00FA512B" w:rsidP="00ED63A8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FA512B" w:rsidRPr="00A73E58" w:rsidRDefault="00FA512B" w:rsidP="00ED63A8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FA512B" w:rsidRDefault="00FA512B" w:rsidP="00FA512B">
      <w:pPr>
        <w:spacing w:line="240" w:lineRule="auto"/>
        <w:rPr>
          <w:sz w:val="24"/>
          <w:szCs w:val="24"/>
        </w:rPr>
      </w:pPr>
    </w:p>
    <w:p w:rsidR="00FA512B" w:rsidRPr="00B44E62" w:rsidRDefault="00FA512B" w:rsidP="00FA512B">
      <w:pPr>
        <w:spacing w:line="240" w:lineRule="auto"/>
        <w:rPr>
          <w:sz w:val="24"/>
          <w:szCs w:val="24"/>
        </w:rPr>
      </w:pPr>
    </w:p>
    <w:p w:rsidR="00FA512B" w:rsidRDefault="00FA512B" w:rsidP="00FA512B">
      <w:pPr>
        <w:spacing w:line="240" w:lineRule="auto"/>
        <w:ind w:firstLine="0"/>
        <w:rPr>
          <w:sz w:val="24"/>
          <w:szCs w:val="24"/>
        </w:rPr>
      </w:pPr>
    </w:p>
    <w:p w:rsidR="00635512" w:rsidRDefault="00635512"/>
    <w:sectPr w:rsidR="00635512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B3C" w:rsidRDefault="00215B3C" w:rsidP="00215B3C">
      <w:pPr>
        <w:spacing w:line="240" w:lineRule="auto"/>
      </w:pPr>
      <w:r>
        <w:separator/>
      </w:r>
    </w:p>
  </w:endnote>
  <w:endnote w:type="continuationSeparator" w:id="0">
    <w:p w:rsidR="00215B3C" w:rsidRDefault="00215B3C" w:rsidP="00215B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FA512B" w:rsidP="00333BF7">
    <w:pPr>
      <w:pStyle w:val="a6"/>
    </w:pPr>
    <w:r w:rsidRPr="00333BF7">
      <w:rPr>
        <w:sz w:val="24"/>
        <w:szCs w:val="24"/>
      </w:rPr>
      <w:t xml:space="preserve">Страница </w:t>
    </w:r>
    <w:r w:rsidR="00751FD6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751FD6" w:rsidRPr="00333BF7">
      <w:rPr>
        <w:b/>
        <w:sz w:val="24"/>
        <w:szCs w:val="24"/>
      </w:rPr>
      <w:fldChar w:fldCharType="separate"/>
    </w:r>
    <w:r w:rsidR="00FD7657">
      <w:rPr>
        <w:b/>
        <w:noProof/>
        <w:sz w:val="24"/>
        <w:szCs w:val="24"/>
      </w:rPr>
      <w:t>17</w:t>
    </w:r>
    <w:r w:rsidR="00751FD6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751FD6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751FD6" w:rsidRPr="00333BF7">
      <w:rPr>
        <w:b/>
        <w:sz w:val="24"/>
        <w:szCs w:val="24"/>
      </w:rPr>
      <w:fldChar w:fldCharType="separate"/>
    </w:r>
    <w:r w:rsidR="00FD7657">
      <w:rPr>
        <w:b/>
        <w:noProof/>
        <w:sz w:val="24"/>
        <w:szCs w:val="24"/>
      </w:rPr>
      <w:t>17</w:t>
    </w:r>
    <w:r w:rsidR="00751FD6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B3C" w:rsidRDefault="00215B3C" w:rsidP="00215B3C">
      <w:pPr>
        <w:spacing w:line="240" w:lineRule="auto"/>
      </w:pPr>
      <w:r>
        <w:separator/>
      </w:r>
    </w:p>
  </w:footnote>
  <w:footnote w:type="continuationSeparator" w:id="0">
    <w:p w:rsidR="00215B3C" w:rsidRDefault="00215B3C" w:rsidP="00215B3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512B"/>
    <w:rsid w:val="00052658"/>
    <w:rsid w:val="00215B3C"/>
    <w:rsid w:val="005E49B2"/>
    <w:rsid w:val="00635512"/>
    <w:rsid w:val="00751FD6"/>
    <w:rsid w:val="00C62A01"/>
    <w:rsid w:val="00D12A68"/>
    <w:rsid w:val="00E021E1"/>
    <w:rsid w:val="00E920EF"/>
    <w:rsid w:val="00FA512B"/>
    <w:rsid w:val="00FD7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12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FA512B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FA512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FA51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FA512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FA512B"/>
    <w:rPr>
      <w:b/>
      <w:bCs/>
    </w:rPr>
  </w:style>
  <w:style w:type="paragraph" w:styleId="3">
    <w:name w:val="Body Text Indent 3"/>
    <w:basedOn w:val="a"/>
    <w:link w:val="30"/>
    <w:semiHidden/>
    <w:rsid w:val="00FA512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FA51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FA512B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FA51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FA512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FA51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FA512B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FA512B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FA512B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FA512B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FA512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A512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FA512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A512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FA512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FD7657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6537</Words>
  <Characters>37267</Characters>
  <Application>Microsoft Office Word</Application>
  <DocSecurity>0</DocSecurity>
  <Lines>310</Lines>
  <Paragraphs>87</Paragraphs>
  <ScaleCrop>false</ScaleCrop>
  <Company>VNIPIET</Company>
  <LinksUpToDate>false</LinksUpToDate>
  <CharactersWithSpaces>43717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2012-09-28T12:37:00Z</dcterms:created>
  <dcterms:modified xsi:type="dcterms:W3CDTF">2012-09-28T12:37:00Z</dcterms:modified>
</cp:coreProperties>
</file>