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956"/>
        <w:gridCol w:w="5305"/>
        <w:gridCol w:w="663"/>
        <w:gridCol w:w="1015"/>
      </w:tblGrid>
      <w:tr w:rsidR="008812CB" w:rsidTr="008E14EE">
        <w:trPr>
          <w:trHeight w:val="639"/>
          <w:tblHeader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E14EE">
            <w:pPr>
              <w:ind w:left="175" w:hanging="175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8E14EE">
        <w:trPr>
          <w:trHeight w:val="242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15836" w:rsidRDefault="0015578D" w:rsidP="00A41961">
            <w:pPr>
              <w:rPr>
                <w:bCs/>
                <w:color w:val="000000"/>
              </w:rPr>
            </w:pPr>
            <w:r w:rsidRPr="004455D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4455D6">
              <w:rPr>
                <w:rFonts w:ascii="Arial" w:hAnsi="Arial" w:cs="Arial"/>
              </w:rPr>
              <w:t xml:space="preserve">Микроомметр </w:t>
            </w:r>
            <w:proofErr w:type="spellStart"/>
            <w:r w:rsidRPr="004455D6">
              <w:rPr>
                <w:rFonts w:ascii="Arial" w:hAnsi="Arial" w:cs="Arial"/>
                <w:lang w:val="en-US"/>
              </w:rPr>
              <w:t>Megger</w:t>
            </w:r>
            <w:proofErr w:type="spellEnd"/>
            <w:r w:rsidRPr="00B15836">
              <w:rPr>
                <w:rFonts w:ascii="Arial" w:hAnsi="Arial" w:cs="Arial"/>
              </w:rPr>
              <w:t xml:space="preserve"> </w:t>
            </w:r>
            <w:r w:rsidRPr="004455D6">
              <w:rPr>
                <w:rFonts w:ascii="Arial" w:hAnsi="Arial" w:cs="Arial"/>
                <w:lang w:val="en-US"/>
              </w:rPr>
              <w:t>DLRO</w:t>
            </w:r>
            <w:r w:rsidRPr="00B15836">
              <w:rPr>
                <w:rFonts w:ascii="Arial" w:hAnsi="Arial" w:cs="Arial"/>
              </w:rPr>
              <w:t xml:space="preserve"> 600</w:t>
            </w:r>
            <w:r w:rsidR="00B15836">
              <w:rPr>
                <w:rFonts w:ascii="Arial" w:hAnsi="Arial" w:cs="Arial"/>
              </w:rPr>
              <w:t xml:space="preserve"> (или эквивалент)</w:t>
            </w:r>
          </w:p>
        </w:tc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Диапазон измерений сопротивлений: 0.1 мкОм до 999.9 мОм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Точность измерения: Напряжение: ±0.5% ± 0.1 мВ Ток: ±0.5% ± 0.1</w:t>
            </w:r>
            <w:proofErr w:type="gramStart"/>
            <w:r w:rsidRPr="00BD060D">
              <w:rPr>
                <w:rFonts w:ascii="Arial" w:hAnsi="Arial" w:cs="Arial"/>
                <w:sz w:val="22"/>
                <w:szCs w:val="22"/>
              </w:rPr>
              <w:t xml:space="preserve"> А</w:t>
            </w:r>
            <w:proofErr w:type="gramEnd"/>
            <w:r w:rsidRPr="00BD060D">
              <w:rPr>
                <w:rFonts w:ascii="Arial" w:hAnsi="Arial" w:cs="Arial"/>
                <w:sz w:val="22"/>
                <w:szCs w:val="22"/>
              </w:rPr>
              <w:t xml:space="preserve"> Сопротивление: больше 1% от 100 мкОм до 100 мОм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  <w:lang w:val="en-US"/>
              </w:rPr>
              <w:t>C</w:t>
            </w:r>
            <w:proofErr w:type="spellStart"/>
            <w:r w:rsidRPr="00BD060D">
              <w:rPr>
                <w:rFonts w:ascii="Arial" w:hAnsi="Arial" w:cs="Arial"/>
                <w:sz w:val="22"/>
                <w:szCs w:val="22"/>
              </w:rPr>
              <w:t>опротивление</w:t>
            </w:r>
            <w:proofErr w:type="spellEnd"/>
            <w:r w:rsidRPr="00BD060D">
              <w:rPr>
                <w:rFonts w:ascii="Arial" w:hAnsi="Arial" w:cs="Arial"/>
                <w:sz w:val="22"/>
                <w:szCs w:val="22"/>
              </w:rPr>
              <w:t xml:space="preserve"> токопроводящих проводов (поставляется </w:t>
            </w:r>
            <w:r w:rsidRPr="00BD060D">
              <w:rPr>
                <w:rStyle w:val="a6"/>
                <w:rFonts w:ascii="Arial" w:hAnsi="Arial" w:cs="Arial"/>
                <w:sz w:val="22"/>
                <w:szCs w:val="22"/>
              </w:rPr>
              <w:t>MEGGER</w:t>
            </w:r>
            <w:r w:rsidRPr="00BD060D">
              <w:rPr>
                <w:rFonts w:ascii="Arial" w:hAnsi="Arial" w:cs="Arial"/>
                <w:sz w:val="22"/>
                <w:szCs w:val="22"/>
              </w:rPr>
              <w:t>): 2 x 5 м 50 мм</w:t>
            </w:r>
            <w:r w:rsidRPr="00BD060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BD060D">
              <w:rPr>
                <w:rFonts w:ascii="Arial" w:hAnsi="Arial" w:cs="Arial"/>
                <w:sz w:val="22"/>
                <w:szCs w:val="22"/>
              </w:rPr>
              <w:t xml:space="preserve"> токопроводящий провод 4 мОм</w:t>
            </w:r>
            <w:r w:rsidRPr="00BD060D">
              <w:rPr>
                <w:rFonts w:ascii="Arial" w:hAnsi="Arial" w:cs="Arial"/>
                <w:sz w:val="22"/>
                <w:szCs w:val="22"/>
              </w:rPr>
              <w:br/>
              <w:t>2 x 10 м 70мм</w:t>
            </w:r>
            <w:r w:rsidRPr="00BD060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BD060D">
              <w:rPr>
                <w:rFonts w:ascii="Arial" w:hAnsi="Arial" w:cs="Arial"/>
                <w:sz w:val="22"/>
                <w:szCs w:val="22"/>
              </w:rPr>
              <w:t xml:space="preserve"> токопроводящий провод 5.4 мОм</w:t>
            </w:r>
            <w:r w:rsidRPr="00BD060D">
              <w:rPr>
                <w:rFonts w:ascii="Arial" w:hAnsi="Arial" w:cs="Arial"/>
                <w:sz w:val="22"/>
                <w:szCs w:val="22"/>
              </w:rPr>
              <w:br/>
              <w:t>2 x 15 м 95 мм</w:t>
            </w:r>
            <w:r w:rsidRPr="00BD060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BD060D">
              <w:rPr>
                <w:rFonts w:ascii="Arial" w:hAnsi="Arial" w:cs="Arial"/>
                <w:sz w:val="22"/>
                <w:szCs w:val="22"/>
              </w:rPr>
              <w:t xml:space="preserve"> токопроводящий провод 6 мОм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Максимальная продолжительность теста: Больше 60 секунд на 600</w:t>
            </w:r>
            <w:proofErr w:type="gramStart"/>
            <w:r w:rsidRPr="00BD060D">
              <w:rPr>
                <w:rFonts w:ascii="Arial" w:hAnsi="Arial" w:cs="Arial"/>
                <w:sz w:val="22"/>
                <w:szCs w:val="22"/>
              </w:rPr>
              <w:t xml:space="preserve"> А</w:t>
            </w:r>
            <w:proofErr w:type="gramEnd"/>
            <w:r w:rsidRPr="00BD060D">
              <w:rPr>
                <w:rFonts w:ascii="Arial" w:hAnsi="Arial" w:cs="Arial"/>
                <w:sz w:val="22"/>
                <w:szCs w:val="22"/>
              </w:rPr>
              <w:t xml:space="preserve"> @ 20 °C окружающей среды 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Тестовый режим: обычный, автоматический, продолжительный тест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Тестовое время: 7 секунд обычный/автоматический режим. При проведении продолжительного теста проводимости перезагрузка каждые 2 секунды</w:t>
            </w:r>
          </w:p>
          <w:p w:rsidR="00943876" w:rsidRPr="00BD060D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Передача данных: сразу или из памяти через RS-232 с помощью программы Менеджера Загрузки</w:t>
            </w:r>
          </w:p>
          <w:p w:rsidR="00943876" w:rsidRDefault="00943876" w:rsidP="00943876">
            <w:pPr>
              <w:numPr>
                <w:ilvl w:val="0"/>
                <w:numId w:val="4"/>
              </w:numPr>
              <w:suppressAutoHyphens w:val="0"/>
              <w:spacing w:after="0"/>
              <w:ind w:left="444" w:hanging="28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D060D">
              <w:rPr>
                <w:rFonts w:ascii="Arial" w:hAnsi="Arial" w:cs="Arial"/>
                <w:sz w:val="22"/>
                <w:szCs w:val="22"/>
              </w:rPr>
              <w:t>Диапазон тестового тока 10</w:t>
            </w:r>
            <w:proofErr w:type="gramStart"/>
            <w:r w:rsidRPr="00BD060D">
              <w:rPr>
                <w:rFonts w:ascii="Arial" w:hAnsi="Arial" w:cs="Arial"/>
                <w:sz w:val="22"/>
                <w:szCs w:val="22"/>
              </w:rPr>
              <w:t xml:space="preserve"> А</w:t>
            </w:r>
            <w:proofErr w:type="gramEnd"/>
            <w:r w:rsidRPr="00BD060D">
              <w:rPr>
                <w:rFonts w:ascii="Arial" w:hAnsi="Arial" w:cs="Arial"/>
                <w:sz w:val="22"/>
                <w:szCs w:val="22"/>
              </w:rPr>
              <w:t xml:space="preserve"> до 600 А постоянного тока с шагом 1 А</w:t>
            </w:r>
          </w:p>
          <w:p w:rsidR="0054292A" w:rsidRPr="00BD060D" w:rsidRDefault="0054292A" w:rsidP="0054292A">
            <w:pPr>
              <w:suppressAutoHyphens w:val="0"/>
              <w:spacing w:after="0"/>
              <w:ind w:left="444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5B7403" w:rsidRPr="005F4EDF" w:rsidRDefault="00B15836" w:rsidP="008E14EE">
            <w:pPr>
              <w:shd w:val="clear" w:color="auto" w:fill="FFFFFF"/>
              <w:autoSpaceDE w:val="0"/>
              <w:autoSpaceDN w:val="0"/>
              <w:ind w:right="134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  <w:r w:rsidR="009438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15578D" w:rsidP="005B7403">
            <w:pPr>
              <w:jc w:val="center"/>
            </w:pPr>
            <w:r>
              <w:t>3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4292A" w:rsidRDefault="0054292A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54292A" w:rsidRPr="001C647C" w:rsidRDefault="0054292A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AE5F82" w:rsidP="00F27D56">
      <w:pPr>
        <w:widowControl w:val="0"/>
        <w:autoSpaceDE w:val="0"/>
        <w:spacing w:line="360" w:lineRule="auto"/>
      </w:pPr>
      <w:r>
        <w:t>Поставка продукции в срок:</w:t>
      </w:r>
      <w:r w:rsidR="00581DF3">
        <w:t xml:space="preserve"> не позднее </w:t>
      </w:r>
      <w:r>
        <w:t xml:space="preserve"> </w:t>
      </w:r>
      <w:r w:rsidR="00510D75">
        <w:t>8</w:t>
      </w:r>
      <w:r w:rsidR="002B4C1A">
        <w:t xml:space="preserve"> недель</w:t>
      </w:r>
      <w:r w:rsidR="00581DF3">
        <w:t xml:space="preserve"> от даты подписания договора</w:t>
      </w:r>
      <w:r w:rsidR="002B4C1A">
        <w:t>.</w:t>
      </w:r>
      <w:bookmarkStart w:id="2" w:name="_GoBack"/>
      <w:bookmarkEnd w:id="2"/>
    </w:p>
    <w:p w:rsidR="001F789C" w:rsidRDefault="001F789C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85E65">
        <w:rPr>
          <w:rFonts w:eastAsia="SimSun" w:cs="Tahoma"/>
          <w:kern w:val="1"/>
          <w:lang w:eastAsia="hi-IN" w:bidi="hi-IN"/>
        </w:rPr>
        <w:t>939 412,99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6764D7" w:rsidRDefault="00CE22F6" w:rsidP="006764D7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764D7">
        <w:t>10</w:t>
      </w:r>
      <w:r w:rsidR="006764D7" w:rsidRPr="008A4C58">
        <w:t>0% в течение 10 (десяти) банковских дней от даты подписания накладной ТОРГ-12.</w:t>
      </w:r>
    </w:p>
    <w:p w:rsidR="00C837D3" w:rsidRDefault="00C837D3" w:rsidP="004563D7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5578D"/>
    <w:rsid w:val="00183A23"/>
    <w:rsid w:val="001C0FA2"/>
    <w:rsid w:val="001E0883"/>
    <w:rsid w:val="001E24D5"/>
    <w:rsid w:val="001E3BCA"/>
    <w:rsid w:val="001F789C"/>
    <w:rsid w:val="001F7D69"/>
    <w:rsid w:val="00285E65"/>
    <w:rsid w:val="002B4C1A"/>
    <w:rsid w:val="002E6227"/>
    <w:rsid w:val="00302F90"/>
    <w:rsid w:val="00326D05"/>
    <w:rsid w:val="004563D7"/>
    <w:rsid w:val="004C02A9"/>
    <w:rsid w:val="00510D75"/>
    <w:rsid w:val="0051199F"/>
    <w:rsid w:val="0054292A"/>
    <w:rsid w:val="00581DF3"/>
    <w:rsid w:val="005B7403"/>
    <w:rsid w:val="005C5979"/>
    <w:rsid w:val="005C5D60"/>
    <w:rsid w:val="005F4EDF"/>
    <w:rsid w:val="00604F0A"/>
    <w:rsid w:val="006764D7"/>
    <w:rsid w:val="008812CB"/>
    <w:rsid w:val="008E14EE"/>
    <w:rsid w:val="00943876"/>
    <w:rsid w:val="009803F8"/>
    <w:rsid w:val="009A2138"/>
    <w:rsid w:val="00A41961"/>
    <w:rsid w:val="00AB563F"/>
    <w:rsid w:val="00AE5F82"/>
    <w:rsid w:val="00B15836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19F7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273B3-5318-4417-B95F-EC2EA5A8F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22</cp:revision>
  <cp:lastPrinted>2012-09-06T11:54:00Z</cp:lastPrinted>
  <dcterms:created xsi:type="dcterms:W3CDTF">2013-01-17T13:03:00Z</dcterms:created>
  <dcterms:modified xsi:type="dcterms:W3CDTF">2013-03-28T10:16:00Z</dcterms:modified>
</cp:coreProperties>
</file>