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2146B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C4604B" w:rsidRPr="00C4604B">
        <w:rPr>
          <w:b/>
          <w:sz w:val="28"/>
          <w:szCs w:val="28"/>
        </w:rPr>
        <w:t xml:space="preserve">поставку </w:t>
      </w:r>
      <w:proofErr w:type="spellStart"/>
      <w:r w:rsidR="00EB0202" w:rsidRPr="00EB0202">
        <w:rPr>
          <w:b/>
          <w:sz w:val="28"/>
          <w:szCs w:val="28"/>
        </w:rPr>
        <w:t>спецавтомобиля</w:t>
      </w:r>
      <w:proofErr w:type="spellEnd"/>
      <w:r w:rsidR="00EB0202" w:rsidRPr="00EB0202">
        <w:rPr>
          <w:b/>
          <w:sz w:val="28"/>
          <w:szCs w:val="28"/>
        </w:rPr>
        <w:t xml:space="preserve"> для транспортирования РАО повышенной проходимости на базе КАМАЗ (Сайгак) (или эквивалент) для нужд Иркутского отделения филиала «Сибирский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t>ТЕХНИЧЕСКОЕ ЗАДАНИЕ</w:t>
      </w:r>
    </w:p>
    <w:p w:rsidR="000829F6" w:rsidRPr="000829F6" w:rsidRDefault="000829F6" w:rsidP="0032310B">
      <w:pPr>
        <w:widowControl w:val="0"/>
        <w:jc w:val="center"/>
        <w:rPr>
          <w:bCs/>
        </w:rPr>
      </w:pPr>
      <w:r w:rsidRPr="000829F6">
        <w:t xml:space="preserve"> Н</w:t>
      </w:r>
      <w:r w:rsidR="00C4604B" w:rsidRPr="000829F6">
        <w:t xml:space="preserve">А </w:t>
      </w:r>
      <w:r w:rsidR="00C4604B" w:rsidRPr="00C4604B">
        <w:t>ПОСТ</w:t>
      </w:r>
      <w:r w:rsidR="00265E3F" w:rsidRPr="00C4604B">
        <w:t>АВ</w:t>
      </w:r>
      <w:r w:rsidR="00EB0202" w:rsidRPr="00C4604B">
        <w:t xml:space="preserve">КУ </w:t>
      </w:r>
      <w:r w:rsidR="00EB0202" w:rsidRPr="00EB0202">
        <w:t>СПЕЦАВТОМОБИЛЯ ДЛЯ ТРАНСПОРТИРОВАНИЯ РАО ПОВЫШЕННОЙ ПРОХОДИМОСТИ НА БАЗЕ КАМАЗ (САЙГАК) (ИЛИ ЭКВИВАЛЕНТ) ДЛЯ НУЖД ИРКУТСКОГО ОТДЕЛЕНИЯ ФИЛИАЛА «СИБИРСКИЙ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760440" w:rsidRPr="00760440" w:rsidRDefault="00760440" w:rsidP="00760440">
      <w:pPr>
        <w:jc w:val="center"/>
        <w:rPr>
          <w:bCs/>
        </w:rPr>
      </w:pPr>
      <w:r w:rsidRPr="00760440">
        <w:rPr>
          <w:bCs/>
        </w:rPr>
        <w:t>СОДЕРЖАНИЕ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1. ОБЩИЕ СВЕДЕНИЯ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>Подраздел 1.1. Наименование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>Подраздел 1.2. Сведения о новизне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>Подраздел 1.3. Код ОКП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2. ОБЛАСТЬ ПРИМЕНЕНИЯ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3. УСЛОВИЯ ЭКСПЛУАТАЦИИ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4. ТЕХНИЧЕСКИЕ ТРЕБОВАНИЯ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>Подраздел 4.1. Основные параметры и размеры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4.2. Основные технико-экономические и эксплуатационные показатели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4.3. Требования по надежности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4.4. Требования к конструкции, монтажно-технические требования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4.5. Требования к материалам и комплектующим оборудования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 xml:space="preserve">                           внешней среды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4.7. Требования к электропитанию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4.8. Требования к контрольно-измерительным приборам и автоматике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4.9. Требования к комплектности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4.10. Требования к маркировке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4.11. Требования к упаковке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5. ТРЕБОВАНИЯ  ПО ПРАВИЛАМ СДАЧИ И ПРИЕМКИ</w:t>
      </w:r>
    </w:p>
    <w:p w:rsidR="00760440" w:rsidRPr="00760440" w:rsidRDefault="00760440" w:rsidP="00760440">
      <w:pPr>
        <w:ind w:firstLine="1134"/>
      </w:pPr>
      <w:r w:rsidRPr="00760440">
        <w:rPr>
          <w:bCs/>
        </w:rPr>
        <w:t>Подраздел 5.1. Порядок сдачи и приемки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760440" w:rsidRPr="00760440" w:rsidRDefault="00760440" w:rsidP="00760440">
      <w:pPr>
        <w:ind w:firstLine="1134"/>
        <w:rPr>
          <w:bCs/>
        </w:rPr>
      </w:pPr>
      <w:r w:rsidRPr="00760440">
        <w:rPr>
          <w:bCs/>
        </w:rPr>
        <w:t xml:space="preserve">                          при поставке стандартного промышленного оборудования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6. ТРЕБОВАНИЯ  К ТРАНСПОРТИРОВАНИЮ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7. ТРЕБОВАНИЯ  К ХРАНЕНИЮ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РАЗДЕЛ 8. ТРЕБОВАНИЯ  К  ОБЪЕМУ  И/ИЛИ  СРОКУ  ПРЕДОСТАВЛЕНИЯ 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                    ГАРАНТИЙ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9. ТРЕБОВАНИЯ  ПО  РЕМОНТНОПРИГОДНОСТИ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10. ТРЕБОВАНИЯ  К ОБСЛУЖИВАНИЮ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РАЗДЕЛ 11. ЭКОЛОГИЧЕСКИЕ ТРЕБОВАНИЯ  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12. ТРЕБОВАНИЯ  ПО БЕЗОПАСНОСТИ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РАЗДЕЛ 13. ТРЕБОВАНИЯ  К  КАЧЕСТВУ  И  КЛАССИФИКАЦИЯ 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                      ОБОРУДОВАНИЯ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РАЗДЕЛ 14. ТЕХНИЧЕСКОЕ  СОПРОВОЖДЕНИЕ  </w:t>
      </w:r>
      <w:proofErr w:type="gramStart"/>
      <w:r w:rsidRPr="00760440">
        <w:rPr>
          <w:bCs/>
        </w:rPr>
        <w:t>СТАНДАРТНОГО</w:t>
      </w:r>
      <w:proofErr w:type="gramEnd"/>
      <w:r w:rsidRPr="00760440">
        <w:rPr>
          <w:bCs/>
        </w:rPr>
        <w:t xml:space="preserve"> 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 xml:space="preserve">                      ПРОМЫШЛЕННОГО  ОБОРУДОВАНИЯ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15. ДОПОЛНИТЕЛЬНЫЕ (ИНЫЕ) ТРЕБОВАНИЯ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16. ТРЕБОВАНИЯ  К  КОЛИЧЕСТВУ И СРОКУ (ПЕРИОДИЧНОСТИ) ПОСТАВКИ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17. ТРЕБОВАНИЯ  К  ФОРМЕ ПРЕДСТАВЛЯЕМОЙ ИНФОРМАЦИИ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18. ТРЕБОВАНИЯ  К  ТЕХНИЧЕСКОМУ ОБУЧЕНИЮ ПЕРСОНАЛА ЗАКАЗЧИКА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19. ПЕРЕЧЕНЬ ПРИНЯТЫХ СОКРАЩЕНИЙ</w:t>
      </w:r>
    </w:p>
    <w:p w:rsidR="00760440" w:rsidRPr="00760440" w:rsidRDefault="00760440" w:rsidP="00760440">
      <w:pPr>
        <w:rPr>
          <w:bCs/>
        </w:rPr>
      </w:pPr>
      <w:r w:rsidRPr="00760440">
        <w:rPr>
          <w:bCs/>
        </w:rPr>
        <w:t>РАЗДЕЛ 20. ПЕРЕЧЕНЬ ПРИЛОЖЕНИЙ</w:t>
      </w:r>
    </w:p>
    <w:p w:rsidR="00760440" w:rsidRPr="00760440" w:rsidRDefault="00760440" w:rsidP="00760440">
      <w:pPr>
        <w:rPr>
          <w:bCs/>
        </w:rPr>
      </w:pPr>
    </w:p>
    <w:p w:rsidR="00760440" w:rsidRDefault="00760440">
      <w:pPr>
        <w:rPr>
          <w:bCs/>
        </w:rPr>
      </w:pPr>
      <w:r>
        <w:rPr>
          <w:bCs/>
        </w:rPr>
        <w:br w:type="page"/>
      </w:r>
    </w:p>
    <w:p w:rsidR="00760440" w:rsidRPr="00760440" w:rsidRDefault="00760440" w:rsidP="00760440">
      <w:pPr>
        <w:jc w:val="center"/>
        <w:rPr>
          <w:bCs/>
        </w:rPr>
      </w:pPr>
      <w:r w:rsidRPr="00760440">
        <w:rPr>
          <w:bCs/>
        </w:rPr>
        <w:lastRenderedPageBreak/>
        <w:t>РАЗДЛ 1. ОБЩИЕ СВЕДЕНИЯ</w:t>
      </w:r>
    </w:p>
    <w:p w:rsidR="00760440" w:rsidRPr="00760440" w:rsidRDefault="00760440" w:rsidP="00760440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1.1 Наименование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 xml:space="preserve">1. </w:t>
            </w:r>
            <w:proofErr w:type="spellStart"/>
            <w:r w:rsidRPr="00760440">
              <w:rPr>
                <w:bCs/>
              </w:rPr>
              <w:t>Спецавтомобиль</w:t>
            </w:r>
            <w:proofErr w:type="spellEnd"/>
            <w:r w:rsidRPr="00760440">
              <w:rPr>
                <w:bCs/>
              </w:rPr>
              <w:t xml:space="preserve"> для транспортирования РАО повышенной проходимости на б</w:t>
            </w:r>
            <w:r w:rsidRPr="00760440">
              <w:rPr>
                <w:bCs/>
              </w:rPr>
              <w:t>а</w:t>
            </w:r>
            <w:r w:rsidRPr="00760440">
              <w:rPr>
                <w:bCs/>
              </w:rPr>
              <w:t>зе КАМАЗ (Сайгак) или аналог.</w:t>
            </w:r>
          </w:p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2. Автомобиль бортовой с тентом Камаз-4326-023-15 (или аналог) со стандартным и дополнительным оборудованием.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1.2 Сведения о новизне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proofErr w:type="gramStart"/>
            <w:r w:rsidRPr="00760440">
              <w:rPr>
                <w:bCs/>
              </w:rPr>
              <w:t xml:space="preserve">Поставляемое оборудование должно быть новым, выпуска не ранее 2013 года, (не бывшем в употреблении, не восстановленным), не являться выставочным </w:t>
            </w:r>
            <w:proofErr w:type="spellStart"/>
            <w:r w:rsidRPr="00760440">
              <w:rPr>
                <w:bCs/>
              </w:rPr>
              <w:t>образ-цом</w:t>
            </w:r>
            <w:proofErr w:type="spellEnd"/>
            <w:r w:rsidRPr="00760440">
              <w:rPr>
                <w:bCs/>
              </w:rPr>
              <w:t>, свободным от прав третьих лиц.</w:t>
            </w:r>
            <w:proofErr w:type="gramEnd"/>
          </w:p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 xml:space="preserve">Технические характеристики </w:t>
            </w:r>
            <w:proofErr w:type="gramStart"/>
            <w:r w:rsidRPr="00760440">
              <w:rPr>
                <w:bCs/>
              </w:rPr>
              <w:t>оборудования</w:t>
            </w:r>
            <w:proofErr w:type="gramEnd"/>
            <w:r w:rsidRPr="00760440">
              <w:rPr>
                <w:bCs/>
              </w:rPr>
              <w:t xml:space="preserve"> подтверждающие его новизну.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1.3 Код ОКП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Код ОКП 451113</w:t>
            </w:r>
          </w:p>
        </w:tc>
      </w:tr>
    </w:tbl>
    <w:p w:rsidR="00760440" w:rsidRPr="00760440" w:rsidRDefault="00760440" w:rsidP="00760440">
      <w:pPr>
        <w:jc w:val="center"/>
        <w:rPr>
          <w:bCs/>
        </w:rPr>
      </w:pPr>
    </w:p>
    <w:p w:rsidR="00760440" w:rsidRPr="00760440" w:rsidRDefault="00760440" w:rsidP="00760440">
      <w:pPr>
        <w:jc w:val="center"/>
        <w:rPr>
          <w:bCs/>
        </w:rPr>
      </w:pPr>
      <w:r w:rsidRPr="00760440">
        <w:rPr>
          <w:bCs/>
        </w:rPr>
        <w:t>РАЗДЕЛ 2. ОБЛАСТЬ ПРИМЕНЕНИЯ</w:t>
      </w:r>
    </w:p>
    <w:p w:rsidR="00760440" w:rsidRPr="00760440" w:rsidRDefault="00760440" w:rsidP="00760440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1.Спецавтомобиль для транспортирования РАО повышенной проходимости</w:t>
            </w:r>
            <w:r w:rsidRPr="00760440">
              <w:t xml:space="preserve"> </w:t>
            </w:r>
            <w:r w:rsidRPr="00760440">
              <w:rPr>
                <w:bCs/>
              </w:rPr>
              <w:t>в Иркутском отделении филиала «Сибирский территориальный округ» ФГУП «Ро</w:t>
            </w:r>
            <w:r w:rsidRPr="00760440">
              <w:rPr>
                <w:bCs/>
              </w:rPr>
              <w:t>с</w:t>
            </w:r>
            <w:r w:rsidRPr="00760440">
              <w:rPr>
                <w:bCs/>
              </w:rPr>
              <w:t>РАО».</w:t>
            </w:r>
            <w:bookmarkStart w:id="3" w:name="_GoBack"/>
            <w:bookmarkEnd w:id="3"/>
          </w:p>
        </w:tc>
      </w:tr>
    </w:tbl>
    <w:p w:rsidR="00760440" w:rsidRPr="00760440" w:rsidRDefault="00760440" w:rsidP="00760440">
      <w:pPr>
        <w:jc w:val="center"/>
        <w:rPr>
          <w:bCs/>
        </w:rPr>
      </w:pPr>
    </w:p>
    <w:p w:rsidR="00760440" w:rsidRPr="00760440" w:rsidRDefault="00760440" w:rsidP="00760440">
      <w:pPr>
        <w:jc w:val="center"/>
        <w:rPr>
          <w:bCs/>
        </w:rPr>
      </w:pPr>
      <w:r w:rsidRPr="00760440">
        <w:rPr>
          <w:bCs/>
        </w:rPr>
        <w:t>РАЗДЕЛ 3. УСЛОВИЯ ЭКПЛУАТАЦИИ</w:t>
      </w:r>
    </w:p>
    <w:p w:rsidR="00760440" w:rsidRPr="00760440" w:rsidRDefault="00760440" w:rsidP="00760440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760440">
            <w:pPr>
              <w:rPr>
                <w:bCs/>
                <w:i/>
              </w:rPr>
            </w:pPr>
            <w:r w:rsidRPr="00760440">
              <w:rPr>
                <w:bCs/>
              </w:rPr>
              <w:t>оборудование должно быть работоспособным при диапазоне температур от -40С до +40С</w:t>
            </w:r>
          </w:p>
        </w:tc>
      </w:tr>
    </w:tbl>
    <w:p w:rsidR="00760440" w:rsidRPr="00760440" w:rsidRDefault="00760440" w:rsidP="00760440">
      <w:pPr>
        <w:jc w:val="center"/>
        <w:rPr>
          <w:bCs/>
        </w:rPr>
      </w:pPr>
    </w:p>
    <w:p w:rsidR="00760440" w:rsidRPr="00760440" w:rsidRDefault="00760440" w:rsidP="00760440">
      <w:pPr>
        <w:jc w:val="center"/>
        <w:rPr>
          <w:bCs/>
        </w:rPr>
      </w:pPr>
      <w:r w:rsidRPr="00760440">
        <w:rPr>
          <w:bCs/>
        </w:rPr>
        <w:t>РАЗДЛ 4. ТЕХНИЧЕСКИЕ ТРЕБОВАНИЯ</w:t>
      </w:r>
    </w:p>
    <w:p w:rsidR="00760440" w:rsidRPr="00760440" w:rsidRDefault="00760440" w:rsidP="00760440">
      <w:pPr>
        <w:jc w:val="center"/>
        <w:rPr>
          <w:bCs/>
        </w:rPr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4.1 Основные параметры и размеры</w:t>
            </w:r>
          </w:p>
        </w:tc>
      </w:tr>
      <w:tr w:rsidR="00760440" w:rsidRPr="00760440" w:rsidTr="00DA4744">
        <w:tc>
          <w:tcPr>
            <w:tcW w:w="1027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7"/>
              <w:gridCol w:w="5606"/>
              <w:gridCol w:w="64"/>
              <w:gridCol w:w="3978"/>
              <w:gridCol w:w="71"/>
            </w:tblGrid>
            <w:tr w:rsidR="00760440" w:rsidRPr="00760440" w:rsidTr="00760440">
              <w:trPr>
                <w:gridBefore w:val="1"/>
                <w:wBefore w:w="57" w:type="dxa"/>
                <w:trHeight w:val="432"/>
              </w:trPr>
              <w:tc>
                <w:tcPr>
                  <w:tcW w:w="5670" w:type="dxa"/>
                  <w:gridSpan w:val="2"/>
                  <w:shd w:val="clear" w:color="auto" w:fill="auto"/>
                  <w:vAlign w:val="center"/>
                </w:tcPr>
                <w:p w:rsidR="00760440" w:rsidRPr="00760440" w:rsidRDefault="00760440" w:rsidP="00DA4744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760440">
                    <w:rPr>
                      <w:rFonts w:eastAsia="DejaVu Sans"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4049" w:type="dxa"/>
                  <w:gridSpan w:val="2"/>
                  <w:shd w:val="clear" w:color="auto" w:fill="auto"/>
                  <w:vAlign w:val="center"/>
                </w:tcPr>
                <w:p w:rsidR="00760440" w:rsidRPr="00760440" w:rsidRDefault="00760440" w:rsidP="00DA4744">
                  <w:pPr>
                    <w:widowControl w:val="0"/>
                    <w:suppressLineNumbers/>
                    <w:suppressAutoHyphens/>
                    <w:snapToGrid w:val="0"/>
                    <w:ind w:left="567"/>
                    <w:rPr>
                      <w:rFonts w:eastAsia="DejaVu Sans"/>
                      <w:kern w:val="1"/>
                    </w:rPr>
                  </w:pPr>
                  <w:r w:rsidRPr="00760440">
                    <w:rPr>
                      <w:rFonts w:eastAsia="DejaVu Sans"/>
                      <w:kern w:val="1"/>
                    </w:rPr>
                    <w:t>Технические требования</w:t>
                  </w:r>
                </w:p>
              </w:tc>
            </w:tr>
            <w:tr w:rsidR="00760440" w:rsidRPr="00760440" w:rsidTr="00760440">
              <w:trPr>
                <w:gridBefore w:val="1"/>
                <w:wBefore w:w="57" w:type="dxa"/>
                <w:trHeight w:val="432"/>
              </w:trPr>
              <w:tc>
                <w:tcPr>
                  <w:tcW w:w="5670" w:type="dxa"/>
                  <w:gridSpan w:val="2"/>
                  <w:shd w:val="clear" w:color="auto" w:fill="auto"/>
                  <w:vAlign w:val="center"/>
                </w:tcPr>
                <w:p w:rsidR="00760440" w:rsidRPr="00760440" w:rsidRDefault="00760440" w:rsidP="00DA4744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760440">
                    <w:rPr>
                      <w:rFonts w:eastAsia="DejaVu Sans"/>
                      <w:kern w:val="1"/>
                    </w:rPr>
                    <w:t>1</w:t>
                  </w:r>
                </w:p>
              </w:tc>
              <w:tc>
                <w:tcPr>
                  <w:tcW w:w="4049" w:type="dxa"/>
                  <w:gridSpan w:val="2"/>
                  <w:shd w:val="clear" w:color="auto" w:fill="auto"/>
                  <w:vAlign w:val="center"/>
                </w:tcPr>
                <w:p w:rsidR="00760440" w:rsidRPr="00760440" w:rsidRDefault="00760440" w:rsidP="00DA4744">
                  <w:pPr>
                    <w:widowControl w:val="0"/>
                    <w:suppressLineNumbers/>
                    <w:suppressAutoHyphens/>
                    <w:snapToGrid w:val="0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760440">
                    <w:rPr>
                      <w:rFonts w:eastAsia="DejaVu Sans"/>
                      <w:kern w:val="1"/>
                    </w:rPr>
                    <w:t>2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 xml:space="preserve">Параметры масс 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Снаряженная масса,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9 030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 xml:space="preserve">Распределение нагрузки автомобиля снаряженной массы 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На переднюю ось,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4 500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На заднюю тележку,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4 530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Полная масса,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15 450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 xml:space="preserve">Распределение нагрузки автомобиля полной массы 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На переднюю ось,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5 380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На заднюю тележку,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10 040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Допустимая полная масса буксируемого прицепа,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12 000 (для бездорожья 7500)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Допустимая полная масса автопоезда, </w:t>
                  </w:r>
                  <w:proofErr w:type="gramStart"/>
                  <w:r w:rsidRPr="00760440">
                    <w:t>кг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27 450 (для бездорожья 22950)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Двигатель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дизельный с </w:t>
                  </w:r>
                  <w:proofErr w:type="spellStart"/>
                  <w:r w:rsidRPr="00760440">
                    <w:t>турбонаддувом</w:t>
                  </w:r>
                  <w:proofErr w:type="spellEnd"/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Мощность, </w:t>
                  </w:r>
                  <w:proofErr w:type="gramStart"/>
                  <w:r w:rsidRPr="00760440">
                    <w:t>л</w:t>
                  </w:r>
                  <w:proofErr w:type="gramEnd"/>
                  <w:r w:rsidRPr="00760440">
                    <w:t xml:space="preserve">.с. 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240 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Система питания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Вместимость топливного бака, </w:t>
                  </w:r>
                  <w:proofErr w:type="gramStart"/>
                  <w:r w:rsidRPr="00760440">
                    <w:t>л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170+125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lastRenderedPageBreak/>
                    <w:t>Электрооборудование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Напряжение, </w:t>
                  </w:r>
                  <w:proofErr w:type="gramStart"/>
                  <w:r w:rsidRPr="00760440">
                    <w:t>В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24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Аккумуляторы, В/</w:t>
                  </w:r>
                  <w:proofErr w:type="spellStart"/>
                  <w:r w:rsidRPr="00760440">
                    <w:t>Ачас</w:t>
                  </w:r>
                  <w:proofErr w:type="spell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2 </w:t>
                  </w:r>
                  <w:proofErr w:type="spellStart"/>
                  <w:r w:rsidRPr="00760440">
                    <w:t>х</w:t>
                  </w:r>
                  <w:proofErr w:type="spellEnd"/>
                  <w:r w:rsidRPr="00760440">
                    <w:t xml:space="preserve"> 12 / 190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Генератор, </w:t>
                  </w:r>
                  <w:proofErr w:type="gramStart"/>
                  <w:r w:rsidRPr="00760440">
                    <w:t>В</w:t>
                  </w:r>
                  <w:proofErr w:type="gramEnd"/>
                  <w:r w:rsidRPr="00760440">
                    <w:t>/Вт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28 / 2000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rHeight w:val="319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Сцепление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фрикционное, сухое, двухдисковое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Привод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гидравлический с </w:t>
                  </w:r>
                  <w:proofErr w:type="spellStart"/>
                  <w:r w:rsidRPr="00760440">
                    <w:t>пневмоусилителем</w:t>
                  </w:r>
                  <w:proofErr w:type="spellEnd"/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Коробка передач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механическая, </w:t>
                  </w:r>
                  <w:proofErr w:type="spellStart"/>
                  <w:r w:rsidRPr="00760440">
                    <w:t>десятиступенчатая</w:t>
                  </w:r>
                  <w:proofErr w:type="spellEnd"/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Управление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механическое, дистанционное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Раздаточная коробка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roofErr w:type="gramStart"/>
                  <w:r w:rsidRPr="00760440">
                    <w:t>механическая</w:t>
                  </w:r>
                  <w:proofErr w:type="gramEnd"/>
                  <w:r w:rsidRPr="00760440">
                    <w:t>, двухступенчатая с блок</w:t>
                  </w:r>
                  <w:r w:rsidRPr="00760440">
                    <w:t>и</w:t>
                  </w:r>
                  <w:r w:rsidRPr="00760440">
                    <w:t>руемым межосевым дифференциалом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Управление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пневматическое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Главная передача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Передаточное отношение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6,53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Тормоза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Привод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пневматический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Диаметр барабана, </w:t>
                  </w:r>
                  <w:proofErr w:type="gramStart"/>
                  <w:r w:rsidRPr="00760440">
                    <w:t>мм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400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Ширина тормозных накладок, </w:t>
                  </w:r>
                  <w:proofErr w:type="gramStart"/>
                  <w:r w:rsidRPr="00760440">
                    <w:t>мм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140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Суммарная площадь тормозных накладок, см</w:t>
                  </w:r>
                  <w:proofErr w:type="gramStart"/>
                  <w:r w:rsidRPr="00760440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6 300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Колеса и шины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 колес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дисковые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 шин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пневматические, камерные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Размер обода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12,2-20,9 (310-533)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Размер шин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425/85 R21 (1260x425-533P)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Кабина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Тип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над двигателем, с высокой крышей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Исполнение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со спальным местом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Платформа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Платформа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roofErr w:type="gramStart"/>
                  <w:r w:rsidRPr="00760440">
                    <w:t>бортовая</w:t>
                  </w:r>
                  <w:proofErr w:type="gramEnd"/>
                  <w:r w:rsidRPr="00760440">
                    <w:t>, с металлическими откидными бортами, в зависимости от комплектации оборудуется каркасом, тентом и скаме</w:t>
                  </w:r>
                  <w:r w:rsidRPr="00760440">
                    <w:t>й</w:t>
                  </w:r>
                  <w:r w:rsidRPr="00760440">
                    <w:t>ками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Внутренние размеры, </w:t>
                  </w:r>
                  <w:proofErr w:type="gramStart"/>
                  <w:r w:rsidRPr="00760440">
                    <w:t>мм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4 800 </w:t>
                  </w:r>
                  <w:proofErr w:type="spellStart"/>
                  <w:r w:rsidRPr="00760440">
                    <w:t>х</w:t>
                  </w:r>
                  <w:proofErr w:type="spellEnd"/>
                  <w:r w:rsidRPr="00760440">
                    <w:t xml:space="preserve"> 2 320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Высота бортов, </w:t>
                  </w:r>
                  <w:proofErr w:type="gramStart"/>
                  <w:r w:rsidRPr="00760440">
                    <w:t>мм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500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t>Общие характеристики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Угол </w:t>
                  </w:r>
                  <w:proofErr w:type="spellStart"/>
                  <w:r w:rsidRPr="00760440">
                    <w:t>преодол</w:t>
                  </w:r>
                  <w:proofErr w:type="spellEnd"/>
                  <w:r w:rsidRPr="00760440">
                    <w:t>. подъема, не менее, %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31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Внешний габаритный радиус поворота, </w:t>
                  </w:r>
                  <w:proofErr w:type="gramStart"/>
                  <w:r w:rsidRPr="00760440">
                    <w:t>м</w:t>
                  </w:r>
                  <w:proofErr w:type="gramEnd"/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11,3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Примечание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 xml:space="preserve">характеристики автомобиля полной </w:t>
                  </w:r>
                  <w:r w:rsidRPr="00760440">
                    <w:lastRenderedPageBreak/>
                    <w:t>ма</w:t>
                  </w:r>
                  <w:r w:rsidRPr="00760440">
                    <w:t>с</w:t>
                  </w:r>
                  <w:r w:rsidRPr="00760440">
                    <w:t>сой 15 450 кг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9705" w:type="dxa"/>
                  <w:gridSpan w:val="4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pPr>
                    <w:jc w:val="center"/>
                  </w:pPr>
                  <w:r w:rsidRPr="00760440">
                    <w:rPr>
                      <w:bCs/>
                    </w:rPr>
                    <w:lastRenderedPageBreak/>
                    <w:t>Дополнительное оборудование</w:t>
                  </w:r>
                </w:p>
              </w:tc>
            </w:tr>
            <w:tr w:rsidR="00760440" w:rsidRPr="00760440" w:rsidTr="00760440">
              <w:tblPrEx>
                <w:jc w:val="center"/>
                <w:tblCellSpacing w:w="0" w:type="dxa"/>
                <w:tblCellMar>
                  <w:top w:w="30" w:type="dxa"/>
                  <w:left w:w="30" w:type="dxa"/>
                  <w:bottom w:w="30" w:type="dxa"/>
                  <w:right w:w="30" w:type="dxa"/>
                </w:tblCellMar>
                <w:tblLook w:val="04A0"/>
              </w:tblPrEx>
              <w:trPr>
                <w:gridAfter w:val="1"/>
                <w:wAfter w:w="71" w:type="dxa"/>
                <w:tblCellSpacing w:w="0" w:type="dxa"/>
                <w:jc w:val="center"/>
              </w:trPr>
              <w:tc>
                <w:tcPr>
                  <w:tcW w:w="5663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rPr>
                      <w:bCs/>
                    </w:rPr>
                    <w:t>*</w:t>
                  </w:r>
                </w:p>
              </w:tc>
              <w:tc>
                <w:tcPr>
                  <w:tcW w:w="4042" w:type="dxa"/>
                  <w:gridSpan w:val="2"/>
                  <w:shd w:val="clear" w:color="auto" w:fill="auto"/>
                  <w:vAlign w:val="center"/>
                  <w:hideMark/>
                </w:tcPr>
                <w:p w:rsidR="00760440" w:rsidRPr="00760440" w:rsidRDefault="00760440" w:rsidP="00DA4744">
                  <w:r w:rsidRPr="00760440">
                    <w:t>лебёдка с коробкой отбора мощности (КОМ)</w:t>
                  </w:r>
                </w:p>
              </w:tc>
            </w:tr>
          </w:tbl>
          <w:p w:rsidR="00760440" w:rsidRPr="00760440" w:rsidRDefault="00760440" w:rsidP="00DA4744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  <w:rPr>
                <w:bCs/>
              </w:rPr>
            </w:pP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760440">
            <w:pPr>
              <w:jc w:val="center"/>
              <w:rPr>
                <w:bCs/>
              </w:rPr>
            </w:pPr>
            <w:r w:rsidRPr="00760440">
              <w:rPr>
                <w:bCs/>
              </w:rPr>
              <w:lastRenderedPageBreak/>
              <w:t>Подраздел 4.2 Основные технико-экономические и эксплуатационные показатели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proofErr w:type="spellStart"/>
            <w:r w:rsidRPr="00760440">
              <w:rPr>
                <w:bCs/>
              </w:rPr>
              <w:t>Спецавтомобиль</w:t>
            </w:r>
            <w:proofErr w:type="spellEnd"/>
            <w:r w:rsidRPr="00760440">
              <w:rPr>
                <w:bCs/>
              </w:rPr>
              <w:t xml:space="preserve"> для транспортирования РАО Камаз-4326-023-15 (или аналог) должен обеспечивать максимальную проходимость при транспортировании РАО в сложных дорожных условиях, грузоподъемность, не менее 3300 кг, максимальную скорость, не менее 90 км/ч.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4.3 Требования по надежности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Срок службы до 7 лет включительно.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760440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4.4 Требования к конструкции, монтажно-технические требования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  <w:i/>
              </w:rPr>
            </w:pPr>
            <w:r w:rsidRPr="00760440">
              <w:rPr>
                <w:bCs/>
              </w:rPr>
              <w:t>Удобство обслуживания и ремонта.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  <w:i/>
              </w:rPr>
            </w:pPr>
            <w:r w:rsidRPr="00760440">
              <w:rPr>
                <w:bCs/>
              </w:rPr>
              <w:t xml:space="preserve">- </w:t>
            </w:r>
            <w:proofErr w:type="spellStart"/>
            <w:r w:rsidRPr="00760440">
              <w:rPr>
                <w:bCs/>
              </w:rPr>
              <w:t>Спецавтомобиль</w:t>
            </w:r>
            <w:proofErr w:type="spellEnd"/>
            <w:r w:rsidRPr="00760440">
              <w:rPr>
                <w:bCs/>
              </w:rPr>
              <w:t xml:space="preserve"> для транспортирования РАО должен обладать гарантийным ср</w:t>
            </w:r>
            <w:r w:rsidRPr="00760440">
              <w:rPr>
                <w:bCs/>
              </w:rPr>
              <w:t>о</w:t>
            </w:r>
            <w:r w:rsidRPr="00760440">
              <w:rPr>
                <w:bCs/>
              </w:rPr>
              <w:t>ком эксплуатации не менее 1 года или 65000 км.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760440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4.6 Требования к стабильности и параметров при воздействии факторов  внешней среды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 xml:space="preserve">- </w:t>
            </w:r>
            <w:proofErr w:type="spellStart"/>
            <w:r w:rsidRPr="00760440">
              <w:rPr>
                <w:bCs/>
              </w:rPr>
              <w:t>Спецавтомобиль</w:t>
            </w:r>
            <w:proofErr w:type="spellEnd"/>
            <w:r w:rsidRPr="00760440">
              <w:rPr>
                <w:bCs/>
              </w:rPr>
              <w:t xml:space="preserve"> для транспортирования РАО должен сохранять работоспосо</w:t>
            </w:r>
            <w:r w:rsidRPr="00760440">
              <w:rPr>
                <w:bCs/>
              </w:rPr>
              <w:t>б</w:t>
            </w:r>
            <w:r w:rsidRPr="00760440">
              <w:rPr>
                <w:bCs/>
              </w:rPr>
              <w:t>ность при температуре от -40С до 40С в условиях дождя, тумана, снегопада.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4.7 Требования к электропитанию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-отсутствуют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760440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4.8 Требования к контрольно-измерительным приборам и автоматике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-отсутствуют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- оборудование должно быть укомплектовано в соответствии с комплектовочной ведомостью.</w:t>
            </w:r>
          </w:p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 xml:space="preserve">- </w:t>
            </w:r>
            <w:proofErr w:type="spellStart"/>
            <w:r w:rsidRPr="00760440">
              <w:rPr>
                <w:bCs/>
              </w:rPr>
              <w:t>Спецавтомобиль</w:t>
            </w:r>
            <w:proofErr w:type="spellEnd"/>
            <w:r w:rsidRPr="00760440">
              <w:rPr>
                <w:bCs/>
              </w:rPr>
              <w:t xml:space="preserve"> для транспортирования РАО должен быть укомплектован ЗИП.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4.10 Требования к маркировке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- отсутствуют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  <w:rPr>
                <w:bCs/>
              </w:rPr>
            </w:pPr>
            <w:r w:rsidRPr="00760440">
              <w:rPr>
                <w:bCs/>
              </w:rPr>
              <w:t>Подраздел 4.11 Требования к упаковке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bCs/>
              </w:rPr>
            </w:pPr>
            <w:r w:rsidRPr="00760440">
              <w:rPr>
                <w:bCs/>
              </w:rPr>
              <w:t>- отсутствуют</w:t>
            </w:r>
          </w:p>
        </w:tc>
      </w:tr>
    </w:tbl>
    <w:p w:rsidR="00760440" w:rsidRPr="00760440" w:rsidRDefault="00760440" w:rsidP="00760440"/>
    <w:p w:rsidR="00760440" w:rsidRPr="00760440" w:rsidRDefault="00760440" w:rsidP="00760440">
      <w:pPr>
        <w:jc w:val="center"/>
      </w:pPr>
      <w:r w:rsidRPr="00760440">
        <w:t>РАЗДЕЛ 5. ТРЕБОВАНИЯ ПО ПРАВИЛАМ СДАЧИ И ПРИЕМКИ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center"/>
            </w:pPr>
            <w:r w:rsidRPr="00760440">
              <w:t>Подраздел 5.1 Порядок сдачи и приемки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>- Поставщик обязан при передаче оборудования проверить его работоспособность в присутствии заказчика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760440">
            <w:pPr>
              <w:jc w:val="center"/>
            </w:pPr>
            <w:r w:rsidRPr="00760440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>- Поставщик обязан передать с оборудованием инструкции по эксплуатации, се</w:t>
            </w:r>
            <w:r w:rsidRPr="00760440">
              <w:t>р</w:t>
            </w:r>
            <w:r w:rsidRPr="00760440">
              <w:t>висную книжку.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6. ТРЕБОВАНИЯ К ТРАНСПОРТИРОВАНИЮ</w:t>
      </w: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760440">
        <w:tc>
          <w:tcPr>
            <w:tcW w:w="10138" w:type="dxa"/>
          </w:tcPr>
          <w:p w:rsidR="00760440" w:rsidRPr="00760440" w:rsidRDefault="00760440" w:rsidP="00DA4744">
            <w:r w:rsidRPr="00760440">
              <w:t>- отсутствуют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7. ТРЕБОВАНИЯ К ХРАНЕНИЮ</w:t>
      </w: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760440">
        <w:tc>
          <w:tcPr>
            <w:tcW w:w="10138" w:type="dxa"/>
          </w:tcPr>
          <w:p w:rsidR="00760440" w:rsidRPr="00760440" w:rsidRDefault="00760440" w:rsidP="00DA4744">
            <w:r w:rsidRPr="00760440">
              <w:t>- отсутствуют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 xml:space="preserve">РАЗДЛ 8. ТРЕБОВАНИЯ К ОБЪЕМУ И/ИЛИ СРОКУ ПРЕДОСТАВЛЕНИЯ </w:t>
      </w:r>
    </w:p>
    <w:p w:rsidR="00760440" w:rsidRPr="00760440" w:rsidRDefault="00760440" w:rsidP="00760440">
      <w:pPr>
        <w:jc w:val="center"/>
      </w:pPr>
      <w:r w:rsidRPr="00760440">
        <w:t>ГАРАНТИЙ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i/>
              </w:rPr>
            </w:pPr>
            <w:r w:rsidRPr="00760440">
              <w:t>- требования к гарантийным срокам эксплуатации не менее 1 года или 65000км пробега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9. ТРЕБОВАНИЯ ПО РЕМОНТНОПРИГОДНОСТИ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 xml:space="preserve">- </w:t>
            </w:r>
            <w:proofErr w:type="spellStart"/>
            <w:r w:rsidRPr="00760440">
              <w:rPr>
                <w:bCs/>
              </w:rPr>
              <w:t>Спецавтомобиль</w:t>
            </w:r>
            <w:proofErr w:type="spellEnd"/>
            <w:r w:rsidRPr="00760440">
              <w:rPr>
                <w:bCs/>
              </w:rPr>
              <w:t xml:space="preserve"> для транспортирования РАО </w:t>
            </w:r>
            <w:r w:rsidRPr="00760440">
              <w:t xml:space="preserve">должен быть </w:t>
            </w:r>
            <w:proofErr w:type="spellStart"/>
            <w:r w:rsidRPr="00760440">
              <w:t>ремонтопригодным</w:t>
            </w:r>
            <w:proofErr w:type="spellEnd"/>
          </w:p>
          <w:p w:rsidR="00760440" w:rsidRPr="00760440" w:rsidRDefault="00760440" w:rsidP="00DA4744">
            <w:pPr>
              <w:rPr>
                <w:i/>
              </w:rPr>
            </w:pPr>
            <w:r w:rsidRPr="00760440">
              <w:t xml:space="preserve">- на </w:t>
            </w:r>
            <w:proofErr w:type="spellStart"/>
            <w:r w:rsidRPr="00760440">
              <w:rPr>
                <w:bCs/>
              </w:rPr>
              <w:t>спецавтомобиле</w:t>
            </w:r>
            <w:proofErr w:type="spellEnd"/>
            <w:r w:rsidRPr="00760440">
              <w:rPr>
                <w:bCs/>
              </w:rPr>
              <w:t xml:space="preserve"> для транспортирования РАО </w:t>
            </w:r>
            <w:r w:rsidRPr="00760440">
              <w:t>должна присутствовать возмо</w:t>
            </w:r>
            <w:r w:rsidRPr="00760440">
              <w:t>ж</w:t>
            </w:r>
            <w:r w:rsidRPr="00760440">
              <w:t>ность заменять части и агрегаты для ремонта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10. ТРЕБОВАНИЯ К ОБСЛУЖИВАНИЮ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rPr>
                <w:i/>
              </w:rPr>
            </w:pPr>
            <w:r w:rsidRPr="00760440">
              <w:t>- Поставщик должен обладать сервисным центром по обслуживанию и гаранти</w:t>
            </w:r>
            <w:r w:rsidRPr="00760440">
              <w:t>й</w:t>
            </w:r>
            <w:r w:rsidRPr="00760440">
              <w:t>ному ремонту седельного тягача или иметь соглашение (договор) на сервисное о</w:t>
            </w:r>
            <w:r w:rsidRPr="00760440">
              <w:t>б</w:t>
            </w:r>
            <w:r w:rsidRPr="00760440">
              <w:t xml:space="preserve">служивание и гарантийный ремонт в </w:t>
            </w:r>
            <w:proofErr w:type="gramStart"/>
            <w:r w:rsidRPr="00760440">
              <w:t>г</w:t>
            </w:r>
            <w:proofErr w:type="gramEnd"/>
            <w:r w:rsidRPr="00760440">
              <w:t>. Иркутске.</w:t>
            </w:r>
          </w:p>
        </w:tc>
      </w:tr>
    </w:tbl>
    <w:p w:rsidR="00760440" w:rsidRPr="00760440" w:rsidRDefault="00760440" w:rsidP="00760440">
      <w:pPr>
        <w:jc w:val="center"/>
      </w:pPr>
      <w:r w:rsidRPr="00760440">
        <w:t>РАЗДЕЛ 11. ЭКОЛОГИЧЕСКИЕ ТРЕБОВАНИЯ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>-не менее ЕВРО-3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12. ТРЕБОВАНИЯ ПО БЕЗОПАСНОСТИ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 xml:space="preserve">- тормозная система </w:t>
            </w:r>
            <w:r w:rsidRPr="00760440">
              <w:rPr>
                <w:lang w:val="en-US"/>
              </w:rPr>
              <w:t>ABS</w:t>
            </w:r>
          </w:p>
          <w:p w:rsidR="00760440" w:rsidRPr="00760440" w:rsidRDefault="00760440" w:rsidP="00DA4744">
            <w:r w:rsidRPr="00760440">
              <w:t>- ремни безопасности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13. ТРЕБОВАНИЯ К КАЧЕСТВУ И КЛАССИФИКАЦИИ</w:t>
      </w:r>
    </w:p>
    <w:p w:rsidR="00760440" w:rsidRPr="00760440" w:rsidRDefault="00760440" w:rsidP="00760440">
      <w:pPr>
        <w:jc w:val="center"/>
      </w:pPr>
      <w:r w:rsidRPr="00760440">
        <w:t>ОБОРУДОВАНИЯ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>-соответствие стандартам РФ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 xml:space="preserve">РАЗДЕЛ 14. ТЕХНИЧЕСКОЕ СОПРВОЖДЕНИЕ СТАНДАРТНОГО </w:t>
      </w:r>
    </w:p>
    <w:p w:rsidR="00760440" w:rsidRPr="00760440" w:rsidRDefault="00760440" w:rsidP="00760440">
      <w:pPr>
        <w:jc w:val="center"/>
      </w:pPr>
      <w:r w:rsidRPr="00760440">
        <w:t>ПРОМЫШЛЕННОГО ОБОРУДОВАНИЯ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15. ДОПОЛНИТЕЛЬНЫЕ (ИНЫЕ) ТРЕБОВАНИЯ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r w:rsidRPr="00760440">
              <w:t>-исполнение для Российской Федерации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 xml:space="preserve">РАЗДЕ 16. ТРЕБОВАНИЯ К КОЛИЧЕСТВУ И СРОКУ (ПЕРИОДИЧНОСТИ) </w:t>
      </w:r>
    </w:p>
    <w:p w:rsidR="00760440" w:rsidRPr="00760440" w:rsidRDefault="00760440" w:rsidP="00760440">
      <w:pPr>
        <w:jc w:val="center"/>
      </w:pPr>
      <w:r w:rsidRPr="00760440">
        <w:t>ПОСТАВКИ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jc w:val="both"/>
              <w:rPr>
                <w:bCs/>
                <w:color w:val="000000"/>
              </w:rPr>
            </w:pPr>
            <w:r w:rsidRPr="00760440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760440" w:rsidRPr="00760440" w:rsidRDefault="00760440" w:rsidP="00DA4744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760440">
              <w:rPr>
                <w:bCs/>
                <w:color w:val="000000"/>
              </w:rPr>
              <w:t>Дата окончания поставки – 30(тридцать) дней с момента заключения договора.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17. ТРЕБОВАНИЕ К ФОРМЕ ПРЕДСТАВЛЯЕМОЙ ИНФОРМАЦИИ</w:t>
      </w:r>
    </w:p>
    <w:p w:rsidR="00760440" w:rsidRPr="00760440" w:rsidRDefault="00760440" w:rsidP="00760440">
      <w:pPr>
        <w:jc w:val="center"/>
      </w:pP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DA4744">
        <w:tc>
          <w:tcPr>
            <w:tcW w:w="10279" w:type="dxa"/>
          </w:tcPr>
          <w:p w:rsidR="00760440" w:rsidRPr="00760440" w:rsidRDefault="00760440" w:rsidP="00DA4744">
            <w:pPr>
              <w:spacing w:before="60" w:after="60"/>
            </w:pPr>
            <w:r w:rsidRPr="00760440">
              <w:t>-отсутствует.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18. ТРЕБОВАНИЯ К ТЕХНИЧЕСКОМУ ОБУЧЕНИЮ ПЕРСОНАЛА ЗАКАЗЧИКА</w:t>
      </w:r>
    </w:p>
    <w:tbl>
      <w:tblPr>
        <w:tblStyle w:val="a8"/>
        <w:tblW w:w="0" w:type="auto"/>
        <w:tblLook w:val="04A0"/>
      </w:tblPr>
      <w:tblGrid>
        <w:gridCol w:w="10138"/>
      </w:tblGrid>
      <w:tr w:rsidR="00760440" w:rsidRPr="00760440" w:rsidTr="00760440">
        <w:tc>
          <w:tcPr>
            <w:tcW w:w="10138" w:type="dxa"/>
          </w:tcPr>
          <w:p w:rsidR="00760440" w:rsidRPr="00760440" w:rsidRDefault="00760440" w:rsidP="00DA4744">
            <w:r w:rsidRPr="00760440">
              <w:lastRenderedPageBreak/>
              <w:t>- Поставщик должен провести инструктаж водителя по использованию оборудов</w:t>
            </w:r>
            <w:r w:rsidRPr="00760440">
              <w:t>а</w:t>
            </w:r>
            <w:r w:rsidRPr="00760440">
              <w:t>ния и ежедневного обслуживания. Инструктаж должен быть проведен по адресу поставки.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19. ПЕРЕЧЕНЬ ПРИНЯТЫХ СОКРАЩЕНИЙ</w:t>
      </w:r>
    </w:p>
    <w:tbl>
      <w:tblPr>
        <w:tblStyle w:val="a8"/>
        <w:tblW w:w="0" w:type="auto"/>
        <w:tblLook w:val="04A0"/>
      </w:tblPr>
      <w:tblGrid>
        <w:gridCol w:w="816"/>
        <w:gridCol w:w="3415"/>
        <w:gridCol w:w="5907"/>
      </w:tblGrid>
      <w:tr w:rsidR="00760440" w:rsidRPr="00760440" w:rsidTr="00760440">
        <w:tc>
          <w:tcPr>
            <w:tcW w:w="816" w:type="dxa"/>
          </w:tcPr>
          <w:p w:rsidR="00760440" w:rsidRPr="00760440" w:rsidRDefault="00760440" w:rsidP="00DA4744">
            <w:pPr>
              <w:jc w:val="center"/>
            </w:pPr>
            <w:r w:rsidRPr="00760440">
              <w:t>№</w:t>
            </w:r>
          </w:p>
          <w:p w:rsidR="00760440" w:rsidRPr="00760440" w:rsidRDefault="00760440" w:rsidP="00DA4744">
            <w:pPr>
              <w:jc w:val="center"/>
            </w:pPr>
            <w:proofErr w:type="spellStart"/>
            <w:proofErr w:type="gramStart"/>
            <w:r w:rsidRPr="00760440">
              <w:t>п</w:t>
            </w:r>
            <w:proofErr w:type="spellEnd"/>
            <w:proofErr w:type="gramEnd"/>
            <w:r w:rsidRPr="00760440">
              <w:t>/</w:t>
            </w:r>
            <w:proofErr w:type="spellStart"/>
            <w:r w:rsidRPr="00760440">
              <w:t>п</w:t>
            </w:r>
            <w:proofErr w:type="spellEnd"/>
          </w:p>
        </w:tc>
        <w:tc>
          <w:tcPr>
            <w:tcW w:w="3415" w:type="dxa"/>
            <w:vAlign w:val="center"/>
          </w:tcPr>
          <w:p w:rsidR="00760440" w:rsidRPr="00760440" w:rsidRDefault="00760440" w:rsidP="00DA4744">
            <w:pPr>
              <w:jc w:val="center"/>
            </w:pPr>
            <w:r w:rsidRPr="00760440">
              <w:t>Сокращение</w:t>
            </w:r>
          </w:p>
        </w:tc>
        <w:tc>
          <w:tcPr>
            <w:tcW w:w="5907" w:type="dxa"/>
            <w:vAlign w:val="center"/>
          </w:tcPr>
          <w:p w:rsidR="00760440" w:rsidRPr="00760440" w:rsidRDefault="00760440" w:rsidP="00DA4744">
            <w:pPr>
              <w:jc w:val="center"/>
            </w:pPr>
            <w:r w:rsidRPr="00760440">
              <w:t>Расшифровка сокращения</w:t>
            </w:r>
          </w:p>
        </w:tc>
      </w:tr>
      <w:tr w:rsidR="00760440" w:rsidRPr="00760440" w:rsidTr="00760440">
        <w:tc>
          <w:tcPr>
            <w:tcW w:w="816" w:type="dxa"/>
          </w:tcPr>
          <w:p w:rsidR="00760440" w:rsidRPr="00760440" w:rsidRDefault="00760440" w:rsidP="00DA4744">
            <w:pPr>
              <w:jc w:val="center"/>
            </w:pPr>
            <w:r w:rsidRPr="00760440">
              <w:t>1</w:t>
            </w:r>
          </w:p>
        </w:tc>
        <w:tc>
          <w:tcPr>
            <w:tcW w:w="3415" w:type="dxa"/>
          </w:tcPr>
          <w:p w:rsidR="00760440" w:rsidRPr="00760440" w:rsidRDefault="00760440" w:rsidP="00DA4744">
            <w:pPr>
              <w:jc w:val="center"/>
            </w:pPr>
            <w:r w:rsidRPr="00760440">
              <w:t>РАО</w:t>
            </w:r>
          </w:p>
        </w:tc>
        <w:tc>
          <w:tcPr>
            <w:tcW w:w="5907" w:type="dxa"/>
          </w:tcPr>
          <w:p w:rsidR="00760440" w:rsidRPr="00760440" w:rsidRDefault="00760440" w:rsidP="00DA4744">
            <w:pPr>
              <w:jc w:val="center"/>
            </w:pPr>
            <w:r w:rsidRPr="00760440">
              <w:t>Радиоактивные отходы</w:t>
            </w:r>
          </w:p>
        </w:tc>
      </w:tr>
    </w:tbl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</w:p>
    <w:p w:rsidR="00760440" w:rsidRPr="00760440" w:rsidRDefault="00760440" w:rsidP="00760440">
      <w:pPr>
        <w:jc w:val="center"/>
      </w:pPr>
      <w:r w:rsidRPr="00760440">
        <w:t>РАЗДЕЛ 20. ПЕРЕЧЕНЬ ПРИЛОЖЕНИЙ</w:t>
      </w:r>
    </w:p>
    <w:tbl>
      <w:tblPr>
        <w:tblStyle w:val="a8"/>
        <w:tblW w:w="0" w:type="auto"/>
        <w:tblLook w:val="04A0"/>
      </w:tblPr>
      <w:tblGrid>
        <w:gridCol w:w="815"/>
        <w:gridCol w:w="7906"/>
        <w:gridCol w:w="1417"/>
      </w:tblGrid>
      <w:tr w:rsidR="00760440" w:rsidRPr="00760440" w:rsidTr="00760440">
        <w:tc>
          <w:tcPr>
            <w:tcW w:w="815" w:type="dxa"/>
          </w:tcPr>
          <w:p w:rsidR="00760440" w:rsidRPr="00760440" w:rsidRDefault="00760440" w:rsidP="00DA4744">
            <w:pPr>
              <w:jc w:val="center"/>
            </w:pPr>
            <w:r w:rsidRPr="00760440">
              <w:t>№</w:t>
            </w:r>
          </w:p>
          <w:p w:rsidR="00760440" w:rsidRPr="00760440" w:rsidRDefault="00760440" w:rsidP="00DA4744">
            <w:pPr>
              <w:jc w:val="center"/>
            </w:pPr>
            <w:proofErr w:type="spellStart"/>
            <w:proofErr w:type="gramStart"/>
            <w:r w:rsidRPr="00760440">
              <w:t>п</w:t>
            </w:r>
            <w:proofErr w:type="spellEnd"/>
            <w:proofErr w:type="gramEnd"/>
            <w:r w:rsidRPr="00760440">
              <w:t>/</w:t>
            </w:r>
            <w:proofErr w:type="spellStart"/>
            <w:r w:rsidRPr="00760440">
              <w:t>п</w:t>
            </w:r>
            <w:proofErr w:type="spellEnd"/>
          </w:p>
        </w:tc>
        <w:tc>
          <w:tcPr>
            <w:tcW w:w="7906" w:type="dxa"/>
            <w:vAlign w:val="center"/>
          </w:tcPr>
          <w:p w:rsidR="00760440" w:rsidRPr="00760440" w:rsidRDefault="00760440" w:rsidP="00DA4744">
            <w:pPr>
              <w:jc w:val="center"/>
            </w:pPr>
            <w:r w:rsidRPr="00760440">
              <w:t>Наименование приложения</w:t>
            </w:r>
          </w:p>
        </w:tc>
        <w:tc>
          <w:tcPr>
            <w:tcW w:w="1417" w:type="dxa"/>
          </w:tcPr>
          <w:p w:rsidR="00760440" w:rsidRPr="00760440" w:rsidRDefault="00760440" w:rsidP="00DA4744">
            <w:pPr>
              <w:jc w:val="center"/>
            </w:pPr>
            <w:r w:rsidRPr="00760440">
              <w:t>Номер</w:t>
            </w:r>
          </w:p>
          <w:p w:rsidR="00760440" w:rsidRPr="00760440" w:rsidRDefault="00760440" w:rsidP="00DA4744">
            <w:pPr>
              <w:jc w:val="center"/>
            </w:pPr>
            <w:r w:rsidRPr="00760440">
              <w:t>страницы</w:t>
            </w:r>
          </w:p>
        </w:tc>
      </w:tr>
      <w:tr w:rsidR="00760440" w:rsidRPr="00760440" w:rsidTr="00760440">
        <w:tc>
          <w:tcPr>
            <w:tcW w:w="815" w:type="dxa"/>
          </w:tcPr>
          <w:p w:rsidR="00760440" w:rsidRPr="00760440" w:rsidRDefault="00760440" w:rsidP="00DA4744">
            <w:pPr>
              <w:jc w:val="center"/>
            </w:pPr>
          </w:p>
        </w:tc>
        <w:tc>
          <w:tcPr>
            <w:tcW w:w="7906" w:type="dxa"/>
          </w:tcPr>
          <w:p w:rsidR="00760440" w:rsidRPr="00760440" w:rsidRDefault="00760440" w:rsidP="00DA4744">
            <w:pPr>
              <w:jc w:val="center"/>
            </w:pPr>
          </w:p>
        </w:tc>
        <w:tc>
          <w:tcPr>
            <w:tcW w:w="1417" w:type="dxa"/>
          </w:tcPr>
          <w:p w:rsidR="00760440" w:rsidRPr="00760440" w:rsidRDefault="00760440" w:rsidP="00DA4744">
            <w:pPr>
              <w:jc w:val="center"/>
            </w:pPr>
          </w:p>
        </w:tc>
      </w:tr>
      <w:tr w:rsidR="00760440" w:rsidRPr="00760440" w:rsidTr="00760440">
        <w:tc>
          <w:tcPr>
            <w:tcW w:w="815" w:type="dxa"/>
          </w:tcPr>
          <w:p w:rsidR="00760440" w:rsidRPr="00760440" w:rsidRDefault="00760440" w:rsidP="00DA4744">
            <w:pPr>
              <w:jc w:val="center"/>
            </w:pPr>
          </w:p>
        </w:tc>
        <w:tc>
          <w:tcPr>
            <w:tcW w:w="7906" w:type="dxa"/>
          </w:tcPr>
          <w:p w:rsidR="00760440" w:rsidRPr="00760440" w:rsidRDefault="00760440" w:rsidP="00DA4744">
            <w:pPr>
              <w:jc w:val="center"/>
            </w:pPr>
          </w:p>
        </w:tc>
        <w:tc>
          <w:tcPr>
            <w:tcW w:w="1417" w:type="dxa"/>
          </w:tcPr>
          <w:p w:rsidR="00760440" w:rsidRPr="00760440" w:rsidRDefault="00760440" w:rsidP="00DA4744">
            <w:pPr>
              <w:jc w:val="center"/>
            </w:pPr>
          </w:p>
        </w:tc>
      </w:tr>
    </w:tbl>
    <w:p w:rsidR="00760440" w:rsidRPr="00760440" w:rsidRDefault="00760440" w:rsidP="00760440">
      <w:pPr>
        <w:jc w:val="center"/>
      </w:pPr>
    </w:p>
    <w:p w:rsidR="00421F25" w:rsidRPr="00421F25" w:rsidRDefault="00421F25" w:rsidP="00421F25">
      <w:pPr>
        <w:pStyle w:val="EV0"/>
        <w:ind w:right="-1"/>
        <w:rPr>
          <w:sz w:val="24"/>
        </w:rPr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E3F" w:rsidRDefault="00265E3F">
      <w:r>
        <w:separator/>
      </w:r>
    </w:p>
  </w:endnote>
  <w:endnote w:type="continuationSeparator" w:id="0">
    <w:p w:rsidR="00265E3F" w:rsidRDefault="00265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D200F5FF" w:usb2="0A04202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E3F" w:rsidRDefault="00265E3F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265E3F" w:rsidRDefault="00265E3F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265E3F" w:rsidRPr="006571EF" w:rsidRDefault="0032146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65E3F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020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65E3F" w:rsidRDefault="00265E3F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65E3F" w:rsidRPr="006571EF" w:rsidRDefault="00265E3F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Pr="00C4604B">
      <w:rPr>
        <w:sz w:val="20"/>
        <w:szCs w:val="20"/>
      </w:rPr>
      <w:t xml:space="preserve">поставку </w:t>
    </w:r>
    <w:proofErr w:type="spellStart"/>
    <w:r w:rsidR="00EB0202" w:rsidRPr="00EB0202">
      <w:rPr>
        <w:sz w:val="20"/>
        <w:szCs w:val="20"/>
      </w:rPr>
      <w:t>спецавтомобиля</w:t>
    </w:r>
    <w:proofErr w:type="spellEnd"/>
    <w:r w:rsidR="00EB0202" w:rsidRPr="00EB0202">
      <w:rPr>
        <w:sz w:val="20"/>
        <w:szCs w:val="20"/>
      </w:rPr>
      <w:t xml:space="preserve"> для транспортирования РАО повышенной проходимости на базе КАМАЗ (Сайгак) (или эквивалент)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E3F" w:rsidRDefault="00265E3F">
      <w:r>
        <w:separator/>
      </w:r>
    </w:p>
  </w:footnote>
  <w:footnote w:type="continuationSeparator" w:id="0">
    <w:p w:rsidR="00265E3F" w:rsidRDefault="00265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0BAE55C7"/>
    <w:multiLevelType w:val="multilevel"/>
    <w:tmpl w:val="D41A60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1EBC5BC2"/>
    <w:multiLevelType w:val="hybridMultilevel"/>
    <w:tmpl w:val="42CE3D10"/>
    <w:lvl w:ilvl="0" w:tplc="66404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2915F63"/>
    <w:multiLevelType w:val="hybridMultilevel"/>
    <w:tmpl w:val="2304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417CF3"/>
    <w:multiLevelType w:val="hybridMultilevel"/>
    <w:tmpl w:val="B2584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9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6"/>
  </w:num>
  <w:num w:numId="2">
    <w:abstractNumId w:val="25"/>
  </w:num>
  <w:num w:numId="3">
    <w:abstractNumId w:val="51"/>
  </w:num>
  <w:num w:numId="4">
    <w:abstractNumId w:val="41"/>
  </w:num>
  <w:num w:numId="5">
    <w:abstractNumId w:val="1"/>
  </w:num>
  <w:num w:numId="6">
    <w:abstractNumId w:val="0"/>
  </w:num>
  <w:num w:numId="7">
    <w:abstractNumId w:val="36"/>
  </w:num>
  <w:num w:numId="8">
    <w:abstractNumId w:val="3"/>
  </w:num>
  <w:num w:numId="9">
    <w:abstractNumId w:val="29"/>
  </w:num>
  <w:num w:numId="10">
    <w:abstractNumId w:val="2"/>
  </w:num>
  <w:num w:numId="11">
    <w:abstractNumId w:val="31"/>
  </w:num>
  <w:num w:numId="12">
    <w:abstractNumId w:val="50"/>
  </w:num>
  <w:num w:numId="13">
    <w:abstractNumId w:val="21"/>
  </w:num>
  <w:num w:numId="14">
    <w:abstractNumId w:val="37"/>
  </w:num>
  <w:num w:numId="15">
    <w:abstractNumId w:val="45"/>
  </w:num>
  <w:num w:numId="16">
    <w:abstractNumId w:val="38"/>
  </w:num>
  <w:num w:numId="17">
    <w:abstractNumId w:val="4"/>
  </w:num>
  <w:num w:numId="18">
    <w:abstractNumId w:val="18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40"/>
  </w:num>
  <w:num w:numId="23">
    <w:abstractNumId w:val="42"/>
  </w:num>
  <w:num w:numId="24">
    <w:abstractNumId w:val="49"/>
  </w:num>
  <w:num w:numId="25">
    <w:abstractNumId w:val="35"/>
  </w:num>
  <w:num w:numId="26">
    <w:abstractNumId w:val="26"/>
  </w:num>
  <w:num w:numId="27">
    <w:abstractNumId w:val="17"/>
  </w:num>
  <w:num w:numId="28">
    <w:abstractNumId w:val="53"/>
  </w:num>
  <w:num w:numId="29">
    <w:abstractNumId w:val="20"/>
  </w:num>
  <w:num w:numId="30">
    <w:abstractNumId w:val="48"/>
  </w:num>
  <w:num w:numId="31">
    <w:abstractNumId w:val="52"/>
  </w:num>
  <w:num w:numId="32">
    <w:abstractNumId w:val="39"/>
  </w:num>
  <w:num w:numId="33">
    <w:abstractNumId w:val="33"/>
  </w:num>
  <w:num w:numId="34">
    <w:abstractNumId w:val="15"/>
  </w:num>
  <w:num w:numId="35">
    <w:abstractNumId w:val="27"/>
  </w:num>
  <w:num w:numId="36">
    <w:abstractNumId w:val="11"/>
  </w:num>
  <w:num w:numId="37">
    <w:abstractNumId w:val="47"/>
  </w:num>
  <w:num w:numId="38">
    <w:abstractNumId w:val="12"/>
  </w:num>
  <w:num w:numId="39">
    <w:abstractNumId w:val="44"/>
  </w:num>
  <w:num w:numId="40">
    <w:abstractNumId w:val="14"/>
  </w:num>
  <w:num w:numId="41">
    <w:abstractNumId w:val="19"/>
  </w:num>
  <w:num w:numId="42">
    <w:abstractNumId w:val="43"/>
  </w:num>
  <w:num w:numId="43">
    <w:abstractNumId w:val="24"/>
  </w:num>
  <w:num w:numId="44">
    <w:abstractNumId w:val="10"/>
  </w:num>
  <w:num w:numId="45">
    <w:abstractNumId w:val="22"/>
  </w:num>
  <w:num w:numId="46">
    <w:abstractNumId w:val="28"/>
  </w:num>
  <w:num w:numId="47">
    <w:abstractNumId w:val="16"/>
  </w:num>
  <w:num w:numId="48">
    <w:abstractNumId w:val="30"/>
  </w:num>
  <w:num w:numId="49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  <o:rules v:ext="edit">
        <o:r id="V:Rule13" type="connector" idref="#_x0000_s1046"/>
        <o:r id="V:Rule14" type="connector" idref="#_x0000_s1052"/>
        <o:r id="V:Rule15" type="connector" idref="#_x0000_s1053"/>
        <o:r id="V:Rule16" type="connector" idref="#_x0000_s1041"/>
        <o:r id="V:Rule17" type="connector" idref="#_x0000_s1050"/>
        <o:r id="V:Rule18" type="connector" idref="#_x0000_s1045"/>
        <o:r id="V:Rule19" type="connector" idref="#_x0000_s1047"/>
        <o:r id="V:Rule20" type="connector" idref="#_x0000_s1051"/>
        <o:r id="V:Rule21" type="connector" idref="#_x0000_s1040"/>
        <o:r id="V:Rule22" type="connector" idref="#_x0000_s1048"/>
        <o:r id="V:Rule23" type="connector" idref="#_x0000_s1039"/>
        <o:r id="V:Rule24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4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42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43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44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color w:val="000000"/>
      <w:spacing w:val="0"/>
      <w:w w:val="100"/>
      <w:position w:val="0"/>
      <w:u w:val="single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663A2-FEC8-4365-AA92-6CFE8107C9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E10A73-D48E-44B8-B858-8579F107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7</Pages>
  <Words>1159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454</cp:revision>
  <cp:lastPrinted>2012-09-26T11:12:00Z</cp:lastPrinted>
  <dcterms:created xsi:type="dcterms:W3CDTF">2012-03-23T07:01:00Z</dcterms:created>
  <dcterms:modified xsi:type="dcterms:W3CDTF">2013-10-25T10:06:00Z</dcterms:modified>
</cp:coreProperties>
</file>