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39FA" w:rsidRPr="005C39FA" w:rsidRDefault="005C39FA" w:rsidP="005C39FA">
      <w:pPr>
        <w:keepNext/>
        <w:keepLines/>
        <w:tabs>
          <w:tab w:val="left" w:pos="426"/>
        </w:tabs>
        <w:spacing w:after="0" w:line="240" w:lineRule="auto"/>
        <w:jc w:val="center"/>
        <w:outlineLvl w:val="0"/>
        <w:rPr>
          <w:rFonts w:ascii="Times New Roman" w:eastAsia="Times New Roman" w:hAnsi="Times New Roman" w:cs="Times New Roman"/>
          <w:b/>
          <w:iCs/>
          <w:sz w:val="24"/>
          <w:szCs w:val="24"/>
          <w:lang w:eastAsia="ru-RU"/>
        </w:rPr>
      </w:pPr>
      <w:bookmarkStart w:id="0" w:name="_Toc398564572"/>
      <w:bookmarkStart w:id="1" w:name="_Toc399408082"/>
      <w:bookmarkStart w:id="2" w:name="_Toc420745620"/>
      <w:r w:rsidRPr="005C39FA">
        <w:rPr>
          <w:rFonts w:ascii="Times New Roman" w:eastAsia="Times New Roman" w:hAnsi="Times New Roman" w:cs="Times New Roman"/>
          <w:b/>
          <w:iCs/>
          <w:sz w:val="24"/>
          <w:szCs w:val="24"/>
          <w:lang w:eastAsia="ru-RU"/>
        </w:rPr>
        <w:t xml:space="preserve">ИЗВЕЩЕНИЕ О ПРОВЕДЕНИИ </w:t>
      </w:r>
      <w:bookmarkEnd w:id="0"/>
      <w:bookmarkEnd w:id="1"/>
      <w:r w:rsidRPr="005C39FA">
        <w:rPr>
          <w:rFonts w:ascii="Times New Roman" w:eastAsia="Times New Roman" w:hAnsi="Times New Roman" w:cs="Times New Roman"/>
          <w:b/>
          <w:iCs/>
          <w:sz w:val="24"/>
          <w:szCs w:val="24"/>
          <w:lang w:eastAsia="ru-RU"/>
        </w:rPr>
        <w:t>ЗАКУПКИ</w:t>
      </w:r>
      <w:bookmarkEnd w:id="2"/>
    </w:p>
    <w:p w:rsidR="005C39FA" w:rsidRPr="005C39FA" w:rsidRDefault="005C39FA" w:rsidP="005C39FA">
      <w:pPr>
        <w:keepNext/>
        <w:keepLines/>
        <w:spacing w:after="0" w:line="240" w:lineRule="auto"/>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Times New Roman" w:hAnsi="Times New Roman" w:cs="Times New Roman"/>
          <w:sz w:val="24"/>
          <w:szCs w:val="24"/>
          <w:lang w:eastAsia="ru-RU"/>
        </w:rPr>
        <w:t xml:space="preserve">Форма и способ процедуры закупки: </w:t>
      </w:r>
      <w:r w:rsidRPr="005C39FA">
        <w:rPr>
          <w:rFonts w:ascii="Times New Roman" w:eastAsia="Calibri" w:hAnsi="Times New Roman" w:cs="Times New Roman"/>
          <w:sz w:val="24"/>
          <w:szCs w:val="24"/>
        </w:rPr>
        <w:t>Открытый одноэтапный запрос предложений в электронной форме без квалификационного отбора.</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
          <w:spacing w:val="-6"/>
          <w:sz w:val="24"/>
          <w:szCs w:val="24"/>
        </w:rPr>
      </w:pPr>
      <w:r w:rsidRPr="005C39FA">
        <w:rPr>
          <w:rFonts w:ascii="Times New Roman" w:eastAsia="Calibri" w:hAnsi="Times New Roman" w:cs="Times New Roman"/>
          <w:sz w:val="24"/>
          <w:szCs w:val="24"/>
        </w:rPr>
        <w:t xml:space="preserve">Закупка проводится в соответствии с Единым </w:t>
      </w:r>
      <w:r w:rsidRPr="005C39FA">
        <w:rPr>
          <w:rFonts w:ascii="Times New Roman" w:eastAsia="Times New Roman" w:hAnsi="Times New Roman" w:cs="Times New Roman"/>
          <w:sz w:val="24"/>
          <w:szCs w:val="24"/>
          <w:lang w:eastAsia="ru-RU"/>
        </w:rPr>
        <w:t>отраслевым</w:t>
      </w:r>
      <w:r w:rsidRPr="005C39FA">
        <w:rPr>
          <w:rFonts w:ascii="Times New Roman" w:eastAsia="Calibri" w:hAnsi="Times New Roman" w:cs="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28 апреля 2015 № 72), с учетом приказа  генерального директора Госкорпорации «Росатом» от 19.08.2013 № 865-П.</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bCs/>
          <w:sz w:val="24"/>
          <w:szCs w:val="24"/>
        </w:rPr>
      </w:pPr>
      <w:r w:rsidRPr="005C39FA">
        <w:rPr>
          <w:rFonts w:ascii="Times New Roman" w:eastAsia="Calibri" w:hAnsi="Times New Roman" w:cs="Times New Roman"/>
          <w:sz w:val="24"/>
          <w:szCs w:val="24"/>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bCs/>
          <w:sz w:val="24"/>
          <w:szCs w:val="24"/>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
          <w:spacing w:val="-6"/>
          <w:sz w:val="24"/>
          <w:szCs w:val="24"/>
        </w:rPr>
      </w:pPr>
      <w:r w:rsidRPr="005C39FA">
        <w:rPr>
          <w:rFonts w:ascii="Times New Roman" w:eastAsia="Calibri" w:hAnsi="Times New Roman" w:cs="Times New Roman"/>
          <w:sz w:val="24"/>
          <w:szCs w:val="24"/>
        </w:rPr>
        <w:t>Предмет</w:t>
      </w:r>
      <w:r w:rsidRPr="005C39FA">
        <w:rPr>
          <w:rFonts w:ascii="Times New Roman" w:eastAsia="Calibri" w:hAnsi="Times New Roman" w:cs="Times New Roman"/>
          <w:spacing w:val="-6"/>
          <w:sz w:val="24"/>
          <w:szCs w:val="24"/>
        </w:rPr>
        <w:t xml:space="preserve"> закупки: </w:t>
      </w:r>
      <w:r w:rsidRPr="005C39FA">
        <w:rPr>
          <w:rFonts w:ascii="Times New Roman" w:eastAsia="Calibri" w:hAnsi="Times New Roman" w:cs="Times New Roman"/>
          <w:b/>
          <w:spacing w:val="-6"/>
          <w:sz w:val="24"/>
          <w:szCs w:val="24"/>
        </w:rPr>
        <w:t>право заключения договора на ремонт помещений объектов института.</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spacing w:val="-6"/>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pacing w:val="-6"/>
          <w:sz w:val="24"/>
          <w:szCs w:val="24"/>
        </w:rPr>
      </w:pPr>
      <w:r w:rsidRPr="005C39FA">
        <w:rPr>
          <w:rFonts w:ascii="Times New Roman" w:eastAsia="Calibri" w:hAnsi="Times New Roman" w:cs="Times New Roman"/>
          <w:sz w:val="24"/>
          <w:szCs w:val="24"/>
        </w:rPr>
        <w:t>Заказчик</w:t>
      </w:r>
      <w:r w:rsidRPr="005C39FA">
        <w:rPr>
          <w:rFonts w:ascii="Times New Roman" w:eastAsia="Calibri" w:hAnsi="Times New Roman" w:cs="Times New Roman"/>
          <w:b/>
          <w:spacing w:val="-6"/>
          <w:sz w:val="24"/>
          <w:szCs w:val="24"/>
        </w:rPr>
        <w:t xml:space="preserve">, </w:t>
      </w:r>
      <w:r w:rsidRPr="005C39FA">
        <w:rPr>
          <w:rFonts w:ascii="Times New Roman" w:eastAsia="Calibri" w:hAnsi="Times New Roman" w:cs="Times New Roman"/>
          <w:sz w:val="24"/>
          <w:szCs w:val="24"/>
        </w:rPr>
        <w:t>являющийся Организатором закупки</w:t>
      </w:r>
      <w:r w:rsidRPr="005C39FA">
        <w:rPr>
          <w:rFonts w:ascii="Times New Roman" w:eastAsia="Calibri" w:hAnsi="Times New Roman" w:cs="Times New Roman"/>
          <w:spacing w:val="-6"/>
          <w:sz w:val="24"/>
          <w:szCs w:val="24"/>
        </w:rPr>
        <w:t>:</w:t>
      </w:r>
      <w:r w:rsidRPr="005C39FA">
        <w:rPr>
          <w:rFonts w:ascii="Times New Roman" w:eastAsia="Calibri" w:hAnsi="Times New Roman" w:cs="Times New Roman"/>
          <w:b/>
          <w:spacing w:val="-6"/>
          <w:sz w:val="24"/>
          <w:szCs w:val="24"/>
        </w:rPr>
        <w:t xml:space="preserve"> </w:t>
      </w:r>
      <w:r w:rsidRPr="005C39FA">
        <w:rPr>
          <w:rFonts w:ascii="Times New Roman" w:eastAsia="Calibri" w:hAnsi="Times New Roman" w:cs="Times New Roman"/>
          <w:spacing w:val="-6"/>
          <w:sz w:val="24"/>
          <w:szCs w:val="24"/>
        </w:rPr>
        <w:t>Федеральное государственное унитарное предприятие "Научно - исследовательский технологический институт имени А.П. Александрова"</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Место нахождения: Копорское шоссе, д. 72, г. Сосновый Бор, </w:t>
      </w:r>
      <w:proofErr w:type="gramStart"/>
      <w:r w:rsidRPr="005C39FA">
        <w:rPr>
          <w:rFonts w:ascii="Times New Roman" w:eastAsia="Calibri" w:hAnsi="Times New Roman" w:cs="Times New Roman"/>
          <w:sz w:val="24"/>
          <w:szCs w:val="24"/>
        </w:rPr>
        <w:t>Ленинградская</w:t>
      </w:r>
      <w:proofErr w:type="gramEnd"/>
      <w:r w:rsidRPr="005C39FA">
        <w:rPr>
          <w:rFonts w:ascii="Times New Roman" w:eastAsia="Calibri" w:hAnsi="Times New Roman" w:cs="Times New Roman"/>
          <w:sz w:val="24"/>
          <w:szCs w:val="24"/>
        </w:rPr>
        <w:t xml:space="preserve"> обл., 188540</w:t>
      </w:r>
    </w:p>
    <w:p w:rsidR="005C39FA" w:rsidRPr="005C39FA" w:rsidRDefault="005C39FA" w:rsidP="005C39FA">
      <w:pPr>
        <w:keepNext/>
        <w:keepLines/>
        <w:tabs>
          <w:tab w:val="left" w:pos="284"/>
        </w:tabs>
        <w:spacing w:after="0" w:line="240" w:lineRule="auto"/>
        <w:ind w:left="284"/>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Почтовый адрес: </w:t>
      </w:r>
      <w:r w:rsidRPr="005C39FA">
        <w:rPr>
          <w:rFonts w:ascii="Times New Roman" w:eastAsia="Times New Roman" w:hAnsi="Times New Roman" w:cs="Times New Roman"/>
          <w:sz w:val="24"/>
          <w:szCs w:val="24"/>
        </w:rPr>
        <w:t xml:space="preserve">Копорское шоссе, д. 72, г. Сосновый Бор, </w:t>
      </w:r>
      <w:proofErr w:type="gramStart"/>
      <w:r w:rsidRPr="005C39FA">
        <w:rPr>
          <w:rFonts w:ascii="Times New Roman" w:eastAsia="Times New Roman" w:hAnsi="Times New Roman" w:cs="Times New Roman"/>
          <w:sz w:val="24"/>
          <w:szCs w:val="24"/>
        </w:rPr>
        <w:t>Ленинградская</w:t>
      </w:r>
      <w:proofErr w:type="gramEnd"/>
      <w:r w:rsidRPr="005C39FA">
        <w:rPr>
          <w:rFonts w:ascii="Times New Roman" w:eastAsia="Times New Roman" w:hAnsi="Times New Roman" w:cs="Times New Roman"/>
          <w:sz w:val="24"/>
          <w:szCs w:val="24"/>
        </w:rPr>
        <w:t xml:space="preserve"> обл., 188540</w:t>
      </w:r>
    </w:p>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sz w:val="24"/>
          <w:szCs w:val="24"/>
        </w:rPr>
      </w:pPr>
      <w:r w:rsidRPr="005C39FA">
        <w:rPr>
          <w:rFonts w:ascii="Times New Roman" w:eastAsia="Times New Roman" w:hAnsi="Times New Roman" w:cs="Times New Roman"/>
          <w:sz w:val="24"/>
          <w:szCs w:val="24"/>
        </w:rPr>
        <w:t xml:space="preserve">Контактные лица: </w:t>
      </w:r>
    </w:p>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sz w:val="24"/>
          <w:szCs w:val="24"/>
        </w:rPr>
      </w:pPr>
      <w:r w:rsidRPr="005C39FA">
        <w:rPr>
          <w:rFonts w:ascii="Times New Roman" w:eastAsia="Times New Roman" w:hAnsi="Times New Roman" w:cs="Times New Roman"/>
          <w:sz w:val="24"/>
          <w:szCs w:val="24"/>
        </w:rPr>
        <w:t xml:space="preserve">- по общим вопросам:  Песков Андрей Игоревич, тел: 8-81369-60736, факс: 8-81369-23672, </w:t>
      </w:r>
    </w:p>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sz w:val="24"/>
          <w:szCs w:val="24"/>
        </w:rPr>
      </w:pPr>
      <w:proofErr w:type="spellStart"/>
      <w:r w:rsidRPr="005C39FA">
        <w:rPr>
          <w:rFonts w:ascii="Times New Roman" w:eastAsia="Times New Roman" w:hAnsi="Times New Roman" w:cs="Times New Roman"/>
          <w:sz w:val="24"/>
          <w:szCs w:val="24"/>
        </w:rPr>
        <w:t>эл</w:t>
      </w:r>
      <w:proofErr w:type="spellEnd"/>
      <w:r w:rsidRPr="005C39FA">
        <w:rPr>
          <w:rFonts w:ascii="Times New Roman" w:eastAsia="Times New Roman" w:hAnsi="Times New Roman" w:cs="Times New Roman"/>
          <w:sz w:val="24"/>
          <w:szCs w:val="24"/>
        </w:rPr>
        <w:t xml:space="preserve">. почта: </w:t>
      </w:r>
      <w:hyperlink r:id="rId5" w:history="1">
        <w:r w:rsidRPr="005C39FA">
          <w:rPr>
            <w:rFonts w:ascii="Times New Roman" w:eastAsia="Times New Roman" w:hAnsi="Times New Roman" w:cs="Times New Roman"/>
            <w:color w:val="0000FF"/>
            <w:sz w:val="24"/>
            <w:szCs w:val="24"/>
            <w:u w:val="single"/>
          </w:rPr>
          <w:t>peskov@niti.ru</w:t>
        </w:r>
      </w:hyperlink>
      <w:r w:rsidRPr="005C39FA">
        <w:rPr>
          <w:rFonts w:ascii="Times New Roman" w:eastAsia="Times New Roman" w:hAnsi="Times New Roman" w:cs="Times New Roman"/>
          <w:sz w:val="24"/>
          <w:szCs w:val="24"/>
        </w:rPr>
        <w:t>;</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rPr>
        <w:t xml:space="preserve">- по техническим вопросам: </w:t>
      </w:r>
      <w:proofErr w:type="spellStart"/>
      <w:r w:rsidRPr="005C39FA">
        <w:rPr>
          <w:rFonts w:ascii="Times New Roman" w:eastAsia="Times New Roman" w:hAnsi="Times New Roman" w:cs="Times New Roman"/>
          <w:sz w:val="24"/>
          <w:szCs w:val="24"/>
        </w:rPr>
        <w:t>Милейко</w:t>
      </w:r>
      <w:proofErr w:type="spellEnd"/>
      <w:r w:rsidRPr="005C39FA">
        <w:rPr>
          <w:rFonts w:ascii="Times New Roman" w:eastAsia="Times New Roman" w:hAnsi="Times New Roman" w:cs="Times New Roman"/>
          <w:sz w:val="24"/>
          <w:szCs w:val="24"/>
        </w:rPr>
        <w:t xml:space="preserve"> Василий Васильевич, тел. 8-81369-60926.</w:t>
      </w:r>
    </w:p>
    <w:p w:rsidR="005C39FA" w:rsidRPr="005C39FA" w:rsidRDefault="005C39FA" w:rsidP="005C39FA">
      <w:pPr>
        <w:keepNext/>
        <w:keepLines/>
        <w:tabs>
          <w:tab w:val="left" w:pos="284"/>
          <w:tab w:val="left" w:pos="1134"/>
        </w:tabs>
        <w:spacing w:after="0" w:line="240" w:lineRule="auto"/>
        <w:ind w:left="284"/>
        <w:contextualSpacing/>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Количество лотов: 1 лот. </w:t>
      </w:r>
    </w:p>
    <w:p w:rsidR="005C39FA" w:rsidRPr="005C39FA" w:rsidRDefault="005C39FA" w:rsidP="005C39FA">
      <w:pPr>
        <w:keepNext/>
        <w:keepLines/>
        <w:tabs>
          <w:tab w:val="left" w:pos="284"/>
          <w:tab w:val="left" w:pos="1134"/>
        </w:tabs>
        <w:spacing w:after="0" w:line="240" w:lineRule="auto"/>
        <w:ind w:left="284"/>
        <w:contextualSpacing/>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Предмет договора: </w:t>
      </w:r>
      <w:r w:rsidRPr="005C39FA">
        <w:rPr>
          <w:rFonts w:ascii="Times New Roman" w:eastAsia="Calibri" w:hAnsi="Times New Roman" w:cs="Times New Roman"/>
          <w:spacing w:val="-6"/>
          <w:sz w:val="24"/>
          <w:szCs w:val="24"/>
        </w:rPr>
        <w:t>ремонт помещений объектов института.</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
          <w:sz w:val="24"/>
          <w:szCs w:val="24"/>
        </w:rPr>
      </w:pPr>
      <w:r w:rsidRPr="005C39FA">
        <w:rPr>
          <w:rFonts w:ascii="Times New Roman" w:eastAsia="Calibri" w:hAnsi="Times New Roman" w:cs="Times New Roman"/>
          <w:sz w:val="24"/>
          <w:szCs w:val="24"/>
        </w:rPr>
        <w:t xml:space="preserve">Срок выполнения работ: </w:t>
      </w:r>
      <w:r w:rsidRPr="005C39FA">
        <w:rPr>
          <w:rFonts w:ascii="Times New Roman" w:eastAsia="Calibri" w:hAnsi="Times New Roman" w:cs="Times New Roman"/>
          <w:b/>
          <w:sz w:val="24"/>
          <w:szCs w:val="24"/>
        </w:rPr>
        <w:t>100 (сто) дней от даты заключения договора.</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Место выполнения работ: территория Заказчика</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r w:rsidRPr="005C39FA">
        <w:rPr>
          <w:rFonts w:ascii="Times New Roman" w:eastAsia="Times New Roman" w:hAnsi="Times New Roman" w:cs="Times New Roman"/>
          <w:sz w:val="24"/>
          <w:szCs w:val="24"/>
          <w:lang w:eastAsia="ru-RU"/>
        </w:rPr>
        <w:t>Состав и объем работ: все необходимые сведения приведены в Томе 2 Техническая часть закупочной документации. Предложение частичного выполнения работ</w:t>
      </w:r>
      <w:r w:rsidRPr="005C39FA">
        <w:rPr>
          <w:rFonts w:ascii="Times New Roman" w:eastAsia="Times New Roman" w:hAnsi="Times New Roman" w:cs="Times New Roman"/>
          <w:b/>
          <w:i/>
          <w:sz w:val="24"/>
          <w:szCs w:val="24"/>
          <w:lang w:eastAsia="ru-RU"/>
        </w:rPr>
        <w:t xml:space="preserve"> </w:t>
      </w:r>
      <w:r w:rsidRPr="005C39FA">
        <w:rPr>
          <w:rFonts w:ascii="Times New Roman" w:eastAsia="Times New Roman" w:hAnsi="Times New Roman" w:cs="Times New Roman"/>
          <w:sz w:val="24"/>
          <w:szCs w:val="24"/>
          <w:lang w:eastAsia="ru-RU"/>
        </w:rPr>
        <w:t>не допускается.</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
          <w:sz w:val="24"/>
          <w:szCs w:val="24"/>
        </w:rPr>
      </w:pPr>
      <w:r w:rsidRPr="005C39FA">
        <w:rPr>
          <w:rFonts w:ascii="Times New Roman" w:eastAsia="Calibri" w:hAnsi="Times New Roman" w:cs="Times New Roman"/>
          <w:sz w:val="24"/>
          <w:szCs w:val="24"/>
        </w:rPr>
        <w:t xml:space="preserve">Условия оплаты: </w:t>
      </w:r>
      <w:r w:rsidRPr="005C39FA">
        <w:rPr>
          <w:rFonts w:ascii="Times New Roman" w:eastAsia="Calibri" w:hAnsi="Times New Roman" w:cs="Times New Roman"/>
          <w:b/>
          <w:sz w:val="24"/>
          <w:szCs w:val="24"/>
        </w:rPr>
        <w:t>аванс 30%, поэтапная приемка и оплата работ пообъектно, 10% отложенный платеж.</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             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допускается уменьшение авансовых платежей, либо отказ от авансовых платежей.</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     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Calibri" w:eastAsia="Calibri" w:hAnsi="Calibri" w:cs="Times New Roman"/>
          <w:b/>
          <w:i/>
          <w:szCs w:val="24"/>
        </w:rPr>
      </w:pPr>
      <w:r w:rsidRPr="005C39FA">
        <w:rPr>
          <w:rFonts w:ascii="Times New Roman" w:eastAsia="Calibri" w:hAnsi="Times New Roman" w:cs="Times New Roman"/>
          <w:sz w:val="24"/>
          <w:szCs w:val="24"/>
        </w:rPr>
        <w:t xml:space="preserve">Начальная (максимальная) цена договора: </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в базисном уровне цен 2000 года: 847 627,00 руб.;</w:t>
      </w:r>
    </w:p>
    <w:p w:rsidR="005C39FA" w:rsidRPr="005C39FA" w:rsidRDefault="005C39FA" w:rsidP="005C39FA">
      <w:pPr>
        <w:keepNext/>
        <w:keepLines/>
        <w:tabs>
          <w:tab w:val="left" w:pos="284"/>
        </w:tabs>
        <w:adjustRightInd w:val="0"/>
        <w:spacing w:after="0" w:line="240" w:lineRule="auto"/>
        <w:ind w:left="284" w:right="153"/>
        <w:jc w:val="both"/>
        <w:textAlignment w:val="baseline"/>
        <w:rPr>
          <w:rFonts w:ascii="Times New Roman" w:eastAsia="Times New Roman" w:hAnsi="Times New Roman" w:cs="Times New Roman"/>
          <w:b/>
          <w:sz w:val="24"/>
          <w:szCs w:val="24"/>
          <w:lang w:eastAsia="ru-RU"/>
        </w:rPr>
      </w:pPr>
      <w:r w:rsidRPr="005C39FA">
        <w:rPr>
          <w:rFonts w:ascii="Times New Roman" w:eastAsia="Times New Roman" w:hAnsi="Times New Roman" w:cs="Times New Roman"/>
          <w:sz w:val="24"/>
          <w:szCs w:val="24"/>
          <w:lang w:eastAsia="ru-RU"/>
        </w:rPr>
        <w:t xml:space="preserve">в текущем уровне цен: </w:t>
      </w:r>
      <w:r w:rsidRPr="005C39FA">
        <w:rPr>
          <w:rFonts w:ascii="Times New Roman" w:eastAsia="Times New Roman" w:hAnsi="Times New Roman" w:cs="Times New Roman"/>
          <w:b/>
          <w:sz w:val="24"/>
          <w:szCs w:val="24"/>
          <w:lang w:eastAsia="ru-RU"/>
        </w:rPr>
        <w:t>5 453 297,14 руб., включая НДС.</w:t>
      </w:r>
    </w:p>
    <w:p w:rsidR="005C39FA" w:rsidRPr="005C39FA" w:rsidRDefault="005C39FA" w:rsidP="005C39FA">
      <w:pPr>
        <w:keepNext/>
        <w:keepLines/>
        <w:tabs>
          <w:tab w:val="left" w:pos="284"/>
        </w:tabs>
        <w:autoSpaceDE w:val="0"/>
        <w:autoSpaceDN w:val="0"/>
        <w:adjustRightInd w:val="0"/>
        <w:spacing w:after="0" w:line="240" w:lineRule="auto"/>
        <w:ind w:left="284" w:right="153"/>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       Цена договора указана с учетом включенных в нее расходов на выполнение всего объема работ, включает компенсацию издержек участника конкурса и причитающееся ему вознаграждение, в том числе налоги, сборы и другие обязательные платежи.</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      Предложение участника о цене договора не должно превышать начальную (максимальную) цену договора в текущем уровне цен. </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Cs/>
          <w:sz w:val="24"/>
          <w:szCs w:val="24"/>
        </w:rPr>
      </w:pPr>
      <w:r w:rsidRPr="005C39FA">
        <w:rPr>
          <w:rFonts w:ascii="Times New Roman" w:eastAsia="Calibri" w:hAnsi="Times New Roman" w:cs="Times New Roman"/>
          <w:sz w:val="24"/>
          <w:szCs w:val="24"/>
        </w:rPr>
        <w:lastRenderedPageBreak/>
        <w:t>Официальный язык закупки: русский.</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bCs/>
          <w:sz w:val="24"/>
          <w:szCs w:val="24"/>
        </w:rPr>
      </w:pPr>
      <w:bookmarkStart w:id="3" w:name="_Ref317253353"/>
      <w:r w:rsidRPr="005C39FA">
        <w:rPr>
          <w:rFonts w:ascii="Times New Roman" w:eastAsia="Calibri" w:hAnsi="Times New Roman" w:cs="Times New Roman"/>
          <w:sz w:val="24"/>
          <w:szCs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C39FA">
        <w:rPr>
          <w:rFonts w:ascii="Times New Roman" w:eastAsia="Calibri" w:hAnsi="Times New Roman" w:cs="Times New Roman"/>
          <w:sz w:val="24"/>
          <w:szCs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Cs/>
          <w:sz w:val="24"/>
          <w:szCs w:val="24"/>
        </w:rPr>
      </w:pPr>
      <w:r w:rsidRPr="005C39FA">
        <w:rPr>
          <w:rFonts w:ascii="Times New Roman" w:eastAsia="Calibri" w:hAnsi="Times New Roman" w:cs="Times New Roman"/>
          <w:sz w:val="24"/>
          <w:szCs w:val="24"/>
        </w:rPr>
        <w:t>Валюта закупки: российский рубль.</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Обеспечение заявки на участие в закупке: не требуется</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b/>
          <w:i/>
          <w:sz w:val="24"/>
          <w:szCs w:val="24"/>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Сведения о порядке проведения, в том числе об оформлении участия в закупке, определении лица, выигравшего закупку:</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         Закупка проводится на электронной торговой площадке (ЭТП) </w:t>
      </w:r>
      <w:proofErr w:type="spellStart"/>
      <w:r w:rsidRPr="005C39FA">
        <w:rPr>
          <w:rFonts w:ascii="Times New Roman" w:eastAsia="Times New Roman" w:hAnsi="Times New Roman" w:cs="Times New Roman"/>
          <w:sz w:val="24"/>
          <w:szCs w:val="24"/>
        </w:rPr>
        <w:t>Аук</w:t>
      </w:r>
      <w:proofErr w:type="spellEnd"/>
      <w:r w:rsidRPr="005C39FA">
        <w:rPr>
          <w:rFonts w:ascii="Times New Roman" w:eastAsia="Times New Roman" w:hAnsi="Times New Roman" w:cs="Times New Roman"/>
          <w:sz w:val="24"/>
          <w:szCs w:val="24"/>
        </w:rPr>
        <w:t xml:space="preserve">. </w:t>
      </w:r>
      <w:proofErr w:type="spellStart"/>
      <w:r w:rsidRPr="005C39FA">
        <w:rPr>
          <w:rFonts w:ascii="Times New Roman" w:eastAsia="Times New Roman" w:hAnsi="Times New Roman" w:cs="Times New Roman"/>
          <w:sz w:val="24"/>
          <w:szCs w:val="24"/>
        </w:rPr>
        <w:t>Конк</w:t>
      </w:r>
      <w:proofErr w:type="spellEnd"/>
      <w:r w:rsidRPr="005C39FA">
        <w:rPr>
          <w:rFonts w:ascii="Times New Roman" w:eastAsia="Times New Roman" w:hAnsi="Times New Roman" w:cs="Times New Roman"/>
          <w:sz w:val="24"/>
          <w:szCs w:val="24"/>
        </w:rPr>
        <w:t xml:space="preserve">. Дом-2 </w:t>
      </w:r>
      <w:r w:rsidRPr="005C39FA">
        <w:rPr>
          <w:rFonts w:ascii="Times New Roman" w:eastAsia="Times New Roman" w:hAnsi="Times New Roman" w:cs="Times New Roman"/>
          <w:sz w:val="24"/>
          <w:szCs w:val="24"/>
          <w:lang w:eastAsia="ru-RU"/>
        </w:rPr>
        <w:t xml:space="preserve"> в сети «Интернет» по адресу: </w:t>
      </w:r>
      <w:r w:rsidRPr="005C39FA">
        <w:rPr>
          <w:rFonts w:ascii="Times New Roman" w:eastAsia="Times New Roman" w:hAnsi="Times New Roman" w:cs="Times New Roman"/>
          <w:sz w:val="24"/>
          <w:szCs w:val="24"/>
        </w:rPr>
        <w:t>http://a-k-d.ru/</w:t>
      </w:r>
      <w:r w:rsidRPr="005C39FA">
        <w:rPr>
          <w:rFonts w:ascii="Times New Roman" w:eastAsia="Times New Roman" w:hAnsi="Times New Roman" w:cs="Times New Roman"/>
          <w:sz w:val="24"/>
          <w:szCs w:val="24"/>
          <w:lang w:eastAsia="ru-RU"/>
        </w:rPr>
        <w:t xml:space="preserve"> в порядке, установленном регламентом данной ЭТП в соответствии с условиями и требованиями закупочной документации.</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         </w:t>
      </w:r>
      <w:proofErr w:type="gramStart"/>
      <w:r w:rsidRPr="005C39FA">
        <w:rPr>
          <w:rFonts w:ascii="Times New Roman" w:eastAsia="Times New Roman" w:hAnsi="Times New Roman" w:cs="Times New Roman"/>
          <w:sz w:val="24"/>
          <w:szCs w:val="24"/>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         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pacing w:val="-6"/>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Порядок получения закупочной документации:</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r w:rsidRPr="005C39FA">
        <w:rPr>
          <w:rFonts w:ascii="Times New Roman" w:eastAsia="Times New Roman" w:hAnsi="Times New Roman" w:cs="Times New Roman"/>
          <w:sz w:val="24"/>
          <w:szCs w:val="24"/>
          <w:lang w:eastAsia="ru-RU"/>
        </w:rPr>
        <w:t xml:space="preserve">На официальных сайтах закупочная документация находится в открытом доступе, начиная </w:t>
      </w:r>
      <w:proofErr w:type="gramStart"/>
      <w:r w:rsidRPr="005C39FA">
        <w:rPr>
          <w:rFonts w:ascii="Times New Roman" w:eastAsia="Times New Roman" w:hAnsi="Times New Roman" w:cs="Times New Roman"/>
          <w:sz w:val="24"/>
          <w:szCs w:val="24"/>
          <w:lang w:eastAsia="ru-RU"/>
        </w:rPr>
        <w:t>с даты</w:t>
      </w:r>
      <w:proofErr w:type="gramEnd"/>
      <w:r w:rsidRPr="005C39FA">
        <w:rPr>
          <w:rFonts w:ascii="Times New Roman" w:eastAsia="Times New Roman" w:hAnsi="Times New Roman" w:cs="Times New Roman"/>
          <w:sz w:val="24"/>
          <w:szCs w:val="24"/>
          <w:lang w:eastAsia="ru-RU"/>
        </w:rPr>
        <w:t xml:space="preserve"> официальной публикации.</w:t>
      </w:r>
      <w:r w:rsidRPr="005C39FA">
        <w:rPr>
          <w:rFonts w:ascii="Times New Roman" w:eastAsia="Times New Roman" w:hAnsi="Times New Roman" w:cs="Times New Roman"/>
          <w:spacing w:val="-6"/>
          <w:sz w:val="24"/>
          <w:szCs w:val="24"/>
          <w:lang w:eastAsia="ru-RU"/>
        </w:rPr>
        <w:t xml:space="preserve"> Порядок получения закупочной документации на ЭТП определяется правилами данной ЭТП.</w:t>
      </w:r>
    </w:p>
    <w:p w:rsidR="005C39FA" w:rsidRPr="005C39FA" w:rsidRDefault="005C39FA" w:rsidP="005C39FA">
      <w:pPr>
        <w:keepNext/>
        <w:keepLines/>
        <w:tabs>
          <w:tab w:val="left" w:pos="284"/>
          <w:tab w:val="left" w:pos="386"/>
        </w:tabs>
        <w:spacing w:after="0" w:line="240" w:lineRule="auto"/>
        <w:ind w:left="284"/>
        <w:contextualSpacing/>
        <w:jc w:val="both"/>
        <w:rPr>
          <w:rFonts w:ascii="Times New Roman" w:eastAsia="Times New Roman" w:hAnsi="Times New Roman" w:cs="Times New Roman"/>
          <w:spacing w:val="-6"/>
          <w:sz w:val="24"/>
          <w:szCs w:val="24"/>
          <w:lang w:eastAsia="ru-RU"/>
        </w:rPr>
      </w:pPr>
      <w:r w:rsidRPr="005C39FA">
        <w:rPr>
          <w:rFonts w:ascii="Times New Roman" w:eastAsia="Times New Roman" w:hAnsi="Times New Roman" w:cs="Times New Roman"/>
          <w:sz w:val="24"/>
          <w:szCs w:val="24"/>
          <w:lang w:eastAsia="ru-RU"/>
        </w:rPr>
        <w:t xml:space="preserve">Официальная публикация документов по данной закупке: </w:t>
      </w:r>
      <w:r w:rsidRPr="005C39FA">
        <w:rPr>
          <w:rFonts w:ascii="Times New Roman" w:eastAsia="Times New Roman" w:hAnsi="Times New Roman" w:cs="Times New Roman"/>
          <w:spacing w:val="-6"/>
          <w:sz w:val="24"/>
          <w:szCs w:val="24"/>
          <w:lang w:eastAsia="ru-RU"/>
        </w:rPr>
        <w:t>Официальный сайт по закупкам атомной отрасли (</w:t>
      </w:r>
      <w:hyperlink r:id="rId6" w:history="1">
        <w:r w:rsidRPr="005C39FA">
          <w:rPr>
            <w:rFonts w:ascii="Times New Roman" w:eastAsia="Calibri" w:hAnsi="Times New Roman" w:cs="Times New Roman"/>
            <w:color w:val="0000FF"/>
            <w:sz w:val="24"/>
            <w:szCs w:val="24"/>
            <w:u w:val="single"/>
          </w:rPr>
          <w:t>http://zakupki.rosatom.ru</w:t>
        </w:r>
      </w:hyperlink>
      <w:r w:rsidRPr="005C39FA">
        <w:rPr>
          <w:rFonts w:ascii="Times New Roman" w:eastAsia="Times New Roman" w:hAnsi="Times New Roman" w:cs="Times New Roman"/>
          <w:spacing w:val="-6"/>
          <w:sz w:val="24"/>
          <w:szCs w:val="24"/>
          <w:lang w:eastAsia="ru-RU"/>
        </w:rPr>
        <w:t>).</w:t>
      </w:r>
    </w:p>
    <w:p w:rsidR="005C39FA" w:rsidRPr="005C39FA" w:rsidRDefault="005C39FA" w:rsidP="005C39FA">
      <w:pPr>
        <w:keepNext/>
        <w:keepLines/>
        <w:tabs>
          <w:tab w:val="left" w:pos="284"/>
          <w:tab w:val="left" w:pos="386"/>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Копии публикации документов по данной закупке: ЭТП </w:t>
      </w:r>
      <w:proofErr w:type="spellStart"/>
      <w:r w:rsidRPr="005C39FA">
        <w:rPr>
          <w:rFonts w:ascii="Times New Roman" w:eastAsia="Times New Roman" w:hAnsi="Times New Roman" w:cs="Times New Roman"/>
          <w:sz w:val="24"/>
          <w:szCs w:val="24"/>
        </w:rPr>
        <w:t>Аук</w:t>
      </w:r>
      <w:proofErr w:type="spellEnd"/>
      <w:r w:rsidRPr="005C39FA">
        <w:rPr>
          <w:rFonts w:ascii="Times New Roman" w:eastAsia="Times New Roman" w:hAnsi="Times New Roman" w:cs="Times New Roman"/>
          <w:sz w:val="24"/>
          <w:szCs w:val="24"/>
        </w:rPr>
        <w:t xml:space="preserve">. </w:t>
      </w:r>
      <w:proofErr w:type="spellStart"/>
      <w:r w:rsidRPr="005C39FA">
        <w:rPr>
          <w:rFonts w:ascii="Times New Roman" w:eastAsia="Times New Roman" w:hAnsi="Times New Roman" w:cs="Times New Roman"/>
          <w:sz w:val="24"/>
          <w:szCs w:val="24"/>
        </w:rPr>
        <w:t>Конк</w:t>
      </w:r>
      <w:proofErr w:type="spellEnd"/>
      <w:r w:rsidRPr="005C39FA">
        <w:rPr>
          <w:rFonts w:ascii="Times New Roman" w:eastAsia="Times New Roman" w:hAnsi="Times New Roman" w:cs="Times New Roman"/>
          <w:sz w:val="24"/>
          <w:szCs w:val="24"/>
        </w:rPr>
        <w:t xml:space="preserve">. Дом-2 </w:t>
      </w:r>
      <w:r w:rsidRPr="005C39FA">
        <w:rPr>
          <w:rFonts w:ascii="Times New Roman" w:eastAsia="Times New Roman" w:hAnsi="Times New Roman" w:cs="Times New Roman"/>
          <w:sz w:val="24"/>
          <w:szCs w:val="24"/>
          <w:lang w:eastAsia="ru-RU"/>
        </w:rPr>
        <w:t xml:space="preserve"> в сети «Интернет» по адресу: </w:t>
      </w:r>
      <w:r w:rsidRPr="005C39FA">
        <w:rPr>
          <w:rFonts w:ascii="Times New Roman" w:eastAsia="Times New Roman" w:hAnsi="Times New Roman" w:cs="Times New Roman"/>
          <w:sz w:val="24"/>
          <w:szCs w:val="24"/>
        </w:rPr>
        <w:t>http://a-k-d.ru/</w:t>
      </w:r>
    </w:p>
    <w:p w:rsidR="005C39FA" w:rsidRPr="005C39FA" w:rsidRDefault="005C39FA" w:rsidP="005C39FA">
      <w:pPr>
        <w:keepNext/>
        <w:keepLines/>
        <w:tabs>
          <w:tab w:val="left" w:pos="284"/>
          <w:tab w:val="left" w:pos="386"/>
        </w:tabs>
        <w:spacing w:after="0" w:line="240" w:lineRule="auto"/>
        <w:ind w:left="284"/>
        <w:contextualSpacing/>
        <w:jc w:val="both"/>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pacing w:val="-6"/>
          <w:sz w:val="24"/>
          <w:szCs w:val="24"/>
        </w:rPr>
      </w:pPr>
      <w:r w:rsidRPr="005C39FA">
        <w:rPr>
          <w:rFonts w:ascii="Times New Roman" w:eastAsia="Calibri" w:hAnsi="Times New Roman" w:cs="Times New Roman"/>
          <w:sz w:val="24"/>
          <w:szCs w:val="24"/>
        </w:rPr>
        <w:t>П</w:t>
      </w:r>
      <w:r w:rsidRPr="005C39FA">
        <w:rPr>
          <w:rFonts w:ascii="Times New Roman" w:eastAsia="Calibri" w:hAnsi="Times New Roman" w:cs="Times New Roman"/>
          <w:spacing w:val="-6"/>
          <w:sz w:val="24"/>
          <w:szCs w:val="24"/>
        </w:rPr>
        <w:t xml:space="preserve">одача альтернативных предложений  </w:t>
      </w:r>
      <w:r w:rsidRPr="005C39FA">
        <w:rPr>
          <w:rFonts w:ascii="Times New Roman" w:eastAsia="Calibri" w:hAnsi="Times New Roman" w:cs="Times New Roman"/>
          <w:sz w:val="24"/>
          <w:szCs w:val="24"/>
        </w:rPr>
        <w:t>не допускается.</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pacing w:val="-6"/>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Cs/>
          <w:sz w:val="24"/>
          <w:szCs w:val="24"/>
        </w:rPr>
      </w:pPr>
      <w:r w:rsidRPr="005C39FA">
        <w:rPr>
          <w:rFonts w:ascii="Times New Roman" w:eastAsia="Calibri" w:hAnsi="Times New Roman" w:cs="Times New Roman"/>
          <w:sz w:val="24"/>
          <w:szCs w:val="24"/>
        </w:rPr>
        <w:t xml:space="preserve">Привлечение </w:t>
      </w:r>
      <w:r w:rsidRPr="005C39FA">
        <w:rPr>
          <w:rFonts w:ascii="Times New Roman" w:eastAsia="Calibri" w:hAnsi="Times New Roman" w:cs="Times New Roman"/>
          <w:bCs/>
          <w:sz w:val="24"/>
          <w:szCs w:val="24"/>
        </w:rPr>
        <w:t>субподрядчиков</w:t>
      </w:r>
      <w:r w:rsidRPr="005C39FA">
        <w:rPr>
          <w:rFonts w:ascii="Times New Roman" w:eastAsia="Calibri" w:hAnsi="Times New Roman" w:cs="Times New Roman"/>
          <w:sz w:val="24"/>
          <w:szCs w:val="24"/>
        </w:rPr>
        <w:t>:</w:t>
      </w:r>
      <w:r w:rsidRPr="005C39FA">
        <w:rPr>
          <w:rFonts w:ascii="Times New Roman" w:eastAsia="Calibri" w:hAnsi="Times New Roman" w:cs="Times New Roman"/>
          <w:b/>
          <w:i/>
          <w:sz w:val="24"/>
          <w:szCs w:val="24"/>
        </w:rPr>
        <w:t xml:space="preserve"> </w:t>
      </w:r>
      <w:r w:rsidRPr="005C39FA">
        <w:rPr>
          <w:rFonts w:ascii="Times New Roman" w:eastAsia="Times New Roman" w:hAnsi="Times New Roman" w:cs="Times New Roman"/>
          <w:sz w:val="24"/>
          <w:szCs w:val="24"/>
          <w:lang w:eastAsia="ru-RU"/>
        </w:rPr>
        <w:t>допускается.</w:t>
      </w:r>
    </w:p>
    <w:p w:rsidR="005C39FA" w:rsidRPr="005C39FA" w:rsidRDefault="005C39FA" w:rsidP="005C39FA">
      <w:pPr>
        <w:keepNext/>
        <w:keepLines/>
        <w:tabs>
          <w:tab w:val="left" w:pos="70"/>
          <w:tab w:val="left" w:pos="284"/>
        </w:tabs>
        <w:overflowPunct w:val="0"/>
        <w:autoSpaceDE w:val="0"/>
        <w:autoSpaceDN w:val="0"/>
        <w:adjustRightInd w:val="0"/>
        <w:spacing w:after="0" w:line="240" w:lineRule="auto"/>
        <w:ind w:left="284" w:right="153"/>
        <w:jc w:val="both"/>
        <w:rPr>
          <w:rFonts w:ascii="Times New Roman" w:eastAsia="Calibri" w:hAnsi="Times New Roman" w:cs="Times New Roman"/>
          <w:bCs/>
          <w:sz w:val="24"/>
          <w:szCs w:val="24"/>
        </w:rPr>
      </w:pPr>
      <w:r w:rsidRPr="005C39FA">
        <w:rPr>
          <w:rFonts w:ascii="Times New Roman" w:eastAsia="Calibri" w:hAnsi="Times New Roman" w:cs="Times New Roman"/>
          <w:bCs/>
          <w:sz w:val="24"/>
          <w:szCs w:val="24"/>
        </w:rPr>
        <w:t>Общий объем привлечения субподрядчиков не должен превышать 50% от общего объема работ по договору (в денежном выражении).</w:t>
      </w:r>
    </w:p>
    <w:p w:rsidR="005C39FA" w:rsidRPr="005C39FA" w:rsidRDefault="005C39FA" w:rsidP="005C39FA">
      <w:pPr>
        <w:keepNext/>
        <w:keepLines/>
        <w:tabs>
          <w:tab w:val="left" w:pos="70"/>
          <w:tab w:val="left" w:pos="284"/>
        </w:tabs>
        <w:overflowPunct w:val="0"/>
        <w:autoSpaceDE w:val="0"/>
        <w:autoSpaceDN w:val="0"/>
        <w:adjustRightInd w:val="0"/>
        <w:spacing w:after="0" w:line="240" w:lineRule="auto"/>
        <w:ind w:left="284" w:right="153"/>
        <w:jc w:val="both"/>
        <w:rPr>
          <w:rFonts w:ascii="Times New Roman" w:eastAsia="Calibri" w:hAnsi="Times New Roman" w:cs="Times New Roman"/>
          <w:b/>
          <w:i/>
          <w:sz w:val="24"/>
          <w:szCs w:val="24"/>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pacing w:val="-6"/>
          <w:sz w:val="24"/>
          <w:szCs w:val="24"/>
        </w:rPr>
      </w:pPr>
      <w:r w:rsidRPr="005C39FA">
        <w:rPr>
          <w:rFonts w:ascii="Times New Roman" w:eastAsia="Calibri" w:hAnsi="Times New Roman" w:cs="Times New Roman"/>
          <w:sz w:val="24"/>
          <w:szCs w:val="24"/>
        </w:rPr>
        <w:t>Возможность</w:t>
      </w:r>
      <w:r w:rsidRPr="005C39FA">
        <w:rPr>
          <w:rFonts w:ascii="Times New Roman" w:eastAsia="Calibri" w:hAnsi="Times New Roman" w:cs="Times New Roman"/>
          <w:spacing w:val="-6"/>
          <w:sz w:val="24"/>
          <w:szCs w:val="24"/>
        </w:rPr>
        <w:t xml:space="preserve"> проведения процедуры переторжки: </w:t>
      </w:r>
      <w:r w:rsidRPr="005C39FA">
        <w:rPr>
          <w:rFonts w:ascii="Times New Roman" w:eastAsia="Calibri" w:hAnsi="Times New Roman" w:cs="Times New Roman"/>
          <w:sz w:val="24"/>
          <w:szCs w:val="24"/>
        </w:rPr>
        <w:t>возможна по снижению первоначально указанной в заявке на участие в закупке цены.</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pacing w:val="-6"/>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
          <w:sz w:val="24"/>
          <w:szCs w:val="24"/>
        </w:rPr>
      </w:pPr>
      <w:r w:rsidRPr="005C39FA">
        <w:rPr>
          <w:rFonts w:ascii="Times New Roman" w:eastAsia="Calibri" w:hAnsi="Times New Roman" w:cs="Times New Roman"/>
          <w:b/>
          <w:sz w:val="24"/>
          <w:szCs w:val="24"/>
        </w:rPr>
        <w:t>Срок окончания подачи заявок</w:t>
      </w:r>
      <w:r w:rsidRPr="005C39FA">
        <w:rPr>
          <w:rFonts w:ascii="Times New Roman" w:eastAsia="Calibri" w:hAnsi="Times New Roman" w:cs="Times New Roman"/>
          <w:sz w:val="24"/>
          <w:szCs w:val="24"/>
        </w:rPr>
        <w:t xml:space="preserve"> на участие в закупке (открытия доступа к поданным заявкам): </w:t>
      </w:r>
      <w:r w:rsidRPr="005C39FA">
        <w:rPr>
          <w:rFonts w:ascii="Times New Roman" w:eastAsia="Calibri" w:hAnsi="Times New Roman" w:cs="Times New Roman"/>
          <w:b/>
          <w:sz w:val="24"/>
          <w:szCs w:val="24"/>
        </w:rPr>
        <w:t xml:space="preserve">09:00 (время московское) «19» июня 2015 года </w:t>
      </w:r>
    </w:p>
    <w:p w:rsidR="005C39FA" w:rsidRPr="005C39FA" w:rsidRDefault="005C39FA" w:rsidP="005C39FA">
      <w:pPr>
        <w:keepNext/>
        <w:keepLines/>
        <w:tabs>
          <w:tab w:val="left" w:pos="284"/>
          <w:tab w:val="left" w:pos="1134"/>
        </w:tabs>
        <w:spacing w:after="0" w:line="240" w:lineRule="auto"/>
        <w:ind w:left="284" w:hanging="284"/>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lastRenderedPageBreak/>
        <w:t xml:space="preserve">      Место, дата и время заседания закупочной комиссии (при проведении): Копорское шоссе, д. 72,                               г. Сосновый Бор, Ленинградская обл., 188540, ФГУП «НИТИ им. А.П.Александрова»</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rPr>
      </w:pPr>
      <w:r w:rsidRPr="005C39FA">
        <w:rPr>
          <w:rFonts w:ascii="Times New Roman" w:eastAsia="Times New Roman" w:hAnsi="Times New Roman" w:cs="Times New Roman"/>
          <w:sz w:val="24"/>
          <w:szCs w:val="24"/>
        </w:rPr>
        <w:t>09:00 (время московское) «19» июня 2015 года</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pacing w:val="-6"/>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
          <w:i/>
          <w:sz w:val="24"/>
          <w:szCs w:val="24"/>
        </w:rPr>
      </w:pPr>
      <w:r w:rsidRPr="005C39FA">
        <w:rPr>
          <w:rFonts w:ascii="Times New Roman" w:eastAsia="Calibri" w:hAnsi="Times New Roman" w:cs="Times New Roman"/>
          <w:b/>
          <w:spacing w:val="-6"/>
          <w:sz w:val="24"/>
          <w:szCs w:val="24"/>
        </w:rPr>
        <w:t xml:space="preserve">Место и </w:t>
      </w:r>
      <w:r w:rsidRPr="005C39FA">
        <w:rPr>
          <w:rFonts w:ascii="Times New Roman" w:eastAsia="Calibri" w:hAnsi="Times New Roman" w:cs="Times New Roman"/>
          <w:b/>
          <w:sz w:val="24"/>
          <w:szCs w:val="24"/>
        </w:rPr>
        <w:t>дата</w:t>
      </w:r>
      <w:r w:rsidRPr="005C39FA">
        <w:rPr>
          <w:rFonts w:ascii="Times New Roman" w:eastAsia="Calibri" w:hAnsi="Times New Roman" w:cs="Times New Roman"/>
          <w:b/>
          <w:spacing w:val="-6"/>
          <w:sz w:val="24"/>
          <w:szCs w:val="24"/>
        </w:rPr>
        <w:t xml:space="preserve"> рассмотрения заявок и подведения итогов закупки: </w:t>
      </w:r>
    </w:p>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sz w:val="24"/>
          <w:szCs w:val="20"/>
        </w:rPr>
      </w:pPr>
      <w:r w:rsidRPr="005C39FA">
        <w:rPr>
          <w:rFonts w:ascii="Times New Roman" w:eastAsia="Times New Roman" w:hAnsi="Times New Roman" w:cs="Times New Roman"/>
          <w:b/>
          <w:sz w:val="24"/>
          <w:szCs w:val="24"/>
          <w:lang w:eastAsia="ru-RU"/>
        </w:rPr>
        <w:t>Отборочная стадия рассмотрения заявок на участие в закупке:</w:t>
      </w:r>
      <w:r w:rsidRPr="005C39FA">
        <w:rPr>
          <w:rFonts w:ascii="Times New Roman" w:eastAsia="Times New Roman" w:hAnsi="Times New Roman" w:cs="Times New Roman"/>
          <w:sz w:val="24"/>
          <w:szCs w:val="24"/>
          <w:lang w:eastAsia="ru-RU"/>
        </w:rPr>
        <w:t xml:space="preserve"> адрес</w:t>
      </w:r>
      <w:r w:rsidRPr="005C39FA">
        <w:rPr>
          <w:rFonts w:ascii="Times New Roman" w:eastAsia="Times New Roman" w:hAnsi="Times New Roman" w:cs="Times New Roman"/>
          <w:sz w:val="24"/>
          <w:szCs w:val="24"/>
        </w:rPr>
        <w:t xml:space="preserve"> Копорское шоссе, д. 72, г. Сосновый Бор, Ленинградская обл., 188540, ФГУП «НИТИ им. А.П.Александрова»</w:t>
      </w:r>
      <w:r w:rsidRPr="005C39FA">
        <w:rPr>
          <w:rFonts w:ascii="Times New Roman" w:eastAsia="Times New Roman" w:hAnsi="Times New Roman" w:cs="Times New Roman"/>
          <w:sz w:val="24"/>
          <w:szCs w:val="24"/>
          <w:lang w:eastAsia="ru-RU"/>
        </w:rPr>
        <w:t xml:space="preserve">, не позднее </w:t>
      </w:r>
      <w:r w:rsidRPr="005C39FA">
        <w:rPr>
          <w:rFonts w:ascii="Times New Roman" w:eastAsia="Times New Roman" w:hAnsi="Times New Roman" w:cs="Times New Roman"/>
          <w:sz w:val="24"/>
          <w:szCs w:val="24"/>
        </w:rPr>
        <w:t>«26» июня 2015 года</w:t>
      </w:r>
    </w:p>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sz w:val="24"/>
          <w:szCs w:val="24"/>
          <w:lang w:eastAsia="ru-RU"/>
        </w:rPr>
      </w:pPr>
    </w:p>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
          <w:sz w:val="24"/>
          <w:szCs w:val="24"/>
          <w:lang w:eastAsia="ru-RU"/>
        </w:rPr>
      </w:pPr>
      <w:r w:rsidRPr="005C39FA">
        <w:rPr>
          <w:rFonts w:ascii="Times New Roman" w:eastAsia="Times New Roman" w:hAnsi="Times New Roman" w:cs="Times New Roman"/>
          <w:b/>
          <w:sz w:val="24"/>
          <w:szCs w:val="24"/>
          <w:lang w:eastAsia="ru-RU"/>
        </w:rPr>
        <w:t>Оценочная стадия рассмотрения заявок на участие в закупке и подведение итогов закупки:</w:t>
      </w:r>
      <w:r w:rsidRPr="005C39FA">
        <w:rPr>
          <w:rFonts w:ascii="Times New Roman" w:eastAsia="Times New Roman" w:hAnsi="Times New Roman" w:cs="Times New Roman"/>
          <w:sz w:val="24"/>
          <w:szCs w:val="24"/>
          <w:lang w:eastAsia="ru-RU"/>
        </w:rPr>
        <w:t xml:space="preserve"> адрес</w:t>
      </w:r>
      <w:r w:rsidRPr="005C39FA">
        <w:rPr>
          <w:rFonts w:ascii="Times New Roman" w:eastAsia="Times New Roman" w:hAnsi="Times New Roman" w:cs="Times New Roman"/>
          <w:color w:val="FF0000"/>
          <w:sz w:val="24"/>
          <w:szCs w:val="24"/>
        </w:rPr>
        <w:t xml:space="preserve"> </w:t>
      </w:r>
      <w:r w:rsidRPr="005C39FA">
        <w:rPr>
          <w:rFonts w:ascii="Times New Roman" w:eastAsia="Times New Roman" w:hAnsi="Times New Roman" w:cs="Times New Roman"/>
          <w:sz w:val="24"/>
          <w:szCs w:val="24"/>
        </w:rPr>
        <w:t>Копорское шоссе, д. 72, г. Сосновый Бор, Ленинградская обл., 188540, ФГУП «НИТИ им. А.П.Александрова»</w:t>
      </w:r>
      <w:r w:rsidRPr="005C39FA">
        <w:rPr>
          <w:rFonts w:ascii="Times New Roman" w:eastAsia="Times New Roman" w:hAnsi="Times New Roman" w:cs="Times New Roman"/>
          <w:sz w:val="24"/>
          <w:szCs w:val="24"/>
          <w:lang w:eastAsia="ru-RU"/>
        </w:rPr>
        <w:t xml:space="preserve">, не позднее </w:t>
      </w:r>
      <w:r w:rsidRPr="005C39FA">
        <w:rPr>
          <w:rFonts w:ascii="Times New Roman" w:eastAsia="Times New Roman" w:hAnsi="Times New Roman" w:cs="Times New Roman"/>
          <w:b/>
          <w:sz w:val="24"/>
          <w:szCs w:val="24"/>
        </w:rPr>
        <w:t>«02» июля 2015 года.</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pacing w:val="-6"/>
          <w:sz w:val="24"/>
          <w:szCs w:val="24"/>
        </w:rPr>
      </w:pPr>
      <w:r w:rsidRPr="005C39FA">
        <w:rPr>
          <w:rFonts w:ascii="Times New Roman" w:eastAsia="Calibri" w:hAnsi="Times New Roman" w:cs="Times New Roman"/>
          <w:spacing w:val="-6"/>
          <w:sz w:val="24"/>
          <w:szCs w:val="24"/>
        </w:rPr>
        <w:t xml:space="preserve">Срок </w:t>
      </w:r>
      <w:r w:rsidRPr="005C39FA">
        <w:rPr>
          <w:rFonts w:ascii="Times New Roman" w:eastAsia="Calibri" w:hAnsi="Times New Roman" w:cs="Times New Roman"/>
          <w:sz w:val="24"/>
          <w:szCs w:val="24"/>
        </w:rPr>
        <w:t>заключения</w:t>
      </w:r>
      <w:r w:rsidRPr="005C39FA">
        <w:rPr>
          <w:rFonts w:ascii="Times New Roman" w:eastAsia="Calibri" w:hAnsi="Times New Roman" w:cs="Times New Roman"/>
          <w:spacing w:val="-6"/>
          <w:sz w:val="24"/>
          <w:szCs w:val="24"/>
        </w:rPr>
        <w:t xml:space="preserve"> договора: </w:t>
      </w:r>
      <w:r w:rsidRPr="005C39FA">
        <w:rPr>
          <w:rFonts w:ascii="Times New Roman" w:eastAsia="Calibri" w:hAnsi="Times New Roman" w:cs="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5C39FA" w:rsidRPr="005C39FA" w:rsidRDefault="005C39FA" w:rsidP="005C39FA">
      <w:pPr>
        <w:keepNext/>
        <w:keepLines/>
        <w:numPr>
          <w:ilvl w:val="0"/>
          <w:numId w:val="3"/>
        </w:numPr>
        <w:tabs>
          <w:tab w:val="left" w:pos="284"/>
          <w:tab w:val="left" w:pos="851"/>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5C39FA" w:rsidRPr="005C39FA" w:rsidRDefault="005C39FA" w:rsidP="005C39FA">
      <w:pPr>
        <w:keepNext/>
        <w:keepLines/>
        <w:numPr>
          <w:ilvl w:val="0"/>
          <w:numId w:val="3"/>
        </w:numPr>
        <w:tabs>
          <w:tab w:val="left" w:pos="284"/>
          <w:tab w:val="left" w:pos="851"/>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C39FA" w:rsidRPr="005C39FA" w:rsidRDefault="005C39FA" w:rsidP="005C39FA">
      <w:pPr>
        <w:keepNext/>
        <w:keepLines/>
        <w:numPr>
          <w:ilvl w:val="0"/>
          <w:numId w:val="3"/>
        </w:numPr>
        <w:tabs>
          <w:tab w:val="left" w:pos="284"/>
          <w:tab w:val="left" w:pos="851"/>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C39FA" w:rsidRPr="005C39FA" w:rsidRDefault="005C39FA" w:rsidP="005C39FA">
      <w:pPr>
        <w:keepNext/>
        <w:keepLines/>
        <w:tabs>
          <w:tab w:val="left" w:pos="1134"/>
        </w:tabs>
        <w:spacing w:after="0" w:line="240" w:lineRule="auto"/>
        <w:ind w:firstLine="709"/>
        <w:contextualSpacing/>
        <w:jc w:val="both"/>
        <w:rPr>
          <w:rFonts w:ascii="Times New Roman" w:eastAsia="Calibri" w:hAnsi="Times New Roman" w:cs="Times New Roman"/>
          <w:spacing w:val="-6"/>
          <w:sz w:val="24"/>
          <w:szCs w:val="24"/>
        </w:rPr>
      </w:pPr>
      <w:r w:rsidRPr="005C39FA">
        <w:rPr>
          <w:rFonts w:ascii="Times New Roman" w:eastAsia="Times New Roman" w:hAnsi="Times New Roman" w:cs="Times New Roman"/>
          <w:sz w:val="24"/>
          <w:szCs w:val="24"/>
        </w:rPr>
        <w:t xml:space="preserve">        </w:t>
      </w:r>
      <w:proofErr w:type="gramStart"/>
      <w:r w:rsidRPr="005C39FA">
        <w:rPr>
          <w:rFonts w:ascii="Times New Roman" w:eastAsia="Calibri" w:hAnsi="Times New Roman" w:cs="Times New Roman"/>
          <w:spacing w:val="-6"/>
          <w:sz w:val="24"/>
          <w:szCs w:val="24"/>
        </w:rPr>
        <w:t xml:space="preserve">Заказчик в течение 5 </w:t>
      </w:r>
      <w:r w:rsidRPr="005C39FA">
        <w:rPr>
          <w:rFonts w:ascii="Times New Roman" w:eastAsia="Times New Roman" w:hAnsi="Times New Roman" w:cs="Times New Roman"/>
          <w:bCs/>
          <w:iCs/>
          <w:sz w:val="24"/>
          <w:szCs w:val="24"/>
          <w:lang w:eastAsia="ru-RU"/>
        </w:rPr>
        <w:t>(пяти) рабочих дней</w:t>
      </w:r>
      <w:r w:rsidRPr="005C39FA">
        <w:rPr>
          <w:rFonts w:ascii="Times New Roman" w:eastAsia="Times New Roman" w:hAnsi="Times New Roman" w:cs="Times New Roman"/>
          <w:sz w:val="24"/>
          <w:szCs w:val="24"/>
          <w:lang w:eastAsia="ru-RU"/>
        </w:rPr>
        <w:t xml:space="preserve"> </w:t>
      </w:r>
      <w:r w:rsidRPr="005C39FA">
        <w:rPr>
          <w:rFonts w:ascii="Times New Roman" w:eastAsia="Calibri" w:hAnsi="Times New Roman" w:cs="Times New Roman"/>
          <w:spacing w:val="-6"/>
          <w:sz w:val="24"/>
          <w:szCs w:val="24"/>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5C39FA">
        <w:rPr>
          <w:rFonts w:ascii="Times New Roman" w:eastAsia="Calibri" w:hAnsi="Times New Roman" w:cs="Times New Roman"/>
          <w:spacing w:val="-6"/>
          <w:sz w:val="24"/>
          <w:szCs w:val="24"/>
        </w:rPr>
        <w:t xml:space="preserve"> участие в закупке, с учетом преддоговорных переговоров, в проект договора, прилагаемый к закупочной документации.</w:t>
      </w:r>
    </w:p>
    <w:p w:rsidR="005C39FA" w:rsidRPr="005C39FA" w:rsidRDefault="005C39FA" w:rsidP="005C39FA">
      <w:pPr>
        <w:keepNext/>
        <w:keepLines/>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5C39FA">
        <w:rPr>
          <w:rFonts w:ascii="Times New Roman" w:eastAsia="Calibri" w:hAnsi="Times New Roman" w:cs="Times New Roman"/>
          <w:spacing w:val="-6"/>
          <w:sz w:val="24"/>
          <w:szCs w:val="24"/>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5C39FA" w:rsidRPr="005C39FA" w:rsidRDefault="005C39FA" w:rsidP="005C39FA">
      <w:pPr>
        <w:keepNext/>
        <w:keepLines/>
        <w:tabs>
          <w:tab w:val="left" w:pos="1134"/>
        </w:tabs>
        <w:spacing w:after="0" w:line="240" w:lineRule="auto"/>
        <w:ind w:firstLine="709"/>
        <w:contextualSpacing/>
        <w:jc w:val="both"/>
        <w:rPr>
          <w:rFonts w:ascii="Times New Roman" w:eastAsia="Calibri" w:hAnsi="Times New Roman" w:cs="Times New Roman"/>
          <w:spacing w:val="-6"/>
          <w:sz w:val="24"/>
          <w:szCs w:val="24"/>
        </w:rPr>
      </w:pPr>
      <w:r w:rsidRPr="005C39FA">
        <w:rPr>
          <w:rFonts w:ascii="Times New Roman" w:eastAsia="Calibri" w:hAnsi="Times New Roman" w:cs="Times New Roman"/>
          <w:spacing w:val="-6"/>
          <w:sz w:val="24"/>
          <w:szCs w:val="24"/>
        </w:rPr>
        <w:t xml:space="preserve">Лицо, с которым заключается договор, обязано предоставить заказчику подписанный и заверенный печатью со своей стороны договор </w:t>
      </w:r>
      <w:r w:rsidRPr="005C39FA">
        <w:rPr>
          <w:rFonts w:ascii="Times New Roman" w:eastAsia="Times New Roman" w:hAnsi="Times New Roman" w:cs="Times New Roman"/>
          <w:bCs/>
          <w:iCs/>
          <w:sz w:val="24"/>
          <w:szCs w:val="24"/>
          <w:lang w:eastAsia="ru-RU"/>
        </w:rPr>
        <w:t>в течение 10 (десяти) дней</w:t>
      </w:r>
      <w:r w:rsidRPr="005C39FA">
        <w:rPr>
          <w:rFonts w:ascii="Times New Roman" w:eastAsia="Times New Roman" w:hAnsi="Times New Roman" w:cs="Times New Roman"/>
          <w:sz w:val="24"/>
          <w:szCs w:val="24"/>
          <w:lang w:eastAsia="ru-RU"/>
        </w:rPr>
        <w:t xml:space="preserve"> </w:t>
      </w:r>
      <w:r w:rsidRPr="005C39FA">
        <w:rPr>
          <w:rFonts w:ascii="Times New Roman" w:eastAsia="Calibri" w:hAnsi="Times New Roman" w:cs="Times New Roman"/>
          <w:spacing w:val="-6"/>
          <w:sz w:val="24"/>
          <w:szCs w:val="24"/>
        </w:rPr>
        <w:t>со дня направления указанного договора.</w:t>
      </w:r>
    </w:p>
    <w:p w:rsidR="005C39FA" w:rsidRPr="005C39FA" w:rsidRDefault="005C39FA" w:rsidP="005C39FA">
      <w:pPr>
        <w:keepNext/>
        <w:keepLines/>
        <w:tabs>
          <w:tab w:val="left" w:pos="1134"/>
        </w:tabs>
        <w:spacing w:after="0" w:line="240" w:lineRule="auto"/>
        <w:ind w:firstLine="709"/>
        <w:contextualSpacing/>
        <w:jc w:val="both"/>
        <w:rPr>
          <w:rFonts w:ascii="Times New Roman" w:eastAsia="Times New Roman" w:hAnsi="Times New Roman" w:cs="Times New Roman"/>
          <w:spacing w:val="-6"/>
          <w:sz w:val="24"/>
          <w:szCs w:val="24"/>
          <w:lang w:eastAsia="ru-RU"/>
        </w:rPr>
      </w:pPr>
      <w:r w:rsidRPr="005C39FA">
        <w:rPr>
          <w:rFonts w:ascii="Times New Roman" w:eastAsia="Times New Roman" w:hAnsi="Times New Roman" w:cs="Times New Roman"/>
          <w:sz w:val="24"/>
          <w:szCs w:val="24"/>
          <w:lang w:eastAsia="ru-RU"/>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5C39FA" w:rsidRPr="005C39FA" w:rsidRDefault="005C39FA" w:rsidP="005C39FA">
      <w:pPr>
        <w:keepNext/>
        <w:keepLines/>
        <w:spacing w:after="0" w:line="240" w:lineRule="auto"/>
        <w:rPr>
          <w:rFonts w:ascii="Times New Roman" w:eastAsia="Times New Roman" w:hAnsi="Times New Roman" w:cs="Times New Roman"/>
          <w:sz w:val="24"/>
          <w:szCs w:val="24"/>
          <w:lang w:eastAsia="ru-RU"/>
        </w:rPr>
      </w:pPr>
    </w:p>
    <w:p w:rsidR="005C39FA" w:rsidRPr="005C39FA" w:rsidRDefault="005C39FA" w:rsidP="005C39FA">
      <w:pPr>
        <w:keepNext/>
        <w:keepLines/>
        <w:spacing w:after="0" w:line="240" w:lineRule="auto"/>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pacing w:val="-6"/>
          <w:sz w:val="24"/>
          <w:szCs w:val="24"/>
        </w:rPr>
      </w:pPr>
      <w:r w:rsidRPr="005C39FA">
        <w:rPr>
          <w:rFonts w:ascii="Times New Roman" w:eastAsia="Calibri" w:hAnsi="Times New Roman" w:cs="Times New Roman"/>
          <w:spacing w:val="-6"/>
          <w:sz w:val="24"/>
          <w:szCs w:val="24"/>
        </w:rPr>
        <w:t>Обеспечение исполнения обязательств по договору: обеспечение возврата аванса на сумму не менее суммы авансовых платежей;</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pacing w:val="-6"/>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2616"/>
        <w:gridCol w:w="6466"/>
      </w:tblGrid>
      <w:tr w:rsidR="005C39FA" w:rsidRPr="005C39FA" w:rsidTr="00487B34">
        <w:trPr>
          <w:trHeight w:val="1107"/>
          <w:jc w:val="center"/>
        </w:trPr>
        <w:tc>
          <w:tcPr>
            <w:tcW w:w="2616" w:type="dxa"/>
            <w:shd w:val="clear" w:color="auto" w:fill="FFFFFF"/>
            <w:hideMark/>
          </w:tcPr>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lastRenderedPageBreak/>
              <w:t>Полное</w:t>
            </w:r>
          </w:p>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наименование</w:t>
            </w:r>
          </w:p>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получателя:</w:t>
            </w:r>
          </w:p>
        </w:tc>
        <w:tc>
          <w:tcPr>
            <w:tcW w:w="6466" w:type="dxa"/>
            <w:shd w:val="clear" w:color="auto" w:fill="FFFFFF"/>
            <w:hideMark/>
          </w:tcPr>
          <w:p w:rsidR="005C39FA" w:rsidRPr="005C39FA" w:rsidRDefault="005C39FA" w:rsidP="005C39FA">
            <w:pPr>
              <w:keepNext/>
              <w:keepLines/>
              <w:tabs>
                <w:tab w:val="left" w:pos="284"/>
              </w:tabs>
              <w:autoSpaceDE w:val="0"/>
              <w:autoSpaceDN w:val="0"/>
              <w:spacing w:after="0" w:line="240" w:lineRule="auto"/>
              <w:ind w:left="284"/>
              <w:contextualSpacing/>
              <w:rPr>
                <w:rFonts w:ascii="Times New Roman" w:eastAsia="Times New Roman" w:hAnsi="Times New Roman" w:cs="Times New Roman"/>
                <w:color w:val="FF0000"/>
                <w:sz w:val="24"/>
                <w:szCs w:val="24"/>
              </w:rPr>
            </w:pPr>
            <w:r w:rsidRPr="005C39FA">
              <w:rPr>
                <w:rFonts w:ascii="Times New Roman" w:eastAsia="Times New Roman" w:hAnsi="Times New Roman" w:cs="Times New Roman"/>
                <w:bCs/>
                <w:sz w:val="24"/>
                <w:szCs w:val="24"/>
              </w:rPr>
              <w:t>Федеральное государственное унитарное предприятие</w:t>
            </w:r>
            <w:r w:rsidRPr="005C39FA">
              <w:rPr>
                <w:rFonts w:ascii="Times New Roman" w:eastAsia="Times New Roman" w:hAnsi="Times New Roman" w:cs="Times New Roman"/>
                <w:bCs/>
                <w:sz w:val="24"/>
                <w:szCs w:val="24"/>
              </w:rPr>
              <w:br/>
              <w:t xml:space="preserve">«Научно-исследовательский технологический институт имени А.П. Александрова» </w:t>
            </w:r>
            <w:r w:rsidRPr="005C39FA">
              <w:rPr>
                <w:rFonts w:ascii="Times New Roman" w:eastAsia="Times New Roman" w:hAnsi="Times New Roman" w:cs="Times New Roman"/>
                <w:bCs/>
                <w:color w:val="000000"/>
                <w:sz w:val="24"/>
                <w:szCs w:val="24"/>
              </w:rPr>
              <w:t>(ФГУП «НИТИ им. А.П. Александрова»)</w:t>
            </w:r>
          </w:p>
        </w:tc>
      </w:tr>
      <w:tr w:rsidR="005C39FA" w:rsidRPr="005C39FA" w:rsidTr="00487B34">
        <w:trPr>
          <w:trHeight w:val="288"/>
          <w:jc w:val="center"/>
        </w:trPr>
        <w:tc>
          <w:tcPr>
            <w:tcW w:w="2616" w:type="dxa"/>
            <w:shd w:val="clear" w:color="auto" w:fill="FFFFFF"/>
            <w:hideMark/>
          </w:tcPr>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Юридический адрес:</w:t>
            </w:r>
          </w:p>
        </w:tc>
        <w:tc>
          <w:tcPr>
            <w:tcW w:w="6466" w:type="dxa"/>
            <w:shd w:val="clear" w:color="auto" w:fill="FFFFFF"/>
            <w:hideMark/>
          </w:tcPr>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 xml:space="preserve">Копорское шоссе, д. 72, г. Сосновый Бор, </w:t>
            </w:r>
            <w:proofErr w:type="gramStart"/>
            <w:r w:rsidRPr="005C39FA">
              <w:rPr>
                <w:rFonts w:ascii="Times New Roman" w:eastAsia="Times New Roman" w:hAnsi="Times New Roman" w:cs="Times New Roman"/>
                <w:bCs/>
                <w:color w:val="000000"/>
                <w:sz w:val="24"/>
                <w:szCs w:val="24"/>
                <w:lang w:eastAsia="ru-RU"/>
              </w:rPr>
              <w:t>Ленинградская</w:t>
            </w:r>
            <w:proofErr w:type="gramEnd"/>
            <w:r w:rsidRPr="005C39FA">
              <w:rPr>
                <w:rFonts w:ascii="Times New Roman" w:eastAsia="Times New Roman" w:hAnsi="Times New Roman" w:cs="Times New Roman"/>
                <w:bCs/>
                <w:color w:val="000000"/>
                <w:sz w:val="24"/>
                <w:szCs w:val="24"/>
                <w:lang w:eastAsia="ru-RU"/>
              </w:rPr>
              <w:t xml:space="preserve"> обл., 188540.</w:t>
            </w:r>
          </w:p>
        </w:tc>
      </w:tr>
      <w:tr w:rsidR="005C39FA" w:rsidRPr="005C39FA" w:rsidTr="00487B34">
        <w:trPr>
          <w:trHeight w:val="288"/>
          <w:jc w:val="center"/>
        </w:trPr>
        <w:tc>
          <w:tcPr>
            <w:tcW w:w="2616" w:type="dxa"/>
            <w:shd w:val="clear" w:color="auto" w:fill="FFFFFF"/>
            <w:hideMark/>
          </w:tcPr>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ИНН:</w:t>
            </w:r>
          </w:p>
        </w:tc>
        <w:tc>
          <w:tcPr>
            <w:tcW w:w="6466" w:type="dxa"/>
            <w:shd w:val="clear" w:color="auto" w:fill="FFFFFF"/>
            <w:hideMark/>
          </w:tcPr>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4714000067</w:t>
            </w:r>
          </w:p>
        </w:tc>
      </w:tr>
      <w:tr w:rsidR="005C39FA" w:rsidRPr="005C39FA" w:rsidTr="00487B34">
        <w:trPr>
          <w:trHeight w:val="288"/>
          <w:jc w:val="center"/>
        </w:trPr>
        <w:tc>
          <w:tcPr>
            <w:tcW w:w="2616" w:type="dxa"/>
            <w:shd w:val="clear" w:color="auto" w:fill="FFFFFF"/>
            <w:hideMark/>
          </w:tcPr>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КПП:</w:t>
            </w:r>
          </w:p>
        </w:tc>
        <w:tc>
          <w:tcPr>
            <w:tcW w:w="6466" w:type="dxa"/>
            <w:shd w:val="clear" w:color="auto" w:fill="FFFFFF"/>
            <w:hideMark/>
          </w:tcPr>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472650001</w:t>
            </w:r>
          </w:p>
        </w:tc>
      </w:tr>
      <w:tr w:rsidR="005C39FA" w:rsidRPr="005C39FA" w:rsidTr="00487B34">
        <w:trPr>
          <w:trHeight w:val="847"/>
          <w:jc w:val="center"/>
        </w:trPr>
        <w:tc>
          <w:tcPr>
            <w:tcW w:w="2616" w:type="dxa"/>
            <w:shd w:val="clear" w:color="auto" w:fill="FFFFFF"/>
            <w:hideMark/>
          </w:tcPr>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Банковские реквизиты:</w:t>
            </w:r>
          </w:p>
        </w:tc>
        <w:tc>
          <w:tcPr>
            <w:tcW w:w="6466" w:type="dxa"/>
            <w:shd w:val="clear" w:color="auto" w:fill="FFFFFF"/>
            <w:hideMark/>
          </w:tcPr>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proofErr w:type="gramStart"/>
            <w:r w:rsidRPr="005C39FA">
              <w:rPr>
                <w:rFonts w:ascii="Times New Roman" w:eastAsia="Times New Roman" w:hAnsi="Times New Roman" w:cs="Times New Roman"/>
                <w:bCs/>
                <w:color w:val="000000"/>
                <w:sz w:val="24"/>
                <w:szCs w:val="24"/>
                <w:lang w:eastAsia="ru-RU"/>
              </w:rPr>
              <w:t>Р</w:t>
            </w:r>
            <w:proofErr w:type="gramEnd"/>
            <w:r w:rsidRPr="005C39FA">
              <w:rPr>
                <w:rFonts w:ascii="Times New Roman" w:eastAsia="Times New Roman" w:hAnsi="Times New Roman" w:cs="Times New Roman"/>
                <w:bCs/>
                <w:color w:val="000000"/>
                <w:sz w:val="24"/>
                <w:szCs w:val="24"/>
                <w:lang w:eastAsia="ru-RU"/>
              </w:rPr>
              <w:t xml:space="preserve">/с 40502810655360100226, БИК 044030653, </w:t>
            </w:r>
            <w:proofErr w:type="spellStart"/>
            <w:r w:rsidRPr="005C39FA">
              <w:rPr>
                <w:rFonts w:ascii="Times New Roman" w:eastAsia="Times New Roman" w:hAnsi="Times New Roman" w:cs="Times New Roman"/>
                <w:bCs/>
                <w:color w:val="000000"/>
                <w:sz w:val="24"/>
                <w:szCs w:val="24"/>
                <w:lang w:eastAsia="ru-RU"/>
              </w:rPr>
              <w:t>кор</w:t>
            </w:r>
            <w:proofErr w:type="spellEnd"/>
            <w:r w:rsidRPr="005C39FA">
              <w:rPr>
                <w:rFonts w:ascii="Times New Roman" w:eastAsia="Times New Roman" w:hAnsi="Times New Roman" w:cs="Times New Roman"/>
                <w:bCs/>
                <w:color w:val="000000"/>
                <w:sz w:val="24"/>
                <w:szCs w:val="24"/>
                <w:lang w:eastAsia="ru-RU"/>
              </w:rPr>
              <w:t xml:space="preserve">. счет 30101810500000000653 в Северо-Западном банке </w:t>
            </w:r>
            <w:r w:rsidRPr="005C39FA">
              <w:rPr>
                <w:rFonts w:ascii="Times New Roman" w:eastAsia="Times New Roman" w:hAnsi="Times New Roman" w:cs="Times New Roman"/>
                <w:bCs/>
                <w:color w:val="000000"/>
                <w:sz w:val="24"/>
                <w:szCs w:val="24"/>
                <w:lang w:eastAsia="ru-RU"/>
              </w:rPr>
              <w:br/>
              <w:t>ОАО «Сбербанк России» г. Санкт-Петербург</w:t>
            </w:r>
          </w:p>
        </w:tc>
      </w:tr>
      <w:tr w:rsidR="005C39FA" w:rsidRPr="005C39FA" w:rsidTr="00487B34">
        <w:trPr>
          <w:trHeight w:val="848"/>
          <w:jc w:val="center"/>
        </w:trPr>
        <w:tc>
          <w:tcPr>
            <w:tcW w:w="2616" w:type="dxa"/>
            <w:shd w:val="clear" w:color="auto" w:fill="FFFFFF"/>
            <w:hideMark/>
          </w:tcPr>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Назначение платежа:</w:t>
            </w:r>
          </w:p>
        </w:tc>
        <w:tc>
          <w:tcPr>
            <w:tcW w:w="6466" w:type="dxa"/>
            <w:shd w:val="clear" w:color="auto" w:fill="FFFFFF"/>
            <w:hideMark/>
          </w:tcPr>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Обеспечение  исполнения обязательств  по договору от хх.хх.20ххг. №</w:t>
            </w:r>
            <w:proofErr w:type="spellStart"/>
            <w:r w:rsidRPr="005C39FA">
              <w:rPr>
                <w:rFonts w:ascii="Times New Roman" w:eastAsia="Times New Roman" w:hAnsi="Times New Roman" w:cs="Times New Roman"/>
                <w:bCs/>
                <w:color w:val="000000"/>
                <w:sz w:val="24"/>
                <w:szCs w:val="24"/>
                <w:lang w:eastAsia="ru-RU"/>
              </w:rPr>
              <w:t>хххххххххххххххххххх</w:t>
            </w:r>
            <w:proofErr w:type="spellEnd"/>
            <w:r w:rsidRPr="005C39FA">
              <w:rPr>
                <w:rFonts w:ascii="Times New Roman" w:eastAsia="Times New Roman" w:hAnsi="Times New Roman" w:cs="Times New Roman"/>
                <w:bCs/>
                <w:color w:val="000000"/>
                <w:sz w:val="24"/>
                <w:szCs w:val="24"/>
                <w:lang w:eastAsia="ru-RU"/>
              </w:rPr>
              <w:t xml:space="preserve"> - </w:t>
            </w:r>
            <w:proofErr w:type="spellStart"/>
            <w:r w:rsidRPr="005C39FA">
              <w:rPr>
                <w:rFonts w:ascii="Times New Roman" w:eastAsia="Times New Roman" w:hAnsi="Times New Roman" w:cs="Times New Roman"/>
                <w:bCs/>
                <w:color w:val="000000"/>
                <w:sz w:val="24"/>
                <w:szCs w:val="24"/>
                <w:lang w:eastAsia="ru-RU"/>
              </w:rPr>
              <w:t>ххх</w:t>
            </w:r>
            <w:proofErr w:type="spellEnd"/>
            <w:r w:rsidRPr="005C39FA">
              <w:rPr>
                <w:rFonts w:ascii="Times New Roman" w:eastAsia="Times New Roman" w:hAnsi="Times New Roman" w:cs="Times New Roman"/>
                <w:bCs/>
                <w:color w:val="000000"/>
                <w:sz w:val="24"/>
                <w:szCs w:val="24"/>
                <w:lang w:eastAsia="ru-RU"/>
              </w:rPr>
              <w:t xml:space="preserve"> </w:t>
            </w:r>
            <w:proofErr w:type="spellStart"/>
            <w:r w:rsidRPr="005C39FA">
              <w:rPr>
                <w:rFonts w:ascii="Times New Roman" w:eastAsia="Times New Roman" w:hAnsi="Times New Roman" w:cs="Times New Roman"/>
                <w:bCs/>
                <w:color w:val="000000"/>
                <w:sz w:val="24"/>
                <w:szCs w:val="24"/>
                <w:lang w:eastAsia="ru-RU"/>
              </w:rPr>
              <w:t>ххх</w:t>
            </w:r>
            <w:proofErr w:type="spellEnd"/>
            <w:r w:rsidRPr="005C39FA">
              <w:rPr>
                <w:rFonts w:ascii="Times New Roman" w:eastAsia="Times New Roman" w:hAnsi="Times New Roman" w:cs="Times New Roman"/>
                <w:bCs/>
                <w:color w:val="000000"/>
                <w:sz w:val="24"/>
                <w:szCs w:val="24"/>
                <w:lang w:eastAsia="ru-RU"/>
              </w:rPr>
              <w:t xml:space="preserve"> </w:t>
            </w:r>
            <w:proofErr w:type="spellStart"/>
            <w:r w:rsidRPr="005C39FA">
              <w:rPr>
                <w:rFonts w:ascii="Times New Roman" w:eastAsia="Times New Roman" w:hAnsi="Times New Roman" w:cs="Times New Roman"/>
                <w:bCs/>
                <w:color w:val="000000"/>
                <w:sz w:val="24"/>
                <w:szCs w:val="24"/>
                <w:lang w:eastAsia="ru-RU"/>
              </w:rPr>
              <w:t>ххх</w:t>
            </w:r>
            <w:proofErr w:type="spellEnd"/>
            <w:r w:rsidRPr="005C39FA">
              <w:rPr>
                <w:rFonts w:ascii="Times New Roman" w:eastAsia="Times New Roman" w:hAnsi="Times New Roman" w:cs="Times New Roman"/>
                <w:bCs/>
                <w:color w:val="000000"/>
                <w:sz w:val="24"/>
                <w:szCs w:val="24"/>
                <w:lang w:eastAsia="ru-RU"/>
              </w:rPr>
              <w:t xml:space="preserve">  руб. </w:t>
            </w:r>
            <w:proofErr w:type="spellStart"/>
            <w:r w:rsidRPr="005C39FA">
              <w:rPr>
                <w:rFonts w:ascii="Times New Roman" w:eastAsia="Times New Roman" w:hAnsi="Times New Roman" w:cs="Times New Roman"/>
                <w:bCs/>
                <w:color w:val="000000"/>
                <w:sz w:val="24"/>
                <w:szCs w:val="24"/>
                <w:lang w:eastAsia="ru-RU"/>
              </w:rPr>
              <w:t>хх</w:t>
            </w:r>
            <w:proofErr w:type="spellEnd"/>
            <w:r w:rsidRPr="005C39FA">
              <w:rPr>
                <w:rFonts w:ascii="Times New Roman" w:eastAsia="Times New Roman" w:hAnsi="Times New Roman" w:cs="Times New Roman"/>
                <w:bCs/>
                <w:color w:val="000000"/>
                <w:sz w:val="24"/>
                <w:szCs w:val="24"/>
                <w:lang w:eastAsia="ru-RU"/>
              </w:rPr>
              <w:t xml:space="preserve"> коп.  НДС </w:t>
            </w:r>
            <w:r w:rsidRPr="005C39FA">
              <w:rPr>
                <w:rFonts w:ascii="Times New Roman" w:eastAsia="Times New Roman" w:hAnsi="Times New Roman" w:cs="Times New Roman"/>
                <w:bCs/>
                <w:color w:val="000000"/>
                <w:sz w:val="24"/>
                <w:szCs w:val="24"/>
                <w:lang w:val="en-US" w:eastAsia="ru-RU"/>
              </w:rPr>
              <w:t xml:space="preserve"> </w:t>
            </w:r>
            <w:r w:rsidRPr="005C39FA">
              <w:rPr>
                <w:rFonts w:ascii="Times New Roman" w:eastAsia="Times New Roman" w:hAnsi="Times New Roman" w:cs="Times New Roman"/>
                <w:bCs/>
                <w:color w:val="000000"/>
                <w:sz w:val="24"/>
                <w:szCs w:val="24"/>
                <w:lang w:eastAsia="ru-RU"/>
              </w:rPr>
              <w:t>не облагается</w:t>
            </w:r>
          </w:p>
        </w:tc>
      </w:tr>
    </w:tbl>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pacing w:val="-6"/>
          <w:sz w:val="24"/>
          <w:szCs w:val="24"/>
        </w:rPr>
      </w:pP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pacing w:val="-6"/>
          <w:sz w:val="24"/>
          <w:szCs w:val="24"/>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Процедура запроса предложений  не является торгами по законодательству Российской Федерации.</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5C39FA" w:rsidRPr="005C39FA" w:rsidRDefault="005C39FA" w:rsidP="005C39FA">
      <w:pPr>
        <w:keepNext/>
        <w:keepLines/>
        <w:numPr>
          <w:ilvl w:val="0"/>
          <w:numId w:val="2"/>
        </w:numPr>
        <w:tabs>
          <w:tab w:val="left" w:pos="284"/>
        </w:tabs>
        <w:spacing w:after="0" w:line="240" w:lineRule="auto"/>
        <w:ind w:left="284"/>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изменения финансовых, инвестиционных, производственных и иных программ, оказавших влияние на потребность в данной закупке;</w:t>
      </w:r>
    </w:p>
    <w:p w:rsidR="005C39FA" w:rsidRPr="005C39FA" w:rsidRDefault="005C39FA" w:rsidP="005C39FA">
      <w:pPr>
        <w:keepNext/>
        <w:keepLines/>
        <w:numPr>
          <w:ilvl w:val="0"/>
          <w:numId w:val="2"/>
        </w:numPr>
        <w:tabs>
          <w:tab w:val="left" w:pos="284"/>
        </w:tabs>
        <w:spacing w:after="0" w:line="240" w:lineRule="auto"/>
        <w:ind w:left="284"/>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C39FA" w:rsidRPr="005C39FA" w:rsidRDefault="005C39FA" w:rsidP="005C39FA">
      <w:pPr>
        <w:keepNext/>
        <w:keepLines/>
        <w:numPr>
          <w:ilvl w:val="0"/>
          <w:numId w:val="2"/>
        </w:numPr>
        <w:tabs>
          <w:tab w:val="left" w:pos="284"/>
        </w:tabs>
        <w:spacing w:after="0" w:line="240" w:lineRule="auto"/>
        <w:ind w:left="284"/>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5C39FA" w:rsidRPr="005C39FA" w:rsidRDefault="005C39FA" w:rsidP="005C39FA">
      <w:pPr>
        <w:keepNext/>
        <w:keepLines/>
        <w:tabs>
          <w:tab w:val="left" w:pos="284"/>
        </w:tabs>
        <w:spacing w:after="0" w:line="240" w:lineRule="auto"/>
        <w:ind w:left="284"/>
        <w:jc w:val="both"/>
        <w:rPr>
          <w:rFonts w:ascii="Times New Roman" w:eastAsia="Times New Roman" w:hAnsi="Times New Roman" w:cs="Times New Roman"/>
          <w:sz w:val="24"/>
          <w:szCs w:val="24"/>
          <w:lang w:eastAsia="ru-RU"/>
        </w:rPr>
      </w:pPr>
      <w:proofErr w:type="gramStart"/>
      <w:r w:rsidRPr="005C39FA">
        <w:rPr>
          <w:rFonts w:ascii="Times New Roman" w:eastAsia="Times New Roman" w:hAnsi="Times New Roman" w:cs="Times New Roman"/>
          <w:sz w:val="24"/>
          <w:szCs w:val="24"/>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rsidRPr="005C39FA">
        <w:rPr>
          <w:rFonts w:ascii="Times New Roman" w:eastAsia="Times New Roman" w:hAnsi="Times New Roman" w:cs="Times New Roman"/>
          <w:sz w:val="24"/>
          <w:szCs w:val="24"/>
          <w:lang w:eastAsia="ru-RU"/>
        </w:rPr>
        <w:t>ение следующего рабочего дня) в порядке, установленном для размещения извещения о проведении закупки и</w:t>
      </w:r>
      <w:proofErr w:type="gramEnd"/>
      <w:r w:rsidRPr="005C39FA">
        <w:rPr>
          <w:rFonts w:ascii="Times New Roman" w:eastAsia="Times New Roman" w:hAnsi="Times New Roman" w:cs="Times New Roman"/>
          <w:sz w:val="24"/>
          <w:szCs w:val="24"/>
          <w:lang w:eastAsia="ru-RU"/>
        </w:rPr>
        <w:t xml:space="preserve"> закупочной документации.</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Центральный арбитражный комитет (ЦАК) - </w:t>
      </w:r>
      <w:hyperlink r:id="rId7" w:history="1">
        <w:r w:rsidRPr="005C39FA">
          <w:rPr>
            <w:rFonts w:ascii="Times New Roman" w:eastAsia="Calibri" w:hAnsi="Times New Roman" w:cs="Times New Roman"/>
            <w:sz w:val="24"/>
            <w:szCs w:val="24"/>
          </w:rPr>
          <w:t>arbitration@rosatom.ru</w:t>
        </w:r>
      </w:hyperlink>
      <w:r w:rsidRPr="005C39FA">
        <w:rPr>
          <w:rFonts w:ascii="Times New Roman" w:eastAsia="Calibri" w:hAnsi="Times New Roman" w:cs="Times New Roman"/>
          <w:sz w:val="24"/>
          <w:szCs w:val="24"/>
        </w:rPr>
        <w:t>.</w:t>
      </w:r>
    </w:p>
    <w:p w:rsidR="00B41230" w:rsidRPr="005C39FA" w:rsidRDefault="00B41230">
      <w:pPr>
        <w:rPr>
          <w:rFonts w:ascii="Times New Roman" w:hAnsi="Times New Roman" w:cs="Times New Roman"/>
          <w:sz w:val="24"/>
          <w:szCs w:val="24"/>
        </w:rPr>
      </w:pPr>
    </w:p>
    <w:sectPr w:rsidR="00B41230" w:rsidRPr="005C39FA" w:rsidSect="005C39FA">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F62947"/>
    <w:multiLevelType w:val="hybridMultilevel"/>
    <w:tmpl w:val="0480103E"/>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
    <w:nsid w:val="3D726F6F"/>
    <w:multiLevelType w:val="hybridMultilevel"/>
    <w:tmpl w:val="783AB79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508D0437"/>
    <w:multiLevelType w:val="hybridMultilevel"/>
    <w:tmpl w:val="0BD658AA"/>
    <w:lvl w:ilvl="0" w:tplc="F2C04096">
      <w:start w:val="1"/>
      <w:numFmt w:val="decimal"/>
      <w:lvlText w:val="%1)"/>
      <w:lvlJc w:val="left"/>
      <w:pPr>
        <w:ind w:left="928"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C39FA"/>
    <w:rsid w:val="0039210A"/>
    <w:rsid w:val="005C39FA"/>
    <w:rsid w:val="00B412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123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mailto:peskov@niti.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1633</Words>
  <Characters>9311</Characters>
  <Application>Microsoft Office Word</Application>
  <DocSecurity>0</DocSecurity>
  <Lines>77</Lines>
  <Paragraphs>21</Paragraphs>
  <ScaleCrop>false</ScaleCrop>
  <Company>НИТИ</Company>
  <LinksUpToDate>false</LinksUpToDate>
  <CharactersWithSpaces>10923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Zudina</dc:creator>
  <cp:keywords/>
  <dc:description/>
  <cp:lastModifiedBy>Zudina</cp:lastModifiedBy>
  <cp:revision>2</cp:revision>
  <dcterms:created xsi:type="dcterms:W3CDTF">2015-06-05T12:08:00Z</dcterms:created>
  <dcterms:modified xsi:type="dcterms:W3CDTF">2015-06-05T12:09:00Z</dcterms:modified>
</cp:coreProperties>
</file>