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center"/>
        <w:rPr>
          <w:rFonts w:ascii="Times New Roman" w:hAnsi="Times New Roman"/>
          <w:b/>
          <w:szCs w:val="24"/>
        </w:rPr>
      </w:pPr>
      <w:r w:rsidRPr="00490FA7">
        <w:rPr>
          <w:rFonts w:ascii="Times New Roman" w:hAnsi="Times New Roman"/>
          <w:b/>
          <w:szCs w:val="24"/>
        </w:rPr>
        <w:t>«ТЕХНИЧЕСКАЯ ЧАСТЬ»</w:t>
      </w: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Pr="00AC3A9A" w:rsidRDefault="00C9283D" w:rsidP="00C9283D">
      <w:pPr>
        <w:suppressAutoHyphens w:val="0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b/>
          <w:szCs w:val="24"/>
          <w:lang w:eastAsia="en-US"/>
        </w:rPr>
      </w:pPr>
      <w:r w:rsidRPr="00AC3A9A">
        <w:rPr>
          <w:rFonts w:ascii="Times New Roman" w:hAnsi="Times New Roman"/>
          <w:b/>
          <w:szCs w:val="24"/>
          <w:lang w:eastAsia="en-US"/>
        </w:rPr>
        <w:t>ТЕХНИЧЕСКОЕ ЗАДАНИЕ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b/>
          <w:szCs w:val="24"/>
          <w:lang w:eastAsia="en-US"/>
        </w:rPr>
      </w:pP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C3A9A">
        <w:rPr>
          <w:rFonts w:ascii="Times New Roman" w:hAnsi="Times New Roman"/>
          <w:szCs w:val="24"/>
          <w:lang w:eastAsia="en-US"/>
        </w:rPr>
        <w:t>на выполнение работы по теме: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AC3A9A">
        <w:rPr>
          <w:rFonts w:ascii="Times New Roman" w:hAnsi="Times New Roman"/>
          <w:szCs w:val="24"/>
          <w:lang w:eastAsia="en-US"/>
        </w:rPr>
        <w:t xml:space="preserve">«Монтаж площадок обслуживания и </w:t>
      </w:r>
      <w:proofErr w:type="spellStart"/>
      <w:r w:rsidRPr="00AC3A9A">
        <w:rPr>
          <w:rFonts w:ascii="Times New Roman" w:hAnsi="Times New Roman"/>
          <w:szCs w:val="24"/>
          <w:lang w:eastAsia="en-US"/>
        </w:rPr>
        <w:t>вентсистем</w:t>
      </w:r>
      <w:proofErr w:type="spellEnd"/>
      <w:r w:rsidRPr="00AC3A9A">
        <w:rPr>
          <w:rFonts w:ascii="Times New Roman" w:hAnsi="Times New Roman"/>
          <w:szCs w:val="24"/>
          <w:lang w:eastAsia="en-US"/>
        </w:rPr>
        <w:t xml:space="preserve"> рабочего </w:t>
      </w:r>
      <w:r>
        <w:rPr>
          <w:rFonts w:ascii="Times New Roman" w:hAnsi="Times New Roman"/>
          <w:szCs w:val="24"/>
          <w:lang w:eastAsia="en-US"/>
        </w:rPr>
        <w:t xml:space="preserve"> </w:t>
      </w:r>
      <w:r w:rsidRPr="00AC3A9A">
        <w:rPr>
          <w:rFonts w:ascii="Times New Roman" w:hAnsi="Times New Roman"/>
          <w:szCs w:val="24"/>
          <w:lang w:eastAsia="en-US"/>
        </w:rPr>
        <w:t>участка натриевого стенда»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C9283D" w:rsidRPr="00AC3A9A" w:rsidRDefault="00C9283D" w:rsidP="00C9283D">
      <w:pPr>
        <w:keepNext/>
        <w:keepLines/>
        <w:suppressAutoHyphens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9283D" w:rsidRPr="00AC3A9A" w:rsidRDefault="00C9283D" w:rsidP="00C9283D">
      <w:pPr>
        <w:keepNext/>
        <w:keepLines/>
        <w:suppressAutoHyphens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AC3A9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C9283D" w:rsidRPr="00AC3A9A" w:rsidRDefault="00C9283D" w:rsidP="00C9283D">
      <w:pPr>
        <w:suppressAutoHyphens w:val="0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AC3A9A">
        <w:rPr>
          <w:rFonts w:ascii="Times New Roman" w:hAnsi="Times New Roman"/>
          <w:sz w:val="28"/>
          <w:szCs w:val="28"/>
          <w:lang w:eastAsia="ru-RU"/>
        </w:rPr>
        <w:t>бнинск 2014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СОДЕРЖАНИЕ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1. НАИМЕНОВАНИЕ ВЫПОЛНЯЕМЫХ РАБОТ.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2. ОБЩИЕ ПОЛОЖЕНИЯ, ОСНОВАНИЕ.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3. ТРЕБОВАНИЯ К ВЫПОЛНЯЕМЫМ РАБОТАМ.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bCs/>
          <w:color w:val="000000"/>
          <w:sz w:val="28"/>
          <w:szCs w:val="28"/>
          <w:lang w:eastAsia="en-US"/>
        </w:rPr>
        <w:t>Подраздел 3.1 Цель проведения работ</w:t>
      </w: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bCs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Подраздел 3.2 Объем выполняемых работ</w:t>
      </w:r>
      <w:r w:rsidRPr="00AC3A9A">
        <w:rPr>
          <w:rFonts w:ascii="Times New Roman" w:hAnsi="Times New Roman"/>
          <w:bCs/>
          <w:color w:val="000000"/>
          <w:sz w:val="28"/>
          <w:szCs w:val="28"/>
          <w:lang w:eastAsia="en-US"/>
        </w:rPr>
        <w:t>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4</w:t>
      </w:r>
      <w:r w:rsidRPr="00AC3A9A">
        <w:rPr>
          <w:rFonts w:ascii="Times New Roman" w:hAnsi="Times New Roman"/>
          <w:bCs/>
          <w:color w:val="000000"/>
          <w:sz w:val="28"/>
          <w:szCs w:val="28"/>
          <w:lang w:eastAsia="en-US"/>
        </w:rPr>
        <w:t xml:space="preserve"> ПЕРЕЧЕНЬ ПРОЕКТНОЙ И РАБОЧЕЙ ДОКУМЕНТАЦИИ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5. МЕСТО ВЫПОЛНЯЕМЫХ РАБОТ.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6. СРОК ВЫПОЛНЕНИЯ РАБОТ.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7. ТРЕБОВАНИЯ К КАЧЕСТВУ ВЫПОЛНЯЕМЫХ РАБОТ.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8. ТРЕБОВАНИЯ К СРОКУ И (ИЛИ) ОБЪЕМУ ПРЕДОСТАВЛЕНИЯ ГАРАНТИЙ.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9. ТРЕБОВАНИЯ К БЕЗОПАСНОСТИ ВЫПОЛНЯЕМЫХ РАБОТ.</w:t>
      </w:r>
    </w:p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10. ТРЕБОВАНИЯ К РЕЗУЛЬТАТАМ РАБОТ И ПОРЯДКУ ПРИЕМКИ.</w:t>
      </w:r>
    </w:p>
    <w:p w:rsidR="00C9283D" w:rsidRPr="00AC3A9A" w:rsidRDefault="00C9283D" w:rsidP="00C9283D">
      <w:pPr>
        <w:suppressAutoHyphens w:val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11. ПЕРЕЧЕНЬ ПРИЛОЖЕНИЙ</w:t>
      </w: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Cs w:val="24"/>
          <w:lang w:eastAsia="en-US"/>
        </w:rPr>
        <w:br w:type="page"/>
      </w: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РАЗДЕЛ 1. НАИМЕНОВАНИЕ ВЫПОЛНЯЕМЫХ РАБОТ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9283D" w:rsidRPr="00AC3A9A" w:rsidTr="004A795E"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Монтаж металлоконструкций площадок обслуживания и </w:t>
            </w:r>
            <w:proofErr w:type="spellStart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вентсистем</w:t>
            </w:r>
            <w:proofErr w:type="spellEnd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рабочего участка натриевого стенда </w:t>
            </w:r>
          </w:p>
        </w:tc>
      </w:tr>
    </w:tbl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2. ОБЩИЕ ПОЛОЖЕНИЯ, ОСНОВАНИЕ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9283D" w:rsidRPr="00AC3A9A" w:rsidTr="004A795E">
        <w:tc>
          <w:tcPr>
            <w:tcW w:w="9571" w:type="dxa"/>
          </w:tcPr>
          <w:p w:rsidR="00C9283D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Рабочий участок натриевого стенда предназначен для определения зависимости износа труб моделей парогенератора (ПГ) БН-1200 от конструкционных и эксплуатационных параметров. Площадки необходимы для монтажа и обслуживания  труб моделей и вибраторов. Площадки монтируются на отметках  +2,260; +4,450; +6,450 стенда «АРМАТУРА». Вентиляционная система необходима для охлаждения вибраторов моделей трубного пучка ПГ (МПГ1-МПГ8).</w:t>
            </w:r>
          </w:p>
          <w:p w:rsidR="00C9283D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Проект выполнен ОИЦ НИКИМТ, черт. № 38-ОИ 250.01.00.00.00, 38-ОИ 250.02.02.00.00.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Работа проводится по договору № 5845 </w:t>
            </w:r>
            <w:r w:rsidRPr="00AC3A9A">
              <w:rPr>
                <w:rFonts w:ascii="Times New Roman" w:hAnsi="Times New Roman"/>
                <w:szCs w:val="24"/>
                <w:lang w:eastAsia="en-US"/>
              </w:rPr>
              <w:t>«Проведение комплекса НИОКР в обоснование разработки реактора на быстрых нейтронах с натриевым теплоносителем. Этап 2013-2015 годов».</w:t>
            </w:r>
          </w:p>
        </w:tc>
      </w:tr>
    </w:tbl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3. ТРЕБОВАНИЯ К ВЫПОЛНЯЕМЫМ РАБОТАМ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9283D" w:rsidRPr="00AC3A9A" w:rsidTr="004A795E"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AC3A9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>Подраздел 3.1 Цель проведения работ</w:t>
            </w:r>
          </w:p>
        </w:tc>
      </w:tr>
      <w:tr w:rsidR="00C9283D" w:rsidRPr="00AC3A9A" w:rsidTr="004A795E"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Цель выполняемых работ: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Подготовить металлоконструкции для монтажа площадок обслуживания.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Смонтировать площадки для удобства обслуживания рабочего участка натриевого стенда до отметки +6,45м. 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Смонтировать </w:t>
            </w:r>
            <w:proofErr w:type="spellStart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вентсистему</w:t>
            </w:r>
            <w:proofErr w:type="spellEnd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.</w:t>
            </w:r>
          </w:p>
        </w:tc>
      </w:tr>
      <w:tr w:rsidR="00C9283D" w:rsidRPr="00AC3A9A" w:rsidTr="004A795E"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C3A9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>Подраздел 3.2 Объем выполняемых работ</w:t>
            </w:r>
          </w:p>
        </w:tc>
      </w:tr>
      <w:tr w:rsidR="00C9283D" w:rsidRPr="00AC3A9A" w:rsidTr="004A795E">
        <w:trPr>
          <w:trHeight w:val="4060"/>
        </w:trPr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Объем</w:t>
            </w:r>
            <w:r w:rsidRPr="00AC3A9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сварочных</w:t>
            </w:r>
            <w:r w:rsidRPr="00AC3A9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работ:</w:t>
            </w:r>
          </w:p>
          <w:p w:rsidR="00C9283D" w:rsidRPr="00AC3A9A" w:rsidRDefault="00C9283D" w:rsidP="00C9283D">
            <w:pPr>
              <w:numPr>
                <w:ilvl w:val="0"/>
                <w:numId w:val="2"/>
              </w:numPr>
              <w:tabs>
                <w:tab w:val="clear" w:pos="360"/>
                <w:tab w:val="num" w:pos="284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Сварочные работы площадок на отметках  +2,260; +4,450; +6,450 и ограждениях.</w:t>
            </w:r>
          </w:p>
          <w:p w:rsidR="00C9283D" w:rsidRPr="00AC3A9A" w:rsidRDefault="00C9283D" w:rsidP="004A795E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Объем</w:t>
            </w:r>
            <w:r w:rsidRPr="00AC3A9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монтажных работ:</w:t>
            </w:r>
          </w:p>
          <w:p w:rsidR="00C9283D" w:rsidRPr="00AC3A9A" w:rsidRDefault="00C9283D" w:rsidP="004A795E">
            <w:pPr>
              <w:suppressAutoHyphens w:val="0"/>
              <w:ind w:left="360" w:hanging="36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2. 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Установить опорные конструкции, закрепив их на </w:t>
            </w:r>
            <w:proofErr w:type="spellStart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отм</w:t>
            </w:r>
            <w:proofErr w:type="spellEnd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. -2,200, а затем первую площадку на отметке +2,260.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Выполнить доработку существующей площадки на отметке +5,330.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Смонтировать площадку на отметке +4,450.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Смонтировать площадку на отметке +6,450.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Установить агрегат вакуумный АВЗ-20Д и соединить его трубопроводами с </w:t>
            </w:r>
            <w:proofErr w:type="spellStart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газовакуумной</w:t>
            </w:r>
            <w:proofErr w:type="spellEnd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линией стенда «АРМАТУРА».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Выполнить фундамент под воздуходувку, смонтировать навес, защищающий воздуходувку от воздействия погодных условий, установить воздуходувку на фундамент.</w:t>
            </w:r>
          </w:p>
          <w:p w:rsidR="00C9283D" w:rsidRPr="00AC3A9A" w:rsidRDefault="00C9283D" w:rsidP="00C9283D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Смонтировать воздуховоды </w:t>
            </w:r>
            <w:r w:rsidRPr="00AC3A9A"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>DN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-200, затворы дисковые на воздуховоды и соединить воздуховоды рукавом напорно-всасывающим с вибраторами моделей МПГ1-МПГ8.</w:t>
            </w:r>
          </w:p>
        </w:tc>
      </w:tr>
    </w:tbl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en-US"/>
        </w:rPr>
      </w:pPr>
    </w:p>
    <w:tbl>
      <w:tblPr>
        <w:tblpPr w:leftFromText="180" w:rightFromText="180" w:vertAnchor="text" w:horzAnchor="margin" w:tblpY="5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C9283D" w:rsidRPr="00AC3A9A" w:rsidTr="004A795E">
        <w:trPr>
          <w:trHeight w:val="3268"/>
        </w:trPr>
        <w:tc>
          <w:tcPr>
            <w:tcW w:w="9606" w:type="dxa"/>
          </w:tcPr>
          <w:p w:rsidR="00C9283D" w:rsidRPr="00AC3A9A" w:rsidRDefault="00C9283D" w:rsidP="004A795E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  <w:r w:rsidRPr="00AC3A9A">
              <w:rPr>
                <w:rFonts w:ascii="Times New Roman" w:hAnsi="Times New Roman"/>
                <w:b/>
                <w:i/>
                <w:color w:val="000000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C9283D" w:rsidRPr="00AC3A9A" w:rsidRDefault="00C9283D" w:rsidP="004A795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Комплект чертежей 38-ОИ 250.01.00.00.00, 38-ОИ 250.02.02.00.00 представлен в электронном виде.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2701"/>
              <w:gridCol w:w="1620"/>
              <w:gridCol w:w="2700"/>
              <w:gridCol w:w="1790"/>
            </w:tblGrid>
            <w:tr w:rsidR="00C9283D" w:rsidRPr="00AC3A9A" w:rsidTr="004A795E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п</w:t>
                  </w:r>
                  <w:proofErr w:type="gramEnd"/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C9283D" w:rsidRPr="00AC3A9A" w:rsidTr="004A795E">
              <w:trPr>
                <w:trHeight w:val="671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2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tabs>
                      <w:tab w:val="left" w:pos="0"/>
                      <w:tab w:val="left" w:pos="73"/>
                    </w:tabs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38-ОИ 250.01.00.00.00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2557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Площадки обслуживания</w:t>
                  </w:r>
                </w:p>
              </w:tc>
              <w:tc>
                <w:tcPr>
                  <w:tcW w:w="1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C9283D" w:rsidRPr="00AC3A9A" w:rsidTr="004A795E">
              <w:trPr>
                <w:trHeight w:val="671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2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38-ОИ 250.02.02.00.00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2557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  <w:r w:rsidRPr="00AC3A9A"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  <w:t>Оборудование и трубопроводы вентиляционной системы</w:t>
                  </w:r>
                </w:p>
              </w:tc>
              <w:tc>
                <w:tcPr>
                  <w:tcW w:w="1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83D" w:rsidRPr="00AC3A9A" w:rsidRDefault="00C9283D" w:rsidP="004A795E">
                  <w:pPr>
                    <w:framePr w:hSpace="180" w:wrap="around" w:vAnchor="text" w:hAnchor="margin" w:y="509"/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en-US"/>
                    </w:rPr>
                  </w:pPr>
                </w:p>
              </w:tc>
            </w:tr>
          </w:tbl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</w:tbl>
    <w:p w:rsidR="00C9283D" w:rsidRDefault="00C9283D" w:rsidP="00C9283D">
      <w:pPr>
        <w:suppressAutoHyphens w:val="0"/>
        <w:jc w:val="center"/>
        <w:rPr>
          <w:rFonts w:ascii="Times New Roman" w:hAnsi="Times New Roman"/>
          <w:bCs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bCs/>
          <w:color w:val="000000"/>
          <w:sz w:val="28"/>
          <w:szCs w:val="28"/>
          <w:lang w:eastAsia="en-US"/>
        </w:rPr>
        <w:t>РАЗДЕЛ 4. ПЕРЕЧЕНЬ ПРОЕКТНОЙ И РАБОЧЕЙ ДОКУМЕНТАЦИИ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5. МЕСТО ВЫПОЛНЯЕМЫХ РАБОТ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C9283D" w:rsidRPr="00AC3A9A" w:rsidTr="004A795E">
        <w:tc>
          <w:tcPr>
            <w:tcW w:w="9606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Помещение 112 здания 202 ФГУП "ГНЦ РФ-ФЭИ"</w:t>
            </w:r>
          </w:p>
        </w:tc>
      </w:tr>
    </w:tbl>
    <w:p w:rsidR="00C9283D" w:rsidRPr="00AC3A9A" w:rsidRDefault="00C9283D" w:rsidP="00C9283D">
      <w:pPr>
        <w:suppressAutoHyphens w:val="0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6. СРОК (ИНТЕРВАЛ) ВЫПОЛНЕНИЯ РАБОТ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C9283D" w:rsidRPr="00AC3A9A" w:rsidTr="004A795E">
        <w:tc>
          <w:tcPr>
            <w:tcW w:w="9606" w:type="dxa"/>
          </w:tcPr>
          <w:p w:rsidR="00C9283D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en-US"/>
              </w:rPr>
              <w:t>Начало работ – 31 июля 2014 г.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Окончание работы – </w:t>
            </w:r>
            <w:r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не позднее 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30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AC3A9A">
                <w:rPr>
                  <w:rFonts w:ascii="Times New Roman" w:hAnsi="Times New Roman"/>
                  <w:color w:val="000000"/>
                  <w:szCs w:val="24"/>
                  <w:lang w:eastAsia="en-US"/>
                </w:rPr>
                <w:t>2014 г</w:t>
              </w:r>
            </w:smartTag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. 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Режим работы персонала Исполнителя на территории ФГУП "ГНЦ РФ-ФЭИ": с 8-00 до 17-00 по рабочим дням. Работа в выходные дни возможна по дополнительному согласованию с руководством предприятия.</w:t>
            </w:r>
          </w:p>
        </w:tc>
      </w:tr>
    </w:tbl>
    <w:p w:rsidR="00C9283D" w:rsidRPr="00AC3A9A" w:rsidRDefault="00C9283D" w:rsidP="00C9283D">
      <w:pPr>
        <w:suppressAutoHyphens w:val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7. ТРЕБОВАНИЯ К КАЧЕСТВУ ВЫПОЛНЯЕМЫХ РАБОТ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C9283D" w:rsidRPr="00AC3A9A" w:rsidTr="004A795E">
        <w:tc>
          <w:tcPr>
            <w:tcW w:w="9606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bookmarkStart w:id="1" w:name="_Hlk346286769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Технология сварки металлоконструкций должна обеспечивать заданную геометрическую форму площадок. Отклонения от геометрической формы не должны превышать предельно допустимых значений, предусмотренных проектом.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Сварные швы по ГОСТ 5264-80. Электрод типа Э42А по ГОСТ 9467-75.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Категория и уровень качества швов сварных соединений – </w:t>
            </w:r>
            <w:r w:rsidRPr="00AC3A9A"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>III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низкий по ГОСТ 23118-99.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Контроль качества сварных соединений – визуальный и измерительный – 100%.</w:t>
            </w:r>
          </w:p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Технология сборки металлоконструкций должна обеспечивать заданную геометрическую форму площадок. Отклонения от геометрической формы не должны превышать предельно допустимых значений, предусмотренных проектом. Монтаж металлоконструкций вести в соответствии со СНиП 3.03.01-87. Технические требования к монтажу вентиляционной системы - в соответствии со СНиП 3.05.05-84 и ОСТ 95227-92.</w:t>
            </w:r>
          </w:p>
        </w:tc>
      </w:tr>
      <w:bookmarkEnd w:id="1"/>
    </w:tbl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8. ТРЕБОВАНИЯ К СРОКУ И (ИЛИ) ОБЪЕМУ ПРЕДОСТАВЛЕНИЯ ГАРАНТИЙ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9283D" w:rsidRPr="00AC3A9A" w:rsidTr="004A795E">
        <w:tc>
          <w:tcPr>
            <w:tcW w:w="9571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Срок службы площадок – не менее 5 лет</w:t>
            </w:r>
          </w:p>
        </w:tc>
      </w:tr>
    </w:tbl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9. ТРЕБОВАНИЯ К БЕЗОПАСНОСТИ ВЫПОЛНЯЕМЫХ РАБОТ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C9283D" w:rsidRPr="00AC3A9A" w:rsidTr="004A795E">
        <w:tc>
          <w:tcPr>
            <w:tcW w:w="9606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Требования по обеспечению безопасности производства монтажных работ:</w:t>
            </w:r>
          </w:p>
          <w:p w:rsidR="00C9283D" w:rsidRPr="00AC3A9A" w:rsidRDefault="00C9283D" w:rsidP="004A795E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Технический регламент о требованиях пожарной безопасности № 123-ФЗ от 22 июля 2008;</w:t>
            </w:r>
          </w:p>
          <w:p w:rsidR="00C9283D" w:rsidRPr="00AC3A9A" w:rsidRDefault="00C9283D" w:rsidP="004A795E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Технический регламент о безопасности зданий и сооружений N 384-ФЗ от 30 декабря 2009 года;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СНиП 12-01-2004 «Организация строительства»;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СНиП 12-03-2001 «Безопасность труда в строительстве». Часть 1.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СНиП 12-04-2002 «Безопасность труда в строительстве». Часть 2.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9283D" w:rsidRPr="00AC3A9A" w:rsidRDefault="00C9283D" w:rsidP="004A795E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12.1.046-85 «Нормы освещения строительных площадок»;</w:t>
            </w:r>
          </w:p>
        </w:tc>
      </w:tr>
    </w:tbl>
    <w:p w:rsidR="00C9283D" w:rsidRPr="00AC3A9A" w:rsidRDefault="00C9283D" w:rsidP="00C9283D">
      <w:pPr>
        <w:suppressAutoHyphens w:val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10. ТРЕБОВАНИЯ К РЕЗУЛЬТАТАМ РАБОТ И ПОРЯДКУ ПРИЕМКИ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C9283D" w:rsidRPr="00AC3A9A" w:rsidTr="004A795E">
        <w:tc>
          <w:tcPr>
            <w:tcW w:w="9606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bookmarkStart w:id="2" w:name="OLE_LINK1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Приемка выполненных работ осуществляется на основании технического акта. В случае мотивированного отказа Заказчика от приемки в пятидневный срок составляется двухсторонний Акт с перечнем необходимых доработок и сроков их выполнения.</w:t>
            </w:r>
          </w:p>
        </w:tc>
      </w:tr>
    </w:tbl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C9283D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C3A9A">
        <w:rPr>
          <w:rFonts w:ascii="Times New Roman" w:hAnsi="Times New Roman"/>
          <w:color w:val="000000"/>
          <w:sz w:val="28"/>
          <w:szCs w:val="28"/>
          <w:lang w:eastAsia="en-US"/>
        </w:rPr>
        <w:t>РАЗДЕЛ 11. ПЕРЕЧЕНЬ ПРИЛОЖЕНИЙ</w:t>
      </w:r>
    </w:p>
    <w:p w:rsidR="00C9283D" w:rsidRPr="00AC3A9A" w:rsidRDefault="00C9283D" w:rsidP="00C9283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en-U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418"/>
      </w:tblGrid>
      <w:tr w:rsidR="00C9283D" w:rsidRPr="00AC3A9A" w:rsidTr="004A795E">
        <w:trPr>
          <w:trHeight w:val="399"/>
        </w:trPr>
        <w:tc>
          <w:tcPr>
            <w:tcW w:w="851" w:type="dxa"/>
            <w:vAlign w:val="center"/>
          </w:tcPr>
          <w:p w:rsidR="00C9283D" w:rsidRPr="00AC3A9A" w:rsidRDefault="00C9283D" w:rsidP="004A79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7371" w:type="dxa"/>
            <w:vAlign w:val="center"/>
          </w:tcPr>
          <w:p w:rsidR="00C9283D" w:rsidRPr="00AC3A9A" w:rsidRDefault="00C9283D" w:rsidP="004A795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C9283D" w:rsidRPr="00AC3A9A" w:rsidRDefault="00C9283D" w:rsidP="004A795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Номер страницы</w:t>
            </w:r>
          </w:p>
        </w:tc>
      </w:tr>
      <w:tr w:rsidR="00C9283D" w:rsidRPr="00AC3A9A" w:rsidTr="004A795E">
        <w:trPr>
          <w:trHeight w:val="399"/>
        </w:trPr>
        <w:tc>
          <w:tcPr>
            <w:tcW w:w="851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371" w:type="dxa"/>
          </w:tcPr>
          <w:p w:rsidR="00C9283D" w:rsidRPr="00AC3A9A" w:rsidRDefault="00C9283D" w:rsidP="004A795E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Комплект чертежей 38-ОИ 250.01.00.00.00, 38-ОИ 250.02.02.00.00 представлен в виде</w:t>
            </w:r>
            <w:r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отдельных файлов</w:t>
            </w:r>
            <w:r w:rsidRPr="00AC3A9A">
              <w:rPr>
                <w:rFonts w:ascii="Times New Roman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1418" w:type="dxa"/>
          </w:tcPr>
          <w:p w:rsidR="00C9283D" w:rsidRPr="00AC3A9A" w:rsidRDefault="00C9283D" w:rsidP="004A795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</w:p>
        </w:tc>
      </w:tr>
      <w:bookmarkEnd w:id="2"/>
    </w:tbl>
    <w:p w:rsidR="00C9283D" w:rsidRPr="00AC3A9A" w:rsidRDefault="00C9283D" w:rsidP="00C9283D">
      <w:pPr>
        <w:suppressAutoHyphens w:val="0"/>
        <w:spacing w:after="200" w:line="276" w:lineRule="auto"/>
        <w:rPr>
          <w:rFonts w:ascii="Times New Roman" w:hAnsi="Times New Roman"/>
          <w:sz w:val="28"/>
          <w:szCs w:val="28"/>
          <w:lang w:eastAsia="en-US"/>
        </w:rPr>
      </w:pPr>
    </w:p>
    <w:p w:rsidR="00C9283D" w:rsidRPr="00BB5FE2" w:rsidRDefault="00C9283D" w:rsidP="00C9283D">
      <w:pPr>
        <w:jc w:val="both"/>
        <w:rPr>
          <w:rFonts w:ascii="Times New Roman" w:hAnsi="Times New Roman"/>
          <w:b/>
          <w:szCs w:val="24"/>
        </w:rPr>
      </w:pPr>
    </w:p>
    <w:p w:rsidR="00C9283D" w:rsidRDefault="00C9283D" w:rsidP="00C9283D">
      <w:pPr>
        <w:jc w:val="both"/>
        <w:rPr>
          <w:rFonts w:ascii="Times New Roman" w:hAnsi="Times New Roman"/>
          <w:szCs w:val="24"/>
          <w:lang w:eastAsia="ru-RU"/>
        </w:rPr>
      </w:pPr>
      <w:r w:rsidRPr="00BB5FE2">
        <w:rPr>
          <w:rFonts w:ascii="Times New Roman" w:hAnsi="Times New Roman"/>
          <w:b/>
          <w:szCs w:val="24"/>
        </w:rPr>
        <w:t>Контактное лицо</w:t>
      </w:r>
      <w:r w:rsidRPr="00BB5FE2">
        <w:rPr>
          <w:rFonts w:ascii="Times New Roman" w:hAnsi="Times New Roman"/>
          <w:szCs w:val="24"/>
        </w:rPr>
        <w:t xml:space="preserve">: </w:t>
      </w:r>
      <w:r w:rsidRPr="0066722D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 xml:space="preserve">лександр </w:t>
      </w:r>
      <w:r w:rsidRPr="0066722D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натольевич</w:t>
      </w:r>
      <w:r w:rsidRPr="0066722D">
        <w:rPr>
          <w:rFonts w:ascii="Times New Roman" w:hAnsi="Times New Roman"/>
          <w:bCs/>
          <w:color w:val="000000"/>
        </w:rPr>
        <w:t xml:space="preserve"> Труфанов </w:t>
      </w:r>
      <w:r w:rsidRPr="0066722D">
        <w:rPr>
          <w:rFonts w:ascii="Times New Roman" w:hAnsi="Times New Roman"/>
          <w:szCs w:val="24"/>
        </w:rPr>
        <w:t>(48439</w:t>
      </w:r>
      <w:r w:rsidRPr="000D25C1">
        <w:rPr>
          <w:rFonts w:ascii="Times New Roman" w:hAnsi="Times New Roman"/>
          <w:szCs w:val="24"/>
        </w:rPr>
        <w:t xml:space="preserve">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49-10</w:t>
      </w:r>
    </w:p>
    <w:p w:rsidR="008E3C0C" w:rsidRDefault="008E3C0C"/>
    <w:sectPr w:rsidR="008E3C0C" w:rsidSect="00AA5256">
      <w:pgSz w:w="11905" w:h="16837"/>
      <w:pgMar w:top="0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472BA"/>
    <w:multiLevelType w:val="hybridMultilevel"/>
    <w:tmpl w:val="3A0AFD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47A678FE"/>
    <w:multiLevelType w:val="hybridMultilevel"/>
    <w:tmpl w:val="189A3E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AD"/>
    <w:rsid w:val="001708AD"/>
    <w:rsid w:val="008E3C0C"/>
    <w:rsid w:val="00C9283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914</Words>
  <Characters>5214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2014-06-18T12:28:00Z</dcterms:created>
  <dcterms:modified xsi:type="dcterms:W3CDTF">2014-06-18T12:29:00Z</dcterms:modified>
</cp:coreProperties>
</file>