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300BC0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C0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300BC0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C0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E1883" w:rsidRPr="00031871" w:rsidRDefault="00C648A2" w:rsidP="00EE1883">
      <w:pPr>
        <w:jc w:val="both"/>
        <w:rPr>
          <w:b/>
          <w:sz w:val="28"/>
          <w:szCs w:val="28"/>
        </w:rPr>
      </w:pPr>
      <w:r w:rsidRPr="00C648A2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45"/>
        <w:tblW w:w="9747" w:type="dxa"/>
        <w:tblLook w:val="0000"/>
      </w:tblPr>
      <w:tblGrid>
        <w:gridCol w:w="5211"/>
        <w:gridCol w:w="4536"/>
      </w:tblGrid>
      <w:tr w:rsidR="00DB685F" w:rsidRPr="00FC009D" w:rsidTr="003F7BC4">
        <w:trPr>
          <w:trHeight w:val="1135"/>
        </w:trPr>
        <w:tc>
          <w:tcPr>
            <w:tcW w:w="5211" w:type="dxa"/>
          </w:tcPr>
          <w:bookmarkEnd w:id="0"/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>Д.В.Федотов</w:t>
            </w:r>
          </w:p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536" w:type="dxa"/>
          </w:tcPr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BF2F39">
              <w:rPr>
                <w:rFonts w:ascii="Times New Roman" w:hAnsi="Times New Roman"/>
                <w:sz w:val="28"/>
                <w:szCs w:val="28"/>
              </w:rPr>
              <w:t>И.З.Мусин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DB685F" w:rsidRPr="00B2328F" w:rsidRDefault="00DB685F" w:rsidP="003F7B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Pr="00981E4D" w:rsidRDefault="00EE1883" w:rsidP="00EE188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</w:t>
      </w:r>
      <w:r w:rsidRPr="00981E4D">
        <w:rPr>
          <w:rFonts w:ascii="Times New Roman" w:hAnsi="Times New Roman" w:cs="Times New Roman"/>
          <w:bCs/>
          <w:sz w:val="28"/>
          <w:szCs w:val="28"/>
        </w:rPr>
        <w:t>ЭЛЕКТРОННОЙ ФОРМЕ</w:t>
      </w:r>
    </w:p>
    <w:p w:rsidR="00EE1883" w:rsidRPr="00981E4D" w:rsidRDefault="00EE1883" w:rsidP="00BF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1E4D">
        <w:rPr>
          <w:rFonts w:ascii="Times New Roman" w:hAnsi="Times New Roman" w:cs="Times New Roman"/>
          <w:sz w:val="28"/>
          <w:szCs w:val="28"/>
        </w:rPr>
        <w:t xml:space="preserve">открытый запрос предложений в электронной форме без </w:t>
      </w:r>
      <w:proofErr w:type="gramStart"/>
      <w:r w:rsidRPr="00981E4D">
        <w:rPr>
          <w:rFonts w:ascii="Times New Roman" w:hAnsi="Times New Roman" w:cs="Times New Roman"/>
          <w:sz w:val="28"/>
          <w:szCs w:val="28"/>
        </w:rPr>
        <w:t>квалификационного</w:t>
      </w:r>
      <w:proofErr w:type="gramEnd"/>
    </w:p>
    <w:p w:rsidR="00B040CC" w:rsidRPr="00981E4D" w:rsidRDefault="00EE1883" w:rsidP="00BF2F3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1E4D">
        <w:rPr>
          <w:rFonts w:ascii="Times New Roman" w:hAnsi="Times New Roman" w:cs="Times New Roman"/>
          <w:sz w:val="28"/>
          <w:szCs w:val="28"/>
        </w:rPr>
        <w:t xml:space="preserve">отбора на право заключения договора на </w:t>
      </w:r>
      <w:r w:rsidR="00BF2F39" w:rsidRPr="00BF2F39">
        <w:rPr>
          <w:rFonts w:ascii="Times New Roman" w:hAnsi="Times New Roman" w:cs="Times New Roman"/>
          <w:sz w:val="28"/>
          <w:szCs w:val="28"/>
        </w:rPr>
        <w:t>замену участка тепловой сети с частичной реконструкцией (городские сети квартал 21)</w:t>
      </w:r>
      <w:r w:rsidR="00B040CC" w:rsidRPr="00981E4D">
        <w:rPr>
          <w:rFonts w:ascii="Times New Roman" w:hAnsi="Times New Roman" w:cs="Times New Roman"/>
          <w:sz w:val="28"/>
          <w:szCs w:val="28"/>
        </w:rPr>
        <w:t>.</w:t>
      </w:r>
    </w:p>
    <w:p w:rsidR="00EE1883" w:rsidRPr="00981E4D" w:rsidRDefault="00EE1883" w:rsidP="00B040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Pr="00981E4D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EE1883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F2F39" w:rsidRDefault="00BF2F39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F2F39" w:rsidRDefault="00BF2F39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1239C" w:rsidRDefault="00C1239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E1883" w:rsidRDefault="00EE1883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F1BCA" w:rsidRPr="00031871" w:rsidRDefault="00FF1BCA" w:rsidP="00031871">
      <w:pPr>
        <w:pStyle w:val="110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031871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C1239C">
        <w:rPr>
          <w:snapToGrid/>
          <w:sz w:val="28"/>
          <w:szCs w:val="24"/>
        </w:rPr>
        <w:t>5</w:t>
      </w:r>
      <w:r w:rsidR="00EE1883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3F7BC4" w:rsidRPr="003F7BC4" w:rsidRDefault="00300BC0" w:rsidP="003F7BC4">
      <w:pPr>
        <w:spacing w:after="0" w:line="240" w:lineRule="auto"/>
        <w:jc w:val="center"/>
        <w:rPr>
          <w:rStyle w:val="af9"/>
          <w:rFonts w:ascii="Times New Roman" w:hAnsi="Times New Roman" w:cs="Times New Roman"/>
          <w:b/>
          <w:i w:val="0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3F7BC4" w:rsidRPr="003F7BC4">
        <w:rPr>
          <w:rStyle w:val="af9"/>
          <w:rFonts w:ascii="Times New Roman" w:hAnsi="Times New Roman" w:cs="Times New Roman"/>
          <w:b/>
          <w:i w:val="0"/>
          <w:sz w:val="32"/>
          <w:szCs w:val="32"/>
        </w:rPr>
        <w:lastRenderedPageBreak/>
        <w:t>Техническое задание</w:t>
      </w:r>
    </w:p>
    <w:p w:rsidR="003F7BC4" w:rsidRPr="003F7BC4" w:rsidRDefault="003F7BC4" w:rsidP="003F7BC4">
      <w:pPr>
        <w:pStyle w:val="a4"/>
        <w:ind w:left="765"/>
        <w:rPr>
          <w:u w:val="single"/>
        </w:rPr>
      </w:pPr>
      <w:r w:rsidRPr="003F7BC4">
        <w:rPr>
          <w:rFonts w:eastAsiaTheme="minorEastAsia"/>
          <w:u w:val="single"/>
        </w:rPr>
        <w:t>Замена участка тепловой сети с частичной реконструкцией (городские сети квартал 21)</w:t>
      </w:r>
    </w:p>
    <w:p w:rsidR="003F7BC4" w:rsidRPr="003F7BC4" w:rsidRDefault="003F7BC4" w:rsidP="003F7B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7BC4">
        <w:rPr>
          <w:rFonts w:ascii="Times New Roman" w:hAnsi="Times New Roman" w:cs="Times New Roman"/>
          <w:color w:val="000000"/>
          <w:sz w:val="24"/>
          <w:szCs w:val="24"/>
        </w:rPr>
        <w:t>Предмет закупки по ГПЗ</w:t>
      </w:r>
    </w:p>
    <w:p w:rsidR="003F7BC4" w:rsidRPr="003F7BC4" w:rsidRDefault="003F7BC4" w:rsidP="003F7B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7BC4" w:rsidRPr="003F7BC4" w:rsidRDefault="003F7BC4" w:rsidP="003F7BC4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F7BC4">
        <w:rPr>
          <w:rFonts w:ascii="Times New Roman" w:hAnsi="Times New Roman" w:cs="Times New Roman"/>
          <w:b/>
          <w:color w:val="000000"/>
          <w:sz w:val="24"/>
          <w:szCs w:val="24"/>
        </w:rPr>
        <w:t>РАЗДЕЛ 1. ОБЩИЕ СВЕДЕНИЯ</w:t>
      </w:r>
    </w:p>
    <w:p w:rsidR="003F7BC4" w:rsidRPr="003F7BC4" w:rsidRDefault="003F7BC4" w:rsidP="003F7B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F7BC4" w:rsidRPr="003F7BC4" w:rsidRDefault="003F7BC4" w:rsidP="003F7BC4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3F7BC4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Подраздел 1.1 ПЕРЕЧЕНЬ РАБОТ</w:t>
      </w:r>
    </w:p>
    <w:p w:rsidR="003F7BC4" w:rsidRPr="003F7BC4" w:rsidRDefault="003F7BC4" w:rsidP="003F7BC4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119"/>
        <w:gridCol w:w="1701"/>
        <w:gridCol w:w="1133"/>
        <w:gridCol w:w="1844"/>
        <w:gridCol w:w="1842"/>
      </w:tblGrid>
      <w:tr w:rsidR="003F7BC4" w:rsidRPr="003F7BC4" w:rsidTr="003F7BC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3F7BC4" w:rsidRPr="003F7BC4" w:rsidRDefault="003F7BC4" w:rsidP="003F7B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3F7BC4" w:rsidRPr="003F7BC4" w:rsidTr="003F7BC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Замена участка тепловой сети с частичной реконструкцией (городские сети квартал 21)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 в 2-ух трубном исчислении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374,2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 01.07.2015г.  по 30.11.2015г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лет</w:t>
            </w:r>
          </w:p>
        </w:tc>
      </w:tr>
    </w:tbl>
    <w:p w:rsidR="003F7BC4" w:rsidRPr="003F7BC4" w:rsidRDefault="003F7BC4" w:rsidP="003F7B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79"/>
      </w:tblGrid>
      <w:tr w:rsidR="003F7BC4" w:rsidRPr="003F7BC4" w:rsidTr="003F7BC4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1.2 Сведения </w:t>
            </w:r>
          </w:p>
        </w:tc>
      </w:tr>
      <w:tr w:rsidR="003F7BC4" w:rsidRPr="003F7BC4" w:rsidTr="003F7BC4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1. Заказчик объекта строительства –  ФГУП « РФЯЦ-ВНИИЭФ».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Подрядчик – определяется на конкурсной основе (аукциона, тендера) в соответствии с единым отраслевым стандартом закупок (ЕОСЗ) ГК «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Требуемый вид работ: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- строительно-монтажные работы.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2. Основание для разработки –  «План  ремонтов и реконструкции энергетического оборудования РФЯЦ-ВНИИЭФ на 2015г.»,  ГПЗ на 2015г.</w:t>
            </w:r>
          </w:p>
        </w:tc>
      </w:tr>
    </w:tbl>
    <w:p w:rsidR="003F7BC4" w:rsidRPr="003F7BC4" w:rsidRDefault="003F7BC4" w:rsidP="003F7BC4">
      <w:pPr>
        <w:spacing w:after="0" w:line="240" w:lineRule="auto"/>
        <w:ind w:left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279"/>
      </w:tblGrid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 ВИД СТРОИТЕЛЬСТВА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– реконструкция линейных объектов: тепловые сети 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квартал 21 (участок №2).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2.1 Цель – обеспечение своевременной и качественной подготовки энергетических коммуникаций, энергетического оборудования к бесперебойной работе в отопительный период 2015-2016г.г. 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2.2 Задачи – повышение надежности снабжения потребителей тепловой энергией и горячим водоснабжением, приведение тепловых камер в соответствии требованиям 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. Требуется выполнить замену участка тепловой сети с частичной реконструкцией квартала 21(участка №2)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2.1. Перечень ПСД на основании и в соответствии, с </w:t>
            </w:r>
            <w:proofErr w:type="gramStart"/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которой</w:t>
            </w:r>
            <w:proofErr w:type="gramEnd"/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Подрядчик обязан выполнить комплекс работ по объекту.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документации (чертежи, сметы, спецификации оборудования, изделий и материалов) планируемой к передаче Подрядчику. </w:t>
            </w:r>
            <w:r w:rsidRPr="003F7B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Подрядчик с момента начала, и до конца проведения запроса предложений </w:t>
            </w:r>
            <w:proofErr w:type="gramStart"/>
            <w:r w:rsidRPr="003F7BC4">
              <w:rPr>
                <w:rFonts w:ascii="Times New Roman" w:hAnsi="Times New Roman" w:cs="Times New Roman"/>
                <w:b/>
                <w:sz w:val="24"/>
                <w:szCs w:val="24"/>
              </w:rPr>
              <w:t>имеет право ознакомится</w:t>
            </w:r>
            <w:proofErr w:type="gramEnd"/>
            <w:r w:rsidRPr="003F7B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данной документацией у Заказчика.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756"/>
              <w:gridCol w:w="1791"/>
              <w:gridCol w:w="5953"/>
              <w:gridCol w:w="1418"/>
            </w:tblGrid>
            <w:tr w:rsidR="003F7BC4" w:rsidRPr="003F7BC4" w:rsidTr="003F7BC4">
              <w:trPr>
                <w:trHeight w:val="240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п.п.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7BC4" w:rsidRPr="003F7BC4" w:rsidRDefault="003F7BC4" w:rsidP="003F7BC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7BC4" w:rsidRPr="003F7BC4" w:rsidRDefault="003F7BC4" w:rsidP="003F7BC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F7BC4" w:rsidRPr="003F7BC4" w:rsidTr="003F7BC4">
              <w:trPr>
                <w:trHeight w:val="251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П-35/14-1-ТКР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Проектная документация. Технологические и конструктивные решения.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</w:t>
                  </w:r>
                </w:p>
              </w:tc>
            </w:tr>
            <w:tr w:rsidR="003F7BC4" w:rsidRPr="003F7BC4" w:rsidTr="003F7BC4">
              <w:trPr>
                <w:trHeight w:val="382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П-35/14-2-ГП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документация. Благоустройство территории.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3F7BC4" w:rsidRPr="003F7BC4" w:rsidTr="003F7BC4">
              <w:trPr>
                <w:trHeight w:val="376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П-35/14-1-ПЗ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Проектная документация. Пояснительная записка.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3F7BC4" w:rsidRPr="003F7BC4" w:rsidTr="003F7BC4">
              <w:trPr>
                <w:trHeight w:val="605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П-35/14-1-ПОС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Проектная документация. Проект организации строительства.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</w:tr>
            <w:tr w:rsidR="003F7BC4" w:rsidRPr="003F7BC4" w:rsidTr="003F7BC4">
              <w:trPr>
                <w:trHeight w:val="557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П-35/14-1-ЭС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Рабочая документация. Вынос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электрокабеля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из зоны строительства.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3F7BC4" w:rsidRPr="003F7BC4" w:rsidTr="003F7BC4">
              <w:trPr>
                <w:trHeight w:val="382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П-35/14-1-ПОД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Проектная документация. Проект организации работ по демонтажу линейного объекта.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3F7BC4" w:rsidRPr="003F7BC4" w:rsidTr="003F7BC4">
              <w:trPr>
                <w:trHeight w:val="67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02-02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Объектный сметный расчёт. Участок № 2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F7BC4" w:rsidRPr="003F7BC4" w:rsidTr="003F7BC4">
              <w:trPr>
                <w:trHeight w:val="67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02-02-01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Локальный сметный расчёт. Строительная часть. Участок № 2, Квартал 21. Реконструкция теплосети.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F7BC4" w:rsidRPr="003F7BC4" w:rsidTr="003F7BC4">
              <w:trPr>
                <w:trHeight w:val="639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02-02-01 доп.1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Локальный сметный расчёт. Устройство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гидроизоляции. Строительная часть. Участок № 2.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3F7BC4" w:rsidRPr="003F7BC4" w:rsidTr="003F7BC4">
              <w:trPr>
                <w:trHeight w:val="507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02-02-02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Локальный сметный расчёт. Сантехническая часть. Участок № 2.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</w:t>
                  </w:r>
                </w:p>
              </w:tc>
            </w:tr>
            <w:tr w:rsidR="003F7BC4" w:rsidRPr="003F7BC4" w:rsidTr="003F7BC4">
              <w:trPr>
                <w:trHeight w:val="125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02-02-02 доп.1.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Локальный сметный расчёт.  Сантехническая часть. Участок № 2. 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</w:tr>
            <w:tr w:rsidR="003F7BC4" w:rsidRPr="003F7BC4" w:rsidTr="003F7BC4">
              <w:trPr>
                <w:trHeight w:val="251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02-02-03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Локальный сметный расчёт.  Благоустройство. Участок №2.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</w:tr>
            <w:tr w:rsidR="003F7BC4" w:rsidRPr="003F7BC4" w:rsidTr="003F7BC4">
              <w:trPr>
                <w:trHeight w:val="251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02-02-04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Локальный сметный расчёт.  Благоустройство. Перестановка МАФ. Участок № 2.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3F7BC4" w:rsidRPr="003F7BC4" w:rsidTr="003F7BC4">
              <w:trPr>
                <w:trHeight w:val="376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02-03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Локальный сметный расчёт. Благоустройство. Валка деревьев. 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3F7BC4" w:rsidRPr="003F7BC4" w:rsidTr="003F7BC4">
              <w:trPr>
                <w:trHeight w:val="376"/>
              </w:trPr>
              <w:tc>
                <w:tcPr>
                  <w:tcW w:w="756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791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02-05</w:t>
                  </w:r>
                </w:p>
              </w:tc>
              <w:tc>
                <w:tcPr>
                  <w:tcW w:w="5953" w:type="dxa"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Локальный сметный расчёт. Вынос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электрокабеля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из зоны строительства теплотрассы.</w:t>
                  </w:r>
                </w:p>
              </w:tc>
              <w:tc>
                <w:tcPr>
                  <w:tcW w:w="1418" w:type="dxa"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F7BC4" w:rsidRPr="003F7BC4" w:rsidTr="003F7BC4">
        <w:trPr>
          <w:trHeight w:val="4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3. ТЕХНИЧЕСКИЕ ТРЕБОВАНИЯ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Назначение объекта, подлежащего реконструкции – бесперебойное и качественное снабжение потребителей тепловой энергией и горячим водоснабжением.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площади зданий и сооружений, подлежащих реконструкции – </w:t>
            </w:r>
            <w:r w:rsidRPr="003F7BC4">
              <w:rPr>
                <w:rFonts w:ascii="Times New Roman" w:hAnsi="Times New Roman" w:cs="Times New Roman"/>
                <w:i/>
                <w:sz w:val="24"/>
                <w:szCs w:val="24"/>
              </w:rPr>
              <w:t>не  предъявляются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годовой потребности в энергоресурсах на технологические нужды, исходя из принятых технологий и технологического оборудования (вода, электроэнергия, тепловая энергия) – </w:t>
            </w:r>
            <w:r w:rsidRPr="003F7BC4">
              <w:rPr>
                <w:rFonts w:ascii="Times New Roman" w:hAnsi="Times New Roman" w:cs="Times New Roman"/>
                <w:i/>
                <w:sz w:val="24"/>
                <w:szCs w:val="24"/>
              </w:rPr>
              <w:t>не предъявляются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Возможные источники и условия получения энергоресурсов. 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Источником теплоснабжения является – ТЭЦ </w:t>
            </w:r>
            <w:proofErr w:type="gram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Саров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. Теплоносителем для нужд отопления и вентиляции  служит  вода с параметрами 150-70˚С. Для нужд горячего водоснабжения – вода с температурой 65˚С.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Годовая потребность в материалах объекта реконструкции на технологические нужды –  </w:t>
            </w:r>
            <w:r w:rsidRPr="003F7BC4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отсутствует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Предполагаемые сроки реконструкции объекта – с 01 июля по 30 ноября 2015г.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Подразделение, ответственное за эксплуатацию реконструируемого  объекта – ФГУП «РФЯЦ-ВНИИЭФ». </w:t>
            </w:r>
          </w:p>
          <w:p w:rsidR="003F7BC4" w:rsidRDefault="003F7BC4" w:rsidP="003F7BC4">
            <w:pPr>
              <w:tabs>
                <w:tab w:val="left" w:pos="896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Место размещения объекта -  жилой комплекс </w:t>
            </w:r>
            <w:proofErr w:type="gram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Сарова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области.</w:t>
            </w:r>
          </w:p>
          <w:p w:rsidR="003F7BC4" w:rsidRPr="003F7BC4" w:rsidRDefault="003F7BC4" w:rsidP="003F7BC4">
            <w:pPr>
              <w:tabs>
                <w:tab w:val="left" w:pos="896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10320" w:type="dxa"/>
              <w:tblLayout w:type="fixed"/>
              <w:tblLook w:val="04A0"/>
            </w:tblPr>
            <w:tblGrid>
              <w:gridCol w:w="443"/>
              <w:gridCol w:w="4802"/>
              <w:gridCol w:w="1985"/>
              <w:gridCol w:w="1559"/>
              <w:gridCol w:w="1531"/>
            </w:tblGrid>
            <w:tr w:rsidR="003F7BC4" w:rsidRPr="003F7BC4" w:rsidTr="003F7BC4">
              <w:trPr>
                <w:trHeight w:val="780"/>
              </w:trPr>
              <w:tc>
                <w:tcPr>
                  <w:tcW w:w="1032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ВЕДОМОСТЬ ОБЪЕМОВ РАБОТ № 02-02-01                                                                                           Строительная часть. Участок № 2.</w:t>
                  </w:r>
                </w:p>
              </w:tc>
            </w:tr>
            <w:tr w:rsidR="003F7BC4" w:rsidRPr="003F7BC4" w:rsidTr="003F7BC4">
              <w:trPr>
                <w:trHeight w:val="495"/>
              </w:trPr>
              <w:tc>
                <w:tcPr>
                  <w:tcW w:w="4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изм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15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3F7BC4" w:rsidRPr="003F7BC4" w:rsidTr="003F7BC4">
              <w:trPr>
                <w:trHeight w:val="25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3F7BC4" w:rsidRPr="003F7BC4" w:rsidTr="003F7BC4">
              <w:trPr>
                <w:trHeight w:val="75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    Раздел 1. Монтаж железобетонных элементов  канала теплосети. Участок № 2.               Земляные работы учтены в сантехнической части.</w:t>
                  </w:r>
                </w:p>
              </w:tc>
            </w:tr>
            <w:tr w:rsidR="003F7BC4" w:rsidRPr="003F7BC4" w:rsidTr="003F7BC4">
              <w:trPr>
                <w:trHeight w:val="102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непроходных каналов одноячейковых, перекрываемых или опирающихся на плиту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сборных конструкций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0.91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Раствор готовый кладочный цементный марки: 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1.54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25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Лоток теплосети по серии ИС 01-04 Л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  <w:proofErr w:type="gramEnd"/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Плита перекрытия канала по серии ИС 01-04 П-6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Плита перекрытия канала по серии ИС 01-04 П-5д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Плита перекрытия канала по серии ИС 01-04 П-7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Плита перекрытия канала по серии ИС 01-04 П-7д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25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Лоток теплосети по серии ИС 01-04 Л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  <w:proofErr w:type="gramEnd"/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Перемычка брусковая 3ПБ16-37-п /бетон В15 (М200), объем 0,041 м3, расход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ар-ры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3,26 кг / (серия 1.038.1-1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вып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1)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основания под фундаменты песчаного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м3 основания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2. Участок ТК21-12 - ТК21-13. Участок № 2.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основания под фундаменты песчаного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м3 основания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Кладка стен приямков и каналов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м3 кладки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0.62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27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Гидроизоляция боковая обмазочная битумная в 2 слоя по выровненной поверхности бутовой кладки, кирпичу, бетону (участок с кирпичными стенами)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0.086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закладных деталей весом более 20 кг Б-1 шт.1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стальных элементов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0,02114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21,14/1000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27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Огрунтовка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металлических поверхностей за один раз: лаком БТ-577 К-2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3. Участок ТК21-11 - ТК21-12. Участок № 2.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Кладка стен приямков и каналов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м3 кладки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0.32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27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Гидроизоляция боковая обмазочная битумная в 2 слоя по выровненной поверхности бутовой кладки, кирпичу, бетону (участок с кирпичными стенами)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1,3/100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закладных деталей весом более 20 кг Б-2 шт.1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стальных элементов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0,02627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26,27/1000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27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19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Огрунтовка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металлических поверхностей за один раз: лаком БТ-577 К-2</w:t>
                  </w: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4. Участок ТК21-10 - ТК21-11. Участок № 2.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основания под фундаменты песчаного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м3 основания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02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блоков стен подвалов массой до 0,5 т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Блоки бетонные стен подвалов сплошные (ГОСТ13579-78) ФБС9-3-6-Т /бетон В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,5 (М100), объем 0,146 м3, расход арматуры 0,76 кг/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Кладка стен приямков и каналов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м3 кладки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0.64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27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Гидроизоляция боковая обмазочная битумная в 2 слоя по выровненной поверхности бутовой кладки, кирпичу, бетону (участок с кирпичными стенами)</w:t>
                  </w: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закладных деталей весом более 20 кг Б-2 шт.1</w:t>
                  </w: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стальных элементов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0,05254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26,27*2/1000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27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Огрунтовка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металлических поверхностей за один раз: лаком БТ-577 К-2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0.038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5. Участок ТК21-8 - ТК21-9. Участок № 2.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основания под фундаменты песчаного</w:t>
                  </w: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м3 основания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Кладка стен приямков и каналов</w:t>
                  </w: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м3 кладки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0.22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53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бетонной подготовки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бетона, бутобетона и железобетона в деле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0,1/100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Бетон тяжелый, крупность заполнителя 20 мм, класс В5 (М75)</w:t>
                  </w: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0,102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о3.р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27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Гидроизоляция боковая обмазочная битумная в 2 слоя по выровненной поверхности бутовой кладки, кирпичу, бетону (участок с кирпичными стенами)</w:t>
                  </w: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6. Неподвижные опоры Н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(шт.5), Н2 (шт.5).</w:t>
                  </w:r>
                </w:p>
              </w:tc>
            </w:tr>
            <w:tr w:rsidR="003F7BC4" w:rsidRPr="003F7BC4" w:rsidTr="003F7BC4">
              <w:trPr>
                <w:trHeight w:val="834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32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Обетонка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плит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бетона, бутобетона и железобетона в деле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0,4/100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Бетон тяжелый, крупность заполнителя: 20 мм, класс В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,5 (М100)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0,408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л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.р1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53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стен подвалов и подпорных стен: бетонных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бетона, бутобетона и железобетона в деле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0.031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Бетон тяжелый, крупность заполнителя: более 40 мм, класс В10 (М150)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3,162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л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.р1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02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монтажных изделий массой: более 20 кг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стальных элементов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0,587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округл((53,98*5+63,35*5)/1000;3)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62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Огрунтовка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металлических поверхностей за один раз: лаком БТ-577 К-2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0.24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7. Дренажные колодцы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т.6.</w:t>
                  </w:r>
                </w:p>
              </w:tc>
            </w:tr>
            <w:tr w:rsidR="003F7BC4" w:rsidRPr="003F7BC4" w:rsidTr="003F7BC4">
              <w:trPr>
                <w:trHeight w:val="1183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круглых сборных железобетонных канализационных колодцев диаметром: 1 м в сухих грунтах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 м3 железобетонных и бетонных конструкций колодца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0.065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25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Люки чугунные: легкие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Ограждения лестничных проемов, лестничные марши, пожарные лестницы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15*6/1000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27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Масляная окраска металлических поверхностей количество окрасок 2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Пробивка проемов в конструкциях стен 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ж/б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колец (для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проклакди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асбестоцементных труб)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8. Демонтажные работы.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люка (на существующих камерах шт.6)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25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люка (на существующих камерах)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020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существующих конструкций теплосети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сборных конструкций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1.02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Погрузочные работы при автомобильных перевозках: мусора строительного с погрузкой вручную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тонна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102*2,5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4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Перевозка грузов автомобилями-самосвалами грузоподъемностью 10 т, работающих вне карьера, на расстояние: до 20 км I класс груза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тонна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102*2,5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666"/>
              <w:gridCol w:w="4859"/>
              <w:gridCol w:w="1563"/>
              <w:gridCol w:w="1417"/>
              <w:gridCol w:w="1815"/>
            </w:tblGrid>
            <w:tr w:rsidR="003F7BC4" w:rsidRPr="003F7BC4" w:rsidTr="003F7BC4">
              <w:trPr>
                <w:trHeight w:val="825"/>
              </w:trPr>
              <w:tc>
                <w:tcPr>
                  <w:tcW w:w="1032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ВЕДОМОСТЬ ОБЪЕМОВ РАБОТ № 02-02-01 доп.1                                                                             Устройство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оклеечной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гидроизоляции. Строительная часть. Участок № 2.</w:t>
                  </w:r>
                </w:p>
              </w:tc>
            </w:tr>
            <w:tr w:rsidR="003F7BC4" w:rsidRPr="003F7BC4" w:rsidTr="003F7BC4">
              <w:trPr>
                <w:trHeight w:val="495"/>
              </w:trPr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485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изм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1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3F7BC4" w:rsidRPr="003F7BC4" w:rsidTr="003F7BC4">
              <w:trPr>
                <w:trHeight w:val="255"/>
              </w:trPr>
              <w:tc>
                <w:tcPr>
                  <w:tcW w:w="66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5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1. </w:t>
                  </w:r>
                </w:p>
              </w:tc>
            </w:tr>
            <w:tr w:rsidR="003F7BC4" w:rsidRPr="003F7BC4" w:rsidTr="003F7BC4">
              <w:trPr>
                <w:trHeight w:val="1275"/>
              </w:trPr>
              <w:tc>
                <w:tcPr>
                  <w:tcW w:w="6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Гидроизоляция стен, фундаментов: горизонтальная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оклеечная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в 2 слоя</w:t>
                  </w:r>
                </w:p>
              </w:tc>
              <w:tc>
                <w:tcPr>
                  <w:tcW w:w="1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7,325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732,5/100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Рубероид подкладочный с пылевидной посыпкой: РПП</w:t>
                  </w:r>
                </w:p>
              </w:tc>
              <w:tc>
                <w:tcPr>
                  <w:tcW w:w="15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1612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.р1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671"/>
              <w:gridCol w:w="4858"/>
              <w:gridCol w:w="1842"/>
              <w:gridCol w:w="1418"/>
              <w:gridCol w:w="1531"/>
            </w:tblGrid>
            <w:tr w:rsidR="003F7BC4" w:rsidRPr="003F7BC4" w:rsidTr="003F7BC4">
              <w:trPr>
                <w:trHeight w:val="690"/>
              </w:trPr>
              <w:tc>
                <w:tcPr>
                  <w:tcW w:w="1032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ВЕДОМОСТЬ ОБЪЕМОВ РАБОТ № 02-02-02                                                                                            Сантехническая часть. Участок № 2.</w:t>
                  </w:r>
                </w:p>
              </w:tc>
            </w:tr>
            <w:tr w:rsidR="003F7BC4" w:rsidRPr="003F7BC4" w:rsidTr="005D4DC1">
              <w:trPr>
                <w:trHeight w:val="495"/>
              </w:trPr>
              <w:tc>
                <w:tcPr>
                  <w:tcW w:w="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485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изм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15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3F7BC4" w:rsidRPr="003F7BC4" w:rsidTr="005D4DC1">
              <w:trPr>
                <w:trHeight w:val="25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5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1. Земляные работы.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Разработка грунта с погрузкой на автомобили-самосвалы в котлованах объемом до 1000 м3 экскаваторами с ковшом вместимостью 0,5 м3, группа грунтов: 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1000 м3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0.856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Разработка грунта вручную в траншеях глубиной до 2 м без креплений с откосами, группа грунтов: 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0.95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Разработка грунта вручную в траншеях глубиной до 2 м без креплений с откосами, группа грунтов: 2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пересечки</w:t>
                  </w:r>
                  <w:proofErr w:type="spellEnd"/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5.3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Перевозка грузов автомобилями-самосвалами грузоподъемностью 10 т, работающих вне карьера, на расстояние: до 10 км I класс груза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тонна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2591,75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(856+95+530)*1,75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Погрузочные работы при автомобильных перевозках: грунта разработанного вручную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тонна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2276,75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1301*1,75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Перевозка грузов автомобилями-самосвалами грузоподъемностью 10 т, работающих вне карьера, на расстояние: до 10 км I класс груза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тонна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2276,75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1301*1,75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Разработка грунта с погрузкой на автомобили-самосвалы в котлованах объемом до 1000 м3 экскаваторами с ковшом вместимостью 0,5 м3, группа грунтов: 1 (засыпка)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1000 м3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0.793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Засыпка вручную траншей, пазух котлованов и ям, группа грунтов: 1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пересечек</w:t>
                  </w:r>
                  <w:proofErr w:type="spellEnd"/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4.2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Засыпка вручную траншей, пазух котлованов и ям, группа грунтов: 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0.88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Уплотнение грунта пневматическими трамбовками, группа грунтов: 1-2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уплотненного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7.93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2. Участок ТК 21-12  -  ТК21-13.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Демонтаж труб.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55/1000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27/1000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27/1000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опорных подушек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31/100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Монтаж труб.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55/1000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Ду80 Ц.О.: 758/5,99*1,03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55,55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55*1,01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27/1000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Ду80 Ц.О.: 758/5,99*1,03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27,27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27*1,01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27/1000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Ду70 Ц.О.: 569/5,99*1,03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27,27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27*1,01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СПО89/160 Н=100 мм Ц.О.: 500/1,18/5,99*1,03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СПО76/140 Н=100 мм Ц.О.: 470/1,18/5,99*1,03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Неподвижная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Т13.06  Ц.О.: 225/1,18/5,99*1,03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Неподвижная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Т13.05  Ц.О.: 180/1,18/5,99*1,03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80 Ц.О.: 350/5,99*1,03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8+4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Стоимость компонентов для изоляции 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стыков Ф 70 Ц.О.: 240/5,99*1,03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               УП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фасонных частей стальных сварных диаметром: 100-250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фасонных частей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0.021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65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80 в ППМИ изоляции Ц.О.: 1100/1,18/6,53*1,03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Отвод гнутый 90гр. 75,5*40 в ППМИ изоляции Ц.О.: 900/1,18/6,53*1,03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Компенсатор К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Ду80 Ц.О.: 758/5,99*1,03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20,2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20*1,01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Ду80 Ц.О.: 758/5,99*1,03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10,1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Ду70 Ц.О.: 569/5,99*1,03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10,1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СПО89/160 Н=100 мм Ц.О.: 500/1,18/5,99*1,03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СПО76/140 Н=100 мм Ц.О.: 470/1,18/5,99*1,03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80 Ц.О.: 350/5,99*1,03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7+6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70 Ц.О.: 240/5,99*1,03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фасонных частей стальных сварных диаметром: 100-250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фасонных частей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0.084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45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65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80 в ППМИ изоляции Ц.О.: 1100/1,18/6,53*1,03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80 в ППМИ изоляции Ц.О.: 1100/1,18/6,53*1,03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Отвод гнутый 90гр. 75,5*40 в ППМИ изоляции Ц.О.: 900/1,18/6,53*1,03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запорной на вводе теплосети.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стальных для горячей воды и пара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компл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задвижек или клапана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Шаровой кран КШТ 60.113.050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Ц.О.: 5883/1,18/5,99*1,03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Приварка фланцев к стальным трубопроводам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фланец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Устройство дренажной системы.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Укладка стальных водопроводных труб с гидравлическим испытанием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80/100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 диаметр условного прохода: 25 мм, толщина стенки 2,8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80,32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80*1,004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Укладка стальных водопроводных труб с гидравлическим испытанием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20/100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 диаметр условного прохода: 32 мм, толщина стенки 2,8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20,08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20*1,004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689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обратных стальных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задвижка (или клапан обратный)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Шаровой кран КШТ60.101.025 Ц.О.: 2363/1,18/6,53*1,03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обратных стальных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задвижка (или клапан обратный)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Шаровой кран КШТ60.101.032 Ц.О.: 2698/1,18/6,53*1,03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500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500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6,048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6*1,008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63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200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200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6.048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Заделка  при проходе труб через  стены колодца Ф400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сальник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обратного клапана типа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Захлопка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". См. лист № АМ-3725-14-ТС-10.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обратного клапана типа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Захлопка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3. Участок ТК 21-12  -  ТК21-13. Изоляционные работы.</w:t>
                  </w:r>
                </w:p>
              </w:tc>
            </w:tr>
            <w:tr w:rsidR="003F7BC4" w:rsidRPr="003F7BC4" w:rsidTr="005D4DC1">
              <w:trPr>
                <w:trHeight w:val="753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Окраска металлических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огрунтованных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поверхностей: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органосиликатной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композицией ОС-51-03 за 4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2,2/100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4. Участок ТК21-11 -  ТК21-12.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Демонтаж труб.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0,118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118/1000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59/1000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59/1000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11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опорных подушек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60/100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Монтаж труб.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0,118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118/1000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59/1000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59/1000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Ду70 Ц.О.: 569/5,99*1,03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59,59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59*1,01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СПО108/180 Н=100 мм Ц.О.: 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520/1,18/5,99*1,03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79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СПО76/140 Н=100 мм Ц.О.: 470/1,18/5,99*1,03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Неподвижная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Т13.07  Ц.О.: 165/1,18/5,99*1,03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Неподвижная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Т13.05  Ц.О.: 180/1,18/5,99*1,03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100 Ц.О.: 412/5,99*1,03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16+8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70 Ц.О.: 240/5,99*1,03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342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фасонных частей стальных сварных диаметром: 100-250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фасонных частей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0.024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65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100 в ППМИ изоляции Ц.О.: 1550/1,18/6,53*1,03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100 в ППМИ изоляции Ц.О.: 1550/1,18/6,53*1,03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Отвод гнутый 90гр. 75,5*40 в ППМИ изоляции Ц.О.: 900/1,18/6,53*1,03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запорной на вводе теплосети.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стальных для горячей воды и пара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компл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задвижек или клапана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Шаровой кран КШТ 60.113.050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Ц.О.: 5883/1,18/5,99*1,03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Приварка фланцев к стальным трубопроводам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фланец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Устройство дренажной системы.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Укладка стальных водопроводных труб с гидравлическим испытанием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 диаметр условного прохода: 25 мм, толщина стенки 2,8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40,16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40*1,004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84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обратных стальных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задвижка (или клапан обратный)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267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Шаровой кран КШТ60.101.025 Ц.О.: 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2363/1,18/6,53*1,03</w:t>
                  </w: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99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500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12/1000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500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12,096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12*1,008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200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12/1000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200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12.1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358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Заделка  при проходе труб через  стены колодца Ф400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сальник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обратного клапана типа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Захлопка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". См. лист № АМ-3725-14-ТС-10.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обратного клапана типа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Захлопка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5. Участок ТК21-11 -  ТК21-12. Изоляционные работы.</w:t>
                  </w:r>
                </w:p>
              </w:tc>
            </w:tr>
            <w:tr w:rsidR="003F7BC4" w:rsidRPr="003F7BC4" w:rsidTr="005D4DC1">
              <w:trPr>
                <w:trHeight w:val="1121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Окраска металлических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огрунтованных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поверхностей: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органосиликатной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композицией ОС-51-03 за 4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0,065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6,50/100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6. Участок ТК21-10 -  ТК21-11.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Демонтаж труб.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90/1000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45/1000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45/1000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опорных подушек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0,51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51/100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Монтаж труб.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90/1000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45/1000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стальные в ППМИ изоляции 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114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45/1000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Ду70 Ц.О.: 569/5,99*1,03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45,45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45*1,01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СПО108/180 Н=100 мм Ц.О.: 520/1,18/5,99*1,03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СПО76/140 Н=100 мм Ц.О.: 470/1,18/5,99*1,03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Неподвижная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Т13.07  Ц.О.: 165/1,18/5,99*1,03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Неподвижная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Т13.05  Ц.О.: 180/1,18/5,99*1,03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100 Ц.О.: 412/5,99*1,03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12+7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70 Ц.О.: 240/5,99*1,03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фасонных частей стальных сварных диаметром: 100-250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фасонных частей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0.048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65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100 в ППМИ изоляции Ц.О.: 1550/1,18/6,53*1,03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100 в ППМИ изоляции Ц.О.: 1550/1,18/6,53*1,03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Отвод гнутый 90гр. 75,5*40 в ППМИ изоляции Ц.О.: 900/1,18/6,53*1,03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запорной на вводе теплосети.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стальных для горячей воды и пара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компл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задвижек или клапана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Шаровой кран КШТ 60.113.050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Ц.О.: 5883/1,18/5,99*1,03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Приварка фланцев к стальным трубопроводам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фланец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Устройство дренажной системы.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133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Укладка стальных водопроводных труб с гидравлическим испытанием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 диаметр условного прохода: 25 мм, толщина стенки 2,8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40,16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40*1,004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37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обратных стальных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задвижка (или клапан обратный)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Шаровой кран КШТ60.101.025 Ц.О.: 2363/1,18/6,53*1,03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500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500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6,048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6*1,008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200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200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6.048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Заделка  при проходе труб через  стены колодца Ф400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сальник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обратного клапана типа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Захлопка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". См. лист № АМ-3725-14-ТС-10.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обратного клапана типа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Захлопка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7. Участок ТК21-10 -  ТК21-11. Изоляционные работы.</w:t>
                  </w:r>
                </w:p>
              </w:tc>
            </w:tr>
            <w:tr w:rsidR="003F7BC4" w:rsidRPr="003F7BC4" w:rsidTr="005D4DC1">
              <w:trPr>
                <w:trHeight w:val="684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Окраска металлических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огрунтованных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поверхностей: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органосиликатной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композицией ОС-51-03 за 4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8. Участок ТК21-8 -  ТК21-9.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Демонтаж труб.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358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опорных подушек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0,51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51/100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Монтаж труб.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148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Прокладка трубопроводов в непроходном канале в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изоляциив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Ду70 Ц.О.: 569/5,99*1,03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28,28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28*1,01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СПО108/180 Н=100 мм Ц.О.: 520/1,18/5,99*1,03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СПО76/140 Н=100 мм Ц.О.: 470/1,18/5,99*1,03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Неподвижная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Т13.07  Ц.О.: 165/1,18/5,99*1,03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Неподвижная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Т13.05  Ц.О.: 180/1,18/5,99*1,03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100 Ц.О.: 412/5,99*1,03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8+5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70 Ц.О.: 240/5,99*1,03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Компенсатор К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Ду70 Ц.О.: 569/5,99*1,03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10,1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СПО108/180 Н=100 мм Ц.О.: 520/1,18/5,99*1,03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167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СПО76/140 Н=100 мм Ц.О.: 470/1,18/5,99*1,03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100 Ц.О.: 412/5,99*1,03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7+6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70 Ц.О.: 240/5,99*1,03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фасонных частей стальных сварных диаметром: 100-250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фасонных частей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0.12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65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100 в ППМИ изоляции Ц.О.: 1550/1,18/6,53*1,03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100 в ППМИ изоляции Ц.О.: 1550/1,18/6,53*1,03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Отвод гнутый 90гр. 75,5*40 в ППМИ изоляции Ц.О.: 900/1,18/6,53*1,03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запорной на вводе теплосети.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стальных для горячей воды и пара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компл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задвижек или клапана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Шаровой кран КШТ 60.113.050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Ц.О.: 5883/1,18/5,99*1,03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Приварка фланцев к стальным трубопроводам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фланец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40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стальных для горячей воды и пара диаметром: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компл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задвижек или клапана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Шаровой кран КШТ 60.113.080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Ц.О.: 12424/1,18/5,99*1,03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Приварка фланцев к стальным трубопроводам диаметром: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фланец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Устройство дренажной системы.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Укладка стальных водопроводных труб с гидравлическим испытанием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409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) диаметр 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условного прохода: 25 мм, толщина стенки 2,8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80,32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80*1,004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187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Укладка стальных водопроводных труб с гидравлическим испытанием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 диаметр условного прохода: 32 мм, толщина стенки 2,8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20,08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20*1,004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9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обратных стальных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задвижка (или клапан обратный)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Шаровой кран КШТ60.101.025 Ц.О.: 2363/1,18/6,53*1,03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341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обратных стальных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задвижка (или клапан обратный)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Шаровой кран КШТ60.101.032 Ц.О.: 2698/1,18/6,53*1,03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500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500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6,048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6*1,008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200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200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6.048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Заделка  при проходе труб через  стены колодца Ф400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сальник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обратного клапана типа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Захлопка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". См. лист № АМ-3725-14-ТС-10.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обратного клапана типа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Захлопка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9. Участок ТК21-8 -  ТК21-9. Изоляционные работы.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Окраска металлических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огрунтованных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поверхностей: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органосиликатной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композицией ОС-51-03 за 4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5,5/100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10. Участок ТК21-8 -  ТК21-10.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Демонтаж труб.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0,076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76/1000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202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трубопроводов в непроходном канале в изоляции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818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опорных подушек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30/100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Монтаж труб.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0,076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76/1000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Ду70 Ц.О.: 569/5,99*1,03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38,38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38*1,01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СПО108/180 Н=100 мм Ц.О.: 520/1,18/5,99*1,03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СПО76/140 Н=100 мм Ц.О.: 470/1,18/5,99*1,03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Неподвижная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Т13.07  Ц.О.: 165/1,18/5,99*1,03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Неподвижная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Т13.05  Ц.О.: 180/1,18/5,99*1,03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100 Ц.О.: 412/5,99*1,03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11+6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70 Ц.О.: 240/5,99*1,03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Компенсатор К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Ду100  Ц.О.: 734/5,99*1,03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220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Прокладка трубопроводов в непроходном канале в изоляции в ППМИ  при условном давлении 1,6 МПа, температуре 150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°С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труб: 70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Трубы стальные в ППМИ изоляции Ду70 Ц.О.: 569/5,99*1,03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10,1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10*1,01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СПО108/180 Н=100 мм Ц.О.: 520/1,18/5,99*1,03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Скользящая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хомутовая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опора СПО76/140 Н=100 мм Ц.О.: 470/1,18/5,99*1,03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100 Ц.О.: 412/5,99*1,03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7+6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Стоимость компонентов для изоляции стыков Ф 70 Ц.О.: 240/5,99*1,03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фасонных частей стальных сварных диаметром: 100-250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фасонных частей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0.108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100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65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100 в ППМИ изоляции Ц.О.: 1550/1,18/6,53*1,03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Отвод гнутый 90град.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Ду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100 в ППМИ изоляции Ц.О.: 1550/1,18/6,53*1,03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Отвод гнутый 90гр. 75,5*40 в ППМИ изоляции Ц.О.: 900/1,18/6,53*1,03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запорной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теплокамере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стальных для горячей воды и пара диаметром: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компл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задвижек или клапана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Шаровой кран КШТ 60.113.080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Ц.О.: 12424/1,18/5,99*1,03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Приварка фланцев к стальным трубопроводам диаметром: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фланец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80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стальных для горячей воды и пара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компл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задвижек или клапана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Шаровой кран КШТ 60.113.050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Ц.О.: 5883/1,18/5,99*1,03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Приварка фланцев к стальным трубопроводам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фланец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240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Фланцы стальные плоские приварные из стали ВСт3сп2, ВСт3сп3, давлением: 2,5 МПа (25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40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Устройство дренажной системы.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Укладка стальных водопроводных труб с гидравлическим испытанием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 диаметр условного прохода: 25 мм, толщина стенки 2,8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60,24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60*1,004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Укладка стальных водопроводных труб с гидравлическим испытанием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 диаметр условного прохода: 32 мм, толщина стенки 2,8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20,08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20*1,004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848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обратных стальных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задвижка (или клапан обратный)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Шаровой кран КШТ60.101.025 Ц.О.: 2363/1,18/6,53*1,03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887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задвижек или клапанов обратных стальных диаметром: 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задвижка (или клапан обратный)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48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Шаровой кран КШТ60.101.032 Ц.О.: 2698/1,18/6,53*1,03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634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249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500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22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500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6,048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6*1,008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251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200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252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200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6.048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253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Заделка  при проходе труб через  стены колодца Ф400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сальник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обратного клапана типа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Захлопка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". См. лист № АМ-3725-14-ТС-10.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254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обратного клапана типа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Захлопка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30/1000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11. Участок ТК21-8 -  ТК21-10. Изоляционные работы.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255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Окраска металлических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огрунтованных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поверхностей: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органосиликатной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композицией ОС-51-03 за 4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12. Вывоз мусора.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256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Погрузочные работы при автомобильных перевозках: мусора строительного с погрузкой вручную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тонна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28.8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257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Перевозка грузов автомобилями-самосвалами грузоподъемностью 10 т, работающих вне карьера, на расстояние: до 20 км I класс груза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тонна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28.8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13. Подвешивание подземных коммуникаций.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258</w:t>
                  </w:r>
                </w:p>
              </w:tc>
              <w:tc>
                <w:tcPr>
                  <w:tcW w:w="4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Подвешивание подземных коммуникаций при пересечении их трассой трубопровода, площадь сечения коробов: до 0,25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 короба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24.6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545"/>
              <w:gridCol w:w="4984"/>
              <w:gridCol w:w="1842"/>
              <w:gridCol w:w="1418"/>
              <w:gridCol w:w="1531"/>
            </w:tblGrid>
            <w:tr w:rsidR="003F7BC4" w:rsidRPr="003F7BC4" w:rsidTr="003F7BC4">
              <w:trPr>
                <w:trHeight w:val="780"/>
              </w:trPr>
              <w:tc>
                <w:tcPr>
                  <w:tcW w:w="1032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ВЕДОМОСТЬ ОБЪЕМОВ РАБОТ № 02-02-02 доп.1                                                                              Сантехническая часть. Участок № 2. </w:t>
                  </w:r>
                </w:p>
              </w:tc>
            </w:tr>
            <w:tr w:rsidR="003F7BC4" w:rsidRPr="003F7BC4" w:rsidTr="005D4DC1">
              <w:trPr>
                <w:trHeight w:val="495"/>
              </w:trPr>
              <w:tc>
                <w:tcPr>
                  <w:tcW w:w="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498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изм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15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3F7BC4" w:rsidRPr="003F7BC4" w:rsidTr="005D4DC1">
              <w:trPr>
                <w:trHeight w:val="25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8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1. Участок ТК 1.28-ТК21-1.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футляра - шт.1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Разработка грунта вручную в траншеях глубиной до 2 м без креплений с откосами, группа грунтов: 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0.16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Засыпка вручную траншей, пазух котлованов и ям, группа грунтов: 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0.155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Резка обсадных труб наружным диаметром: до 325 мм  Расчёт стоимости: длина 1 реза трубы Ф 325 мм - 3,14*0,325м= 1,021 м; Требуется разрезать 6,6 пм*2 шт. стального футляра; Итого 6,6*2/1,021 = 13 резов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рез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Нанесение нормальной антикоррозионной битумно-резиновой или битумно-полимерной изоляции на стальные трубопроводы диаметром: 250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0,078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7,8/100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Огнеупорная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асботкань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АТ-4 1040 ГОСТ 6102-94 толщ.3,1 мм Ц.О.:329,5/1,18/6,53*1,03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8,97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7,8*1,15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Мастика битумно-полимерная, марка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Техномаст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0.014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 половинок футляра из трубы Ф 325*7,0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стальных элементов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0,362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округл(54,9*6,6/1000;3)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Сварка обсадных труб наружным диаметром: до 325 мм  Расчёт стоимости: длина 1 реза трубы Ф 325 мм - 3,14*0,325м= 1,021 м; Требуется сварить 6,6 пм*2 шт. стального футляра; Итого 6,6*2/1,021 = 13 сварок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сварка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Ультразвуковой контроль качества сварных соединений, положение шва: 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нижнее и вертикальное толщиной металла до 10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 м шва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13,2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6,6*2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10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Заделка концов футляра каболкой  и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герметиком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Stopag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FN2100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футляр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Каболка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19/1000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Герметик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Stopag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FN2100 Ц.О.: 2000/0,6 л/1,18/6,53*1,03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1.4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контрольной трубки - шт.3.</w:t>
                  </w:r>
                </w:p>
              </w:tc>
            </w:tr>
            <w:tr w:rsidR="003F7BC4" w:rsidRPr="003F7BC4" w:rsidTr="005D4DC1">
              <w:trPr>
                <w:trHeight w:val="153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Сверление кольцевыми алмазными сверлами в железобетонных конструкциях с применением охлаждающей жидкости (воды) вертикальных отверстий глубиной 200 мм диаметром: 50 мм (в плите покрытия канала теплосети)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отверстий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Устройство контрольной трубки 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установка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Плиты железобетонные: опорные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0,42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0,14*3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Ковер   ТУ 400-28-91-75 Ц.О.: 2770/1,18/5,99*1,03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Ковер   ТУ 400-28-91-75 Ц.О.: 1970/1,18/5,99*1,03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Вентили проходные муфтовые: 15кч18п для воды давлением 1,6 МПа (16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15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фартука стального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0,2*0,2/100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2. Участок ТК 21-1 - ТК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.28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футляра - шт.1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Разработка грунта вручную в траншеях глубиной до 2 м без креплений с откосами, группа грунтов: 2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0.16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Засыпка вручную траншей, пазух котлованов и ям, группа грунтов: 1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0.155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Резка обсадных труб наружным диаметром: до 325 мм  Расчёт стоимости: длина 1 реза трубы Ф 325 мм - 3,14*0,325м= 1,021 м; Требуется разрезать 6,6 пм*2 шт. стального футляра; Итого 6,6*2/1,021 = 13 резов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рез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Нанесение нормальной антикоррозионной битумно-резиновой или битумно-полимерной изоляции на стальные трубопроводы диаметром: 250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0,078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7,8/100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Огнеупорная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асботкань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АТ-4 1040 ГОСТ 6102-94 толщ.3,1 мм Ц.О.:329,5/1,18/6,53*1,03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8,97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7,8*1,15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Мастика битумно-полимерная, марка "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Техномаст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0.014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26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 половинок футляра из трубы Ф 325*7,0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 стальных элементов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0,362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округл(54,9*6,6/1000;3)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Сварка обсадных труб наружным диаметром: до 325 мм  Расчёт стоимости: длина 1 реза трубы Ф 325 мм - 3,14*0,325м= 1,021 м; Требуется сварить 6,6 пм*2 шт. стального футляра; Итого 6,6*2/1,021 = 13 сварок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сварка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Ультразвуковой контроль качества сварных соединений, положение шва: нижнее и вертикальное толщиной металла до 10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м шва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13,2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6,6*2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Заделка концов футляра каболкой  и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герметиком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Stopag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FN2100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футляр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Каболка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19/1000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5D4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Герметик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Stopag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FN2100 Ц.О.: 2000/0,6 л/1,18/6,53*1,03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1.4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Установка контрольной трубки - шт.3.</w:t>
                  </w:r>
                </w:p>
              </w:tc>
            </w:tr>
            <w:tr w:rsidR="003F7BC4" w:rsidRPr="003F7BC4" w:rsidTr="005D4DC1">
              <w:trPr>
                <w:trHeight w:val="153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Сверление кольцевыми алмазными сверлами в железобетонных конструкциях с применением охлаждающей жидкости (воды) вертикальных отверстий глубиной 200 мм диаметром: 50 мм (в плите покрытия канала теплосети)</w:t>
                  </w:r>
                </w:p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отверстий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Устройство контрольной трубки 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установка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Плиты железобетонные: опорные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0,42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0,14*3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Ковер ТУ 400-28-91-75 Ц.О.: 2770/1,18/5,99*1,03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Ковер ТУ 400-28-91-75 Ц.О.: 1970/1,18/5,99*1,03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Вентили проходные муфтовые: 15кч18п для воды давлением 1,6 МПа (16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), диаметром 15 мм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5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4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фартука стального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0,2*0,2/100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671"/>
              <w:gridCol w:w="4910"/>
              <w:gridCol w:w="1790"/>
              <w:gridCol w:w="1418"/>
              <w:gridCol w:w="1531"/>
            </w:tblGrid>
            <w:tr w:rsidR="003F7BC4" w:rsidRPr="003F7BC4" w:rsidTr="003F7BC4">
              <w:trPr>
                <w:trHeight w:val="720"/>
              </w:trPr>
              <w:tc>
                <w:tcPr>
                  <w:tcW w:w="1032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ВЕДОМОСТЬ ОБЪЕМОВ РАБОТ № 02-02-03                                                                          Благоустройство. Участок №2.</w:t>
                  </w:r>
                </w:p>
              </w:tc>
            </w:tr>
            <w:tr w:rsidR="003F7BC4" w:rsidRPr="003F7BC4" w:rsidTr="005D4DC1">
              <w:trPr>
                <w:trHeight w:val="495"/>
              </w:trPr>
              <w:tc>
                <w:tcPr>
                  <w:tcW w:w="6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491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изм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15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3F7BC4" w:rsidRPr="003F7BC4" w:rsidTr="005D4DC1">
              <w:trPr>
                <w:trHeight w:val="25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1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1. Демонтажные  работы.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Асфальтобетонное покрытие автодорог.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Разборка покрытий и оснований: асфальтобетонных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конструкций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0,3597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327*0,11/100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Разборка покрытий и оснований: щебеночных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конструкций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0,7194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327*0,22/100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Плиточное покрытие дорожек.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Демонтаж бетонных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плитных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тротуаров с заполнением швов: цементным раствором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тротуара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1,16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116/100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Бетонное покрытие дорожек.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Разборка покрытий и оснований: цементно-бетонных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конструкций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0,0018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3*0,06/100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Разборка бортовых камней.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Разборка бортовых камней: на бетонном основании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1,61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161/100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2. Асфальтобетонное покрытие. Тип 1. Проезжая часть.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покрытия толщиной 4 см из горячих асфальтобетонных смесей плотных мелкозернистых типа АБВ, плотность каменных материалов: 2,5-2,9 т/м3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327/1000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 каждые 0,5 см изменения толщины покрытия добавлять или исключать: к расценке 27-06-020-01 к-2 до т. 5 см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02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Устройство покрытия толщиной 4 см из горячих асфальтобетонных смесей плотных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крупнозернинистых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типа АБ, плотность каменных материалов: 2,5-2,9 т/м3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 каждые 0,5 см изменения толщины покрытия добавлять или исключать: к расценке 27-06-020-03 к-4 до т. 6 см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оснований толщиной 15 см из щебня фракции 40-70 мм при укатке каменных материалов с пределом прочности на сжатие до 68,6 МПа (700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): верхнего слоя двухслойных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основания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 каждый 1 см изменения толщины слоя добавлять или исключать к расценкам 27-04-007-01, 27-04-007-02, 27-04-007-03 к-7 до т. 8 см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основания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-0,327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-о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оснований толщиной 15 см из щебня фракции 40-70 мм при укатке каменных материалов с пределом прочности на сжатие до 68,6 МПа (700 кгс/см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): нижнего слоя двухслойных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основания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0,327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 каждый 1 см изменения толщины слоя добавлять или исключать к расценкам 27-04-007-01, 27-04-007-02, 27-04-007-03 к-1 до т. 14 см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основания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-0,327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-о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Розлив вяжущих материалов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0,2616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327*0,8/1000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3. Покрытие тип 3. Плиточная дорожка.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15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Устройство бетонных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плитных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тротуаров с заполнением швов: цементным раствором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тротуара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1,16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116/100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Плиты бетонные и цементно-песчаные для тротуаров, полов и облицовки, марки: 300, толщина 40 мм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п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*100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стяжек: цементных толщиной 20 мм раствор М 150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1,16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п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подстилающих и выравнивающих слоев оснований: из песка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материала основания (в плотном теле)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0,116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116*0,1/100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Песок природный для строительных: работ средний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12,76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11,6*1,1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4. Бетонное покрытие. Тип.4.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покрытий: бетонных толщиной 30 мм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Бетон тяжелый, крупность заполнителя: 40 мм, класс В22,5 (М300)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0,0918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л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.р1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покрытий: на каждые 5 мм изменения толщины покрытия добавлять или исключать к расценке 11-01-015-01 к-6 до т.6 см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Бетон тяжелый, крупность заполнителя: 40 мм, класс В22,5 (М300)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0,0918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л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.р1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стяжек: цементных толщиной 20 мм раствор М 150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подстилающих и выравнивающих слоев оснований: из песка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материала основания (в плотном теле)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3*0,1/100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Песок природный для строительных: работ средний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3,3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3*1,1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5. Установка бортовых камней.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Установка бортовых камней бетонных: при других видах покрытий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 бортового камня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1,61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161/100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Камни бортовые БВ 100.30.18 /бетон В30 (М400), объем 0,049 м3/ (ГОСТ 6665-91)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6. Восстановление газонов.</w:t>
                  </w:r>
                </w:p>
              </w:tc>
            </w:tr>
            <w:tr w:rsidR="003F7BC4" w:rsidRPr="003F7BC4" w:rsidTr="005D4DC1">
              <w:trPr>
                <w:trHeight w:val="127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Подготовка почвы для устройства партерного и обыкновенного газона с внесением растительной земли слоем 15 см: вручную (растительная 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земля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срезанная при земляных работах)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5,05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505/100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76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 каждые 5 см изменения толщины слоя добавлять или исключать к расценкам с 47-01-046-01 по 47-01-046-04 к-1 до т. 10 см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-5,05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-з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25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Посев: многолетних трав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га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0.505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255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Семена газонных трав (смесь)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10.1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7. Вывоз грунта и мусора.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33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Мусор строительный с погрузкой вручную: погрузка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тонна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370</w:t>
                  </w:r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5D4DC1">
              <w:trPr>
                <w:trHeight w:val="510"/>
              </w:trPr>
              <w:tc>
                <w:tcPr>
                  <w:tcW w:w="6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4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Перевозка мусора автомобилями-самосвалами на расстояние 20 км</w:t>
                  </w:r>
                </w:p>
              </w:tc>
              <w:tc>
                <w:tcPr>
                  <w:tcW w:w="1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тонна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370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о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5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672"/>
              <w:gridCol w:w="4913"/>
              <w:gridCol w:w="1279"/>
              <w:gridCol w:w="1213"/>
              <w:gridCol w:w="2243"/>
            </w:tblGrid>
            <w:tr w:rsidR="003F7BC4" w:rsidRPr="003F7BC4" w:rsidTr="003F7BC4">
              <w:trPr>
                <w:trHeight w:val="690"/>
              </w:trPr>
              <w:tc>
                <w:tcPr>
                  <w:tcW w:w="1032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ВЕДОМОСТЬ ОБЪЕМОВ РАБОТ № 02-02-04                                                                                          Благоустройство. Перестановка МАФ. Участок № 2.</w:t>
                  </w:r>
                </w:p>
              </w:tc>
            </w:tr>
            <w:tr w:rsidR="003F7BC4" w:rsidRPr="003F7BC4" w:rsidTr="003F7BC4">
              <w:trPr>
                <w:trHeight w:val="495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491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изм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3F7BC4" w:rsidRPr="003F7BC4" w:rsidTr="003F7BC4">
              <w:trPr>
                <w:trHeight w:val="255"/>
              </w:trPr>
              <w:tc>
                <w:tcPr>
                  <w:tcW w:w="67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1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24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1. Демонтаж и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монаж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МАФ.</w:t>
                  </w:r>
                </w:p>
              </w:tc>
            </w:tr>
            <w:tr w:rsidR="003F7BC4" w:rsidRPr="003F7BC4" w:rsidTr="003F7BC4">
              <w:trPr>
                <w:trHeight w:val="1020"/>
              </w:trPr>
              <w:tc>
                <w:tcPr>
                  <w:tcW w:w="6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Демонтаж МАФ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(2+2)/100</w:t>
                  </w:r>
                </w:p>
              </w:tc>
              <w:tc>
                <w:tcPr>
                  <w:tcW w:w="2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020"/>
              </w:trPr>
              <w:tc>
                <w:tcPr>
                  <w:tcW w:w="6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Монтаж МАФ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(2+2)/100</w:t>
                  </w:r>
                </w:p>
              </w:tc>
              <w:tc>
                <w:tcPr>
                  <w:tcW w:w="2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680"/>
              <w:gridCol w:w="4980"/>
              <w:gridCol w:w="1180"/>
              <w:gridCol w:w="1220"/>
              <w:gridCol w:w="2260"/>
            </w:tblGrid>
            <w:tr w:rsidR="003F7BC4" w:rsidRPr="003F7BC4" w:rsidTr="003F7BC4">
              <w:trPr>
                <w:trHeight w:val="690"/>
              </w:trPr>
              <w:tc>
                <w:tcPr>
                  <w:tcW w:w="1032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ВЕДОМОСТЬ ОБЪЕМОВ РАБОТ № 02-03                                                                                                 Благоустройство. Валка деревьев.</w:t>
                  </w:r>
                </w:p>
              </w:tc>
            </w:tr>
            <w:tr w:rsidR="003F7BC4" w:rsidRPr="003F7BC4" w:rsidTr="003F7BC4">
              <w:trPr>
                <w:trHeight w:val="495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49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изм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2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3F7BC4" w:rsidRPr="003F7BC4" w:rsidTr="003F7BC4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3F7BC4" w:rsidRPr="003F7BC4" w:rsidTr="003F7BC4">
              <w:trPr>
                <w:trHeight w:val="68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1. Вырубка деревьев по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перечётной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ведомости зелёных насаждений.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Валка деревьев мягких пород с корня, диаметр стволов: до 16 см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деревьев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1/100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Валка деревьев мягких пород с корня, диаметр стволов: до 20 см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деревьев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3/100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Трелевка древесины на расстояние до 300 м тракторами мощностью: 59 кВт (80 л.с.), диаметр стволов до 20 см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хлыстов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4/100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Разделка древесины мягких пород, полученной от валки леса, диаметр стволов: до 16 см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деревьев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1/100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Разделка древесины мягких пород, полученной от валки леса, диаметр стволов: до 20 см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деревьев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3/100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27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Корчевка пней в грунтах естественного залегания корчевателями-собирателями на тракторе мощностью 79 кВт (108 л.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.) 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перемещением пней до 5 м, диаметр пней: до 24 см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пней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4/100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Засыпка ям подкоренных бульдозерами мощностью: 79 кВт (108 л.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.)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ям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4/100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02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Обивка земли с выкорчеванных пней корчевателями-собирателями на тракторе мощностью 79 кВт (108 л.с.), диаметр пней: до 24 см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пней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4/100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2. Вывоз грунта и мусора.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9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Погрузочные работы при автомобильных перевозках: мусора строительного с погрузкой вручную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тонна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3.2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02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Перевозка грузов автомобилями-самосвалами грузоподъемностью 10 т, работающих вне карьера, на расстояние: до 20 км IV класс груза (пней)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тонна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1.8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Перевозка грузов автомобилями-самосвалами грузоподъемностью 10 т, работающих вне карьера, на расстояние: до 20 км I класс груза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тонна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1,4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3,2-1,8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10063" w:type="dxa"/>
              <w:tblLayout w:type="fixed"/>
              <w:tblLook w:val="04A0"/>
            </w:tblPr>
            <w:tblGrid>
              <w:gridCol w:w="620"/>
              <w:gridCol w:w="4625"/>
              <w:gridCol w:w="1427"/>
              <w:gridCol w:w="1333"/>
              <w:gridCol w:w="2058"/>
            </w:tblGrid>
            <w:tr w:rsidR="003F7BC4" w:rsidRPr="003F7BC4" w:rsidTr="003F7BC4">
              <w:trPr>
                <w:trHeight w:val="720"/>
              </w:trPr>
              <w:tc>
                <w:tcPr>
                  <w:tcW w:w="1006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ВЕДОМОСТЬ ОБЪЕМОВ РАБОТ № 02-05                                                                                                  Вынос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электрокабеля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из зоны строительства теплотрассы.</w:t>
                  </w:r>
                </w:p>
              </w:tc>
            </w:tr>
            <w:tr w:rsidR="003F7BC4" w:rsidRPr="003F7BC4" w:rsidTr="003F7BC4">
              <w:trPr>
                <w:trHeight w:val="495"/>
              </w:trPr>
              <w:tc>
                <w:tcPr>
                  <w:tcW w:w="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462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4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изм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20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3F7BC4" w:rsidRPr="003F7BC4" w:rsidTr="003F7BC4">
              <w:trPr>
                <w:trHeight w:val="255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62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0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1. Земляные работы.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Разработка грунта вручную в траншеях глубиной до 2 м без креплений с откосами, группа грунтов: 2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0,0573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(7,17-1,44)/100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02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Разработка грунта вручную в траншеях глубиной до 2 м без креплений с откосами, группа грунтов: 2 с к=1,15 (ПЕРЕСЕЧЕНИЯ С ТРУБОПРОВОДОМ)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0,0144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1,44/100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Засыпка вручную траншей, пазух котлованов и ям, группа грунтов: 1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 грунта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0,0513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5,13/100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Устройство постели при одном кабеле в траншее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0,29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(19+10)/100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Песок природный для строительных: работ средний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2,244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2,04*1,1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Погрузка вручную неуплотненного грунта из штабелей и отвалов в транспортные средства, группа грунтов: 1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м3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0,0204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(7,17-5,13)/100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Перевозка грузов автомобилями-самосвалами грузоподъемностью 10 т, работающих вне карьера, на расстояние: до 20 км I класс груза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тонна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3,57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2,04*1,75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413"/>
              </w:trPr>
              <w:tc>
                <w:tcPr>
                  <w:tcW w:w="100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2. Монтажные работы.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Кабель до 35 кВ в готовых траншеях без покрытий, масса 1 м: до 3 кг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0,24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24/100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Кабель до 35 кВ в проложенных трубах, блоках и коробах, масса 1 м кабеля: до 3 кг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0,13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(10+3)/100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Кабель бронированный алюминиевый 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АВБбШВ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4*120 мм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Ц.О.: 910,42/1,18/5,88*1,03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пм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37,74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37*1,02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Укладка трубопроводов из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хризотилцементных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безнапорных труб диаметром: 100 мм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км трубопровода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0,0158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3,95*4/1000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12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хризотилцементные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напорные ВТ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  <w:proofErr w:type="gram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диаметр условного прохода 100 мм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15,9264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15,8*1,008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диаметр: до 80 мм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0,03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3/100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02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) диаметр условного прохода: 65 мм, толщина стенки 3,2 мм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3,09</w:t>
                  </w:r>
                  <w:r w:rsidRPr="003F7BC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3*1,03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Наконечники кабельные алюминиевые для кабеля 4*120 мм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Муфта концевая для 3-жильного кабеля напряжением: до 10 кВ, сечение одной жилы до 185 мм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53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Муфта термоусаживаемая концевая наружной установки для кабеля с пропитанной бумажной изоляцией на напряжение до 10 кВ, марки КНТп10-70/120 с болтовыми наконечниками и комплектом пайки для присоединения заземления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компл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765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Муфта соединительная эпоксидная для 3-4-жильного кабеля напряжением: до 10 кВ, сечение жил до 185 мм</w:t>
                  </w:r>
                  <w:proofErr w:type="gram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153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Муфта термоусаживаемая соединительная для кабеля с пропитанной бумажной изоляцией на напряжение до 10 кВ марки 1Стп10-70/120 с болтовыми соединителями и комплектом пайки для присоединения заземления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компл</w:t>
                  </w:r>
                  <w:proofErr w:type="spellEnd"/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F7BC4" w:rsidRPr="003F7BC4" w:rsidTr="003F7BC4">
              <w:trPr>
                <w:trHeight w:val="510"/>
              </w:trPr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Герметизация проходов при вводе кабелей в трубы  уплотнительной массой</w:t>
                  </w:r>
                </w:p>
              </w:tc>
              <w:tc>
                <w:tcPr>
                  <w:tcW w:w="14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 проход кабеля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F7BC4" w:rsidRPr="003F7BC4" w:rsidRDefault="003F7BC4" w:rsidP="003F7BC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F7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Ведомость технологического и инженерного оборудования в соответствии с технологическими планировками с указанием вновь приобретаемого и находящегося в наличии, переводимого на создаваемое производство – </w:t>
            </w:r>
            <w:r w:rsidRPr="003F7BC4">
              <w:rPr>
                <w:rFonts w:ascii="Times New Roman" w:hAnsi="Times New Roman" w:cs="Times New Roman"/>
                <w:i/>
                <w:sz w:val="24"/>
                <w:szCs w:val="24"/>
              </w:rPr>
              <w:t>не требуется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по механизации и автоматизации технологического процесса, автоматизации   управления – </w:t>
            </w:r>
            <w:r w:rsidRPr="003F7BC4">
              <w:rPr>
                <w:rFonts w:ascii="Times New Roman" w:hAnsi="Times New Roman" w:cs="Times New Roman"/>
                <w:i/>
                <w:sz w:val="24"/>
                <w:szCs w:val="24"/>
              </w:rPr>
              <w:t>не предъявляются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Специальные требования к грузоподъемному оборудованию и сосудам, работающим под давлением – </w:t>
            </w:r>
            <w:r w:rsidRPr="003F7BC4">
              <w:rPr>
                <w:rFonts w:ascii="Times New Roman" w:hAnsi="Times New Roman" w:cs="Times New Roman"/>
                <w:i/>
                <w:sz w:val="24"/>
                <w:szCs w:val="24"/>
              </w:rPr>
              <w:t>не предъявляются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Требуется обеспечение технологической и экологической безопасности при выполнении работ.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Данные о количестве и составе выбросов в атмосферу и сбросов в водные источники. Вид, состав и объем отходов производства. Решение по утилизации, безопасному уничтожению или хранению отходов – </w:t>
            </w:r>
            <w:r w:rsidRPr="003F7BC4">
              <w:rPr>
                <w:rFonts w:ascii="Times New Roman" w:hAnsi="Times New Roman" w:cs="Times New Roman"/>
                <w:i/>
                <w:sz w:val="24"/>
                <w:szCs w:val="24"/>
              </w:rPr>
              <w:t>не требуется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Объект реконструкции не является объектом повышенно риска (</w:t>
            </w:r>
            <w:proofErr w:type="gram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ОПР</w:t>
            </w:r>
            <w:proofErr w:type="gram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), поскольку в процессе своего функционирования применяемое конкретное оборудование, материалы и технологические процессы не осуществляют воздействия на людей и окружающую среду.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Объект реконструкции является составной частью опасного производственного объекта РФЯЦ-ВНИИЭФ 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рег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. № Р01-00082-0013, класс опасности </w:t>
            </w:r>
            <w:r w:rsidRPr="003F7B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. После проведения реконструкции признаки опасности объекта не изменятся, в </w:t>
            </w:r>
            <w:proofErr w:type="gram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proofErr w:type="gram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с чем внесение изменений в регистрационные сведения не потребуется.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ab/>
              <w:t>Для объекта реконструкции нет необходимости разработки декларации промышленной безопасности ввиду отсутствия на данном объекте количества опасных веществ, указанных в Приложении 2 к Федеральному закону от 21.07.1997 № 116-ФЗ».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к оформлению и составу проекта производства работ (ППР)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Проектом производства работ предусмотреть мероприятия по предупреждению воздействия на работников опасных и вредных производственных факторов, связанных с характером работы: 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5"/>
              </w:numPr>
              <w:jc w:val="both"/>
            </w:pPr>
            <w:r w:rsidRPr="003F7BC4">
              <w:t>движущиеся машины и их рабочие органы, а также передвигаемые ими предметы;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5"/>
              </w:numPr>
              <w:jc w:val="both"/>
            </w:pPr>
            <w:r w:rsidRPr="003F7BC4">
              <w:t>расположение рабочего места вблизи перепада по высоте 1,3м и более;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5"/>
              </w:numPr>
              <w:jc w:val="both"/>
            </w:pPr>
            <w:r w:rsidRPr="003F7BC4">
              <w:t>повышенное напряжение в электрической цепи, замыкание которой может произойти через тело человека;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5"/>
              </w:numPr>
              <w:jc w:val="both"/>
            </w:pPr>
            <w:r w:rsidRPr="003F7BC4">
              <w:t>химически опасные и вредные производственные факторы.</w:t>
            </w:r>
          </w:p>
          <w:p w:rsidR="003F7BC4" w:rsidRPr="003F7BC4" w:rsidRDefault="003F7BC4" w:rsidP="003F7BC4">
            <w:pPr>
              <w:pStyle w:val="a4"/>
              <w:ind w:left="960"/>
              <w:jc w:val="both"/>
            </w:pP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В состав проекта производства работ должны входить: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6"/>
              </w:numPr>
              <w:jc w:val="both"/>
            </w:pPr>
            <w:r w:rsidRPr="003F7BC4">
              <w:t>линейный график производства работ;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6"/>
              </w:numPr>
              <w:jc w:val="both"/>
            </w:pPr>
            <w:r w:rsidRPr="003F7BC4">
              <w:t>строительный генеральный план;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6"/>
              </w:numPr>
              <w:jc w:val="both"/>
            </w:pPr>
            <w:r w:rsidRPr="003F7BC4">
              <w:t>схема размещения знаков для выполнения геодезических построений;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6"/>
              </w:numPr>
              <w:jc w:val="both"/>
            </w:pPr>
            <w:r w:rsidRPr="003F7BC4">
              <w:t xml:space="preserve">пояснительная записка. 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6"/>
              </w:numPr>
              <w:jc w:val="both"/>
            </w:pPr>
            <w:r w:rsidRPr="003F7BC4">
              <w:t>проектом производства работ предусмотреть организацию временного горячего водоснабжения потребителей.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Состав и содержание  основных проектных решений по охране труда и промышленной безопасности в ППР определяется: 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12-03-2001, 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12-04-2002, ПБ 10-382-00.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3.2. Основные технико-экономические и эксплуатационные показатели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5D4DC1">
            <w:pPr>
              <w:pStyle w:val="a4"/>
              <w:numPr>
                <w:ilvl w:val="0"/>
                <w:numId w:val="4"/>
              </w:numPr>
              <w:jc w:val="both"/>
            </w:pPr>
            <w:r w:rsidRPr="003F7BC4">
              <w:t xml:space="preserve">Протяженность теплосети квартал 21 (участок №2) составляет 374,2 м. в 2-ух </w:t>
            </w:r>
            <w:proofErr w:type="spellStart"/>
            <w:r w:rsidRPr="003F7BC4">
              <w:t>трубн</w:t>
            </w:r>
            <w:proofErr w:type="spellEnd"/>
            <w:r w:rsidRPr="003F7BC4">
              <w:t xml:space="preserve">. </w:t>
            </w:r>
            <w:proofErr w:type="spellStart"/>
            <w:r w:rsidRPr="003F7BC4">
              <w:t>исчисл</w:t>
            </w:r>
            <w:proofErr w:type="spellEnd"/>
            <w:r w:rsidRPr="003F7BC4">
              <w:t>.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3.3. Требования по надежности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наличии сертификатов соответствия требованиям промышленной безопасности и разрешение на применение используемого на работах технологического оборудования и технических устройств – </w:t>
            </w:r>
            <w:r w:rsidRPr="003F7B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требуется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проектной документации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материально техническими ресурсами возлагается на Подрядчика в полном объёме. Применение аналогов и эквивалентов 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не допустимо. Материалы и оборудование, используемые в ходе выполнения работ</w:t>
            </w:r>
            <w:r w:rsidRPr="003F7BC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должны соответствовать требованиям ГОСТ, техническим условиям, сертификатам качества и технической документации, предусмотренной для конкретного вида продукции. 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Мероприятия по окружающей среды в период реконструкции разработаны  в проекте организации строительства (</w:t>
            </w:r>
            <w:proofErr w:type="gram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) и в перечне мероприятий по охране окружающей среды. Разрабатывать дополнительные природоохранные мероприятия не требуется.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3F7BC4" w:rsidRPr="003F7BC4" w:rsidTr="003F7BC4">
        <w:trPr>
          <w:trHeight w:val="21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Согласно проектной документации</w:t>
            </w:r>
            <w:r w:rsidRPr="003F7BC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 xml:space="preserve">Подраздел 3.10 Требования к маркировке 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проектной документации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3.11 Требования к упаковке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3F7BC4" w:rsidRPr="003F7BC4" w:rsidTr="003F7BC4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Сдача-приемка выполненных работ осуществляется поэтапно – согласно актам выполненных работ (форма КС-2) и справки стоимости выполненных работ (форма КС-3).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 реконструкции сети подлежат приемке, после гидравлических испытаний трубопроводов.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C4" w:rsidRPr="003F7BC4" w:rsidRDefault="003F7BC4" w:rsidP="003F7B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Подрядчик обязан вести и передать Заказчику исполнительную документацию в соответствии с </w:t>
            </w:r>
            <w:hyperlink r:id="rId6" w:history="1">
              <w:r w:rsidRPr="003F7BC4">
                <w:rPr>
                  <w:rFonts w:ascii="Times New Roman" w:hAnsi="Times New Roman" w:cs="Times New Roman"/>
                  <w:sz w:val="24"/>
                  <w:szCs w:val="24"/>
                </w:rPr>
                <w:t>Требованиями</w:t>
              </w:r>
            </w:hyperlink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 (РД-11-02-2006), утвержденными </w:t>
            </w:r>
            <w:hyperlink r:id="rId7" w:history="1">
              <w:r w:rsidRPr="003F7BC4">
                <w:rPr>
                  <w:rFonts w:ascii="Times New Roman" w:hAnsi="Times New Roman" w:cs="Times New Roman"/>
                  <w:sz w:val="24"/>
                  <w:szCs w:val="24"/>
                </w:rPr>
                <w:t>приказом</w:t>
              </w:r>
            </w:hyperlink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Федеральной службы по экологическому, технологическому и атомному надзору от 26.12.2006 г. N 1128</w:t>
            </w:r>
            <w:proofErr w:type="gramEnd"/>
          </w:p>
          <w:p w:rsidR="003F7BC4" w:rsidRPr="003F7BC4" w:rsidRDefault="003F7BC4" w:rsidP="003F7B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 МОНТАЖУ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Прокладка теплосети принята подземная, в сборных железобетонных каналах. Проектом предусматривается трасса теплосети с минимальным уклоном 0,002 в сторону существующих тепловых камер. Трубопроводы теплосети прокладываются на скользящие </w:t>
            </w:r>
            <w:proofErr w:type="spellStart"/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хомутовые</w:t>
            </w:r>
            <w:proofErr w:type="spellEnd"/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опоры т. ТД  1-487-19997.00.000 с опорными подушками ОП</w:t>
            </w:r>
            <w:proofErr w:type="gramStart"/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шахматном порядке. Монтаж трубопроводов теплосети производить согласно </w:t>
            </w:r>
            <w:proofErr w:type="spellStart"/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СНиП</w:t>
            </w:r>
            <w:proofErr w:type="spellEnd"/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3.05.03.-85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проектной документации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Соблюдение гарантийных сроков и качества строительно-монтажных  работ – в течение 5 (пяти) лет с момента подписания актов выполненных работ.</w:t>
            </w:r>
          </w:p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РАЗДЕЛ 8. ОСОБЫЕ ТРЕБОВАНИЯ 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Работы будут производиться на участке, где непосредственно и вблизи присутствуют подземные и надземные инженерные коммуникации. Земляные работы проводить в соответствии с «Правилами производства инженерно-коммуникационных работ на территории </w:t>
            </w:r>
            <w:proofErr w:type="gram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Саров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.». Перед началом производства земляных работ Подрядчик обязан оформить разрешение в ДГХ Администрации города 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Саров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Выполнение работ должно производиться согласно действующему законодательству РФ, регламентирующему производство работ, которые оказывают влияние на безопасность объектов реконструкции, в том числе: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 w:rsidRPr="003F7BC4">
              <w:t>Технический регламент о безопасности зданий и сооружений № 384-ФЗ от 30.12.2009г.;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 w:rsidRPr="003F7BC4">
              <w:lastRenderedPageBreak/>
              <w:t>Технический регламент о требованиях пожарной безопасности № 123-ФЗ от 22.07.2008;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 w:rsidRPr="003F7BC4"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 w:rsidRPr="003F7BC4">
              <w:t>ППР-2012 «Правила противопожарного режима в Российской Федерации»;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proofErr w:type="spellStart"/>
            <w:r w:rsidRPr="003F7BC4">
              <w:t>СНиП</w:t>
            </w:r>
            <w:proofErr w:type="spellEnd"/>
            <w:r w:rsidRPr="003F7BC4">
              <w:t xml:space="preserve"> 12-01-2004 «Организация строительства»;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proofErr w:type="spellStart"/>
            <w:r w:rsidRPr="003F7BC4">
              <w:t>СНиП</w:t>
            </w:r>
            <w:proofErr w:type="spellEnd"/>
            <w:r w:rsidRPr="003F7BC4">
              <w:t xml:space="preserve"> 12-03-2001 «Безопасность труда в строительстве». Часть 1.;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proofErr w:type="spellStart"/>
            <w:r w:rsidRPr="003F7BC4">
              <w:t>СНиП</w:t>
            </w:r>
            <w:proofErr w:type="spellEnd"/>
            <w:r w:rsidRPr="003F7BC4">
              <w:t xml:space="preserve"> 12-04-2002 «Безопасность труда в строительстве». Часть 2.;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 w:rsidRPr="003F7BC4">
              <w:t>ГОСТ 23407-78 « Ограждения инвентарные строительных площадок и участков производства работ»;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 w:rsidRPr="003F7BC4">
              <w:t>ГОСТ 12.1.046-85 «Нормы освещения строительных площадок»;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proofErr w:type="spellStart"/>
            <w:r w:rsidRPr="003F7BC4">
              <w:t>СНиП</w:t>
            </w:r>
            <w:proofErr w:type="spellEnd"/>
            <w:r w:rsidRPr="003F7BC4">
              <w:t xml:space="preserve"> 3.02.01-87 Земляные сооружения, основания и фундаменты;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 w:rsidRPr="003F7BC4">
              <w:t>ППБ 05-86 «Правила пожарной безопасности при производстве строительно-монтажных работ»;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 w:rsidRPr="003F7BC4">
      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 – технического обеспечения».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11. ТРЕБОВАНИЯ К КАЧЕСТВУ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оборудование, используемые в ходе выполнения работ</w:t>
            </w:r>
            <w:r w:rsidRPr="003F7BC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должны соответствовать требованиям ГОСТ, техническим условиям, сертификатам качества и технической документации, предусмотренной для конкретного вида продукции.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Контроль качества производится по специальным картам и начинается с оценки качества поступающих в процессе реконструкции  материалов, изделий, деталей и конструкций и контроля правильности их складирования и хранения.</w:t>
            </w:r>
          </w:p>
          <w:p w:rsidR="003F7BC4" w:rsidRPr="003F7BC4" w:rsidRDefault="003F7BC4" w:rsidP="003F7B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Особое внимание в пооперационном контроле отводится проверке качества выполнения каждого вида СМР работ на всех этапах их производства.</w:t>
            </w:r>
          </w:p>
          <w:p w:rsidR="003F7BC4" w:rsidRPr="003F7BC4" w:rsidRDefault="003F7BC4" w:rsidP="003F7B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    Контроль над выполнением работ осуществляется представителями  службы эксплуатации Заказчика, в интересах которого ведутся работы путём осмотра объектов согласно Градостроительному Кодексу РФ статья 53. Подрядчик обязан предоставить гарантийные обязательства на предмет соответствия качества выполняемых  работ и на срок изложенным в  действующих </w:t>
            </w:r>
            <w:proofErr w:type="spellStart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3F7BC4">
              <w:rPr>
                <w:rFonts w:ascii="Times New Roman" w:hAnsi="Times New Roman" w:cs="Times New Roman"/>
                <w:sz w:val="24"/>
                <w:szCs w:val="24"/>
              </w:rPr>
              <w:t xml:space="preserve"> и других  нормативных документах РФ. Заказчик вправе осуществлять контроль и надзор за ходом и качеством выполняемых работ, соблюдением сроков их выполнения (графика), качеством предоставленных подрядчиком материалов, а также правильностью использования подрядчиком материалов заказчика, не вмешиваясь при этом в оперативно-хозяйственную деятельность подрядчика. Некачественное выполнение работы может быть обнаружено как в процессе ее осуществления, так и по окончании. Если во время выполнения работы станет очевидным, что она не будет выполнена надлежащим образом, заказчик в соответствии с п. 3 ст.715 ГК РФ вправе назначить подрядчику разумный срок для устранения недостатков.</w:t>
            </w:r>
          </w:p>
          <w:p w:rsidR="003F7BC4" w:rsidRPr="003F7BC4" w:rsidRDefault="003F7BC4" w:rsidP="003F7BC4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Если подрядчик в назначенный срок недостатки не устранит, заказчик вправе: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</w:pPr>
            <w:r w:rsidRPr="003F7BC4">
              <w:t>отказаться от договора подряда;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</w:pPr>
            <w:r w:rsidRPr="003F7BC4">
              <w:t>поручить исправление работ другому лицу за счет подрядчика;</w:t>
            </w:r>
          </w:p>
          <w:p w:rsidR="003F7BC4" w:rsidRPr="003F7BC4" w:rsidRDefault="003F7BC4" w:rsidP="005D4DC1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</w:pPr>
            <w:r w:rsidRPr="003F7BC4">
              <w:t>потребовать возмещения убытков.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12. ДОПОЛНИТЕЛЬНЫЕ (ИНЫЕ) ТРЕБОВАНИЯ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После завершения работ, Подрядчик обязан разработать и передать Заказчику связанную с реконструкцией исполнительную документацию по объекту.</w:t>
            </w:r>
          </w:p>
          <w:p w:rsidR="003F7BC4" w:rsidRPr="003F7BC4" w:rsidRDefault="003F7BC4" w:rsidP="003F7BC4">
            <w:pPr>
              <w:pStyle w:val="ParaAttribute0"/>
              <w:wordWrap/>
              <w:rPr>
                <w:rFonts w:eastAsia="Times New Roman"/>
                <w:sz w:val="24"/>
                <w:szCs w:val="24"/>
              </w:rPr>
            </w:pPr>
            <w:r w:rsidRPr="003F7BC4">
              <w:rPr>
                <w:rStyle w:val="CharAttribute0"/>
                <w:rFonts w:eastAsia="Batang"/>
                <w:sz w:val="24"/>
                <w:szCs w:val="24"/>
              </w:rPr>
              <w:t xml:space="preserve">По окончании  реконструкции тепловые сети  должны быть приняты в эксплуатацию в соответствии с требованиями </w:t>
            </w:r>
            <w:proofErr w:type="spellStart"/>
            <w:r w:rsidRPr="003F7BC4">
              <w:rPr>
                <w:rStyle w:val="CharAttribute0"/>
                <w:rFonts w:eastAsia="Batang"/>
                <w:sz w:val="24"/>
                <w:szCs w:val="24"/>
              </w:rPr>
              <w:t>СНиП</w:t>
            </w:r>
            <w:proofErr w:type="spellEnd"/>
            <w:r w:rsidRPr="003F7BC4">
              <w:rPr>
                <w:rStyle w:val="CharAttribute0"/>
                <w:rFonts w:eastAsia="Batang"/>
                <w:sz w:val="24"/>
                <w:szCs w:val="24"/>
              </w:rPr>
              <w:t xml:space="preserve"> 3.01.04-87 "Приемка в эксплуатацию законченных строительством объектов. Основные положения" и отраслевыми правилами приемки.</w:t>
            </w:r>
          </w:p>
          <w:p w:rsidR="003F7BC4" w:rsidRPr="003F7BC4" w:rsidRDefault="003F7BC4" w:rsidP="003F7BC4">
            <w:pPr>
              <w:pStyle w:val="ParaAttribute0"/>
              <w:wordWrap/>
              <w:rPr>
                <w:rFonts w:eastAsia="Times New Roman"/>
                <w:sz w:val="24"/>
                <w:szCs w:val="24"/>
              </w:rPr>
            </w:pPr>
            <w:r w:rsidRPr="003F7BC4">
              <w:rPr>
                <w:rStyle w:val="CharAttribute0"/>
                <w:rFonts w:eastAsia="Batang"/>
                <w:sz w:val="24"/>
                <w:szCs w:val="24"/>
              </w:rPr>
              <w:t>Комплексное опробование тепловых сетей считается проведенным при условии непрерывной и нормальной работы оборудования в течение 24 ч с номинальным давлением, предусмотренным проектом.</w:t>
            </w:r>
          </w:p>
          <w:p w:rsidR="003F7BC4" w:rsidRPr="003F7BC4" w:rsidRDefault="003F7BC4" w:rsidP="003F7BC4">
            <w:pPr>
              <w:pStyle w:val="ParaAttribute0"/>
              <w:wordWrap/>
              <w:rPr>
                <w:sz w:val="24"/>
                <w:szCs w:val="24"/>
              </w:rPr>
            </w:pPr>
            <w:r w:rsidRPr="003F7BC4">
              <w:rPr>
                <w:sz w:val="24"/>
                <w:szCs w:val="24"/>
              </w:rPr>
              <w:lastRenderedPageBreak/>
              <w:t>Допускается досрочное выполнение работ.</w:t>
            </w:r>
          </w:p>
          <w:p w:rsidR="003F7BC4" w:rsidRPr="003F7BC4" w:rsidRDefault="003F7BC4" w:rsidP="003F7BC4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Организацию временного (на период отключения) горячего водоснабжения потребителей квартала 21 (участок №2) Подрядчик выполняет за счёт собственных средств.</w:t>
            </w:r>
          </w:p>
          <w:p w:rsidR="003F7BC4" w:rsidRPr="003F7BC4" w:rsidRDefault="003F7BC4" w:rsidP="003F7BC4">
            <w:pPr>
              <w:pStyle w:val="ParaAttribute0"/>
              <w:wordWrap/>
              <w:rPr>
                <w:sz w:val="24"/>
                <w:szCs w:val="24"/>
              </w:rPr>
            </w:pPr>
            <w:r w:rsidRPr="003F7BC4">
              <w:rPr>
                <w:b/>
                <w:sz w:val="24"/>
                <w:szCs w:val="24"/>
              </w:rPr>
              <w:t>Компенсационную высадку деревьев, либо взамен этого перечисление денежных сре</w:t>
            </w:r>
            <w:proofErr w:type="gramStart"/>
            <w:r w:rsidRPr="003F7BC4">
              <w:rPr>
                <w:b/>
                <w:sz w:val="24"/>
                <w:szCs w:val="24"/>
              </w:rPr>
              <w:t>дств в б</w:t>
            </w:r>
            <w:proofErr w:type="gramEnd"/>
            <w:r w:rsidRPr="003F7BC4">
              <w:rPr>
                <w:b/>
                <w:sz w:val="24"/>
                <w:szCs w:val="24"/>
              </w:rPr>
              <w:t xml:space="preserve">юджет города </w:t>
            </w:r>
            <w:proofErr w:type="spellStart"/>
            <w:r w:rsidRPr="003F7BC4">
              <w:rPr>
                <w:b/>
                <w:sz w:val="24"/>
                <w:szCs w:val="24"/>
              </w:rPr>
              <w:t>Сарова</w:t>
            </w:r>
            <w:proofErr w:type="spellEnd"/>
            <w:r w:rsidRPr="003F7BC4">
              <w:rPr>
                <w:b/>
                <w:sz w:val="24"/>
                <w:szCs w:val="24"/>
              </w:rPr>
              <w:t xml:space="preserve">  Подрядчик выполняет за счёт собственных средств. Данные затраты предусмотрены начальной максимальной ценой договора.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13. ТРЕБОВАНИЯ К КОЛИЧЕСТВУ И СРОКУ (ПЕРИОДИЧНОСТИ) ПОСТАВКИ</w:t>
            </w:r>
          </w:p>
        </w:tc>
      </w:tr>
      <w:tr w:rsidR="003F7BC4" w:rsidRPr="003F7BC4" w:rsidTr="003F7BC4">
        <w:trPr>
          <w:trHeight w:val="4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BC4" w:rsidRPr="003F7BC4" w:rsidRDefault="003F7BC4" w:rsidP="003F7B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7BC4">
              <w:rPr>
                <w:rFonts w:ascii="Times New Roman" w:hAnsi="Times New Roman" w:cs="Times New Roman"/>
                <w:sz w:val="24"/>
                <w:szCs w:val="24"/>
              </w:rPr>
              <w:t>Предполагаемые сроки  реконструкции теплосети – с 01.07.2015г. по 30.11.2015г.</w:t>
            </w:r>
          </w:p>
        </w:tc>
      </w:tr>
    </w:tbl>
    <w:p w:rsidR="003F7BC4" w:rsidRPr="003F7BC4" w:rsidRDefault="003F7BC4" w:rsidP="003F7BC4">
      <w:pPr>
        <w:pStyle w:val="a7"/>
        <w:widowControl w:val="0"/>
        <w:autoSpaceDE w:val="0"/>
        <w:autoSpaceDN w:val="0"/>
        <w:adjustRightInd w:val="0"/>
        <w:spacing w:after="0"/>
        <w:jc w:val="both"/>
        <w:rPr>
          <w:b/>
        </w:rPr>
      </w:pPr>
    </w:p>
    <w:p w:rsidR="00981E4D" w:rsidRPr="003F7BC4" w:rsidRDefault="00BF2F39" w:rsidP="003F7B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B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1E4D" w:rsidRPr="003F7BC4" w:rsidRDefault="00981E4D" w:rsidP="003F7B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2AFB" w:rsidRPr="003F7BC4" w:rsidRDefault="00981E4D" w:rsidP="003F7B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B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00BC0" w:rsidRPr="003F7BC4" w:rsidRDefault="00300BC0" w:rsidP="003F7B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00BC0" w:rsidRPr="003F7BC4" w:rsidSect="00300BC0">
      <w:pgSz w:w="11906" w:h="16838"/>
      <w:pgMar w:top="720" w:right="567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10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4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5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6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D2D56CE"/>
    <w:multiLevelType w:val="hybridMultilevel"/>
    <w:tmpl w:val="E9F61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0C5722"/>
    <w:multiLevelType w:val="hybridMultilevel"/>
    <w:tmpl w:val="0674FD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C332B34"/>
    <w:multiLevelType w:val="hybridMultilevel"/>
    <w:tmpl w:val="45261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872E79"/>
    <w:multiLevelType w:val="hybridMultilevel"/>
    <w:tmpl w:val="87CE7608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">
    <w:nsid w:val="7ADB0001"/>
    <w:multiLevelType w:val="hybridMultilevel"/>
    <w:tmpl w:val="B79A0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C313E"/>
    <w:rsid w:val="00031871"/>
    <w:rsid w:val="00035136"/>
    <w:rsid w:val="00063905"/>
    <w:rsid w:val="00072D5C"/>
    <w:rsid w:val="00146887"/>
    <w:rsid w:val="0016367C"/>
    <w:rsid w:val="002C3AC3"/>
    <w:rsid w:val="00300BC0"/>
    <w:rsid w:val="00322566"/>
    <w:rsid w:val="0032671D"/>
    <w:rsid w:val="0033636A"/>
    <w:rsid w:val="003F7BC4"/>
    <w:rsid w:val="004336F7"/>
    <w:rsid w:val="00484F79"/>
    <w:rsid w:val="004D789E"/>
    <w:rsid w:val="004F1B0F"/>
    <w:rsid w:val="00504234"/>
    <w:rsid w:val="005D4DC1"/>
    <w:rsid w:val="006066C2"/>
    <w:rsid w:val="00621842"/>
    <w:rsid w:val="006B7A22"/>
    <w:rsid w:val="006C313E"/>
    <w:rsid w:val="006E7474"/>
    <w:rsid w:val="007704E8"/>
    <w:rsid w:val="007C6444"/>
    <w:rsid w:val="007E0710"/>
    <w:rsid w:val="007F611B"/>
    <w:rsid w:val="008209F3"/>
    <w:rsid w:val="008B3204"/>
    <w:rsid w:val="008B73B7"/>
    <w:rsid w:val="00981E4D"/>
    <w:rsid w:val="00996A75"/>
    <w:rsid w:val="00A46E0A"/>
    <w:rsid w:val="00AE2114"/>
    <w:rsid w:val="00AF3BBC"/>
    <w:rsid w:val="00B040CC"/>
    <w:rsid w:val="00BE1F73"/>
    <w:rsid w:val="00BF2F39"/>
    <w:rsid w:val="00C10483"/>
    <w:rsid w:val="00C1239C"/>
    <w:rsid w:val="00C21C1D"/>
    <w:rsid w:val="00C648A2"/>
    <w:rsid w:val="00C8642B"/>
    <w:rsid w:val="00D27A25"/>
    <w:rsid w:val="00DA5809"/>
    <w:rsid w:val="00DB685F"/>
    <w:rsid w:val="00DD6BC8"/>
    <w:rsid w:val="00E62AFB"/>
    <w:rsid w:val="00EE1883"/>
    <w:rsid w:val="00FB1912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611B"/>
  </w:style>
  <w:style w:type="paragraph" w:styleId="1">
    <w:name w:val="heading 1"/>
    <w:basedOn w:val="a0"/>
    <w:next w:val="a0"/>
    <w:link w:val="11"/>
    <w:qFormat/>
    <w:rsid w:val="008209F3"/>
    <w:pPr>
      <w:keepNext/>
      <w:keepLines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0"/>
    <w:next w:val="-3"/>
    <w:link w:val="20"/>
    <w:qFormat/>
    <w:rsid w:val="008209F3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customStyle="1" w:styleId="-3">
    <w:name w:val="Пункт-3"/>
    <w:basedOn w:val="a0"/>
    <w:rsid w:val="008209F3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styleId="a4">
    <w:name w:val="List Paragraph"/>
    <w:basedOn w:val="a0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7">
    <w:name w:val="Body Text"/>
    <w:aliases w:val="body text"/>
    <w:basedOn w:val="a0"/>
    <w:link w:val="a8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aliases w:val="body text Знак"/>
    <w:basedOn w:val="a1"/>
    <w:link w:val="a7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aliases w:val="Обычный (веб) Знак Знак,Обычный (Web) Знак Знак Знак,Обычный (Web)"/>
    <w:basedOn w:val="a0"/>
    <w:link w:val="aa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бычный (веб) Знак"/>
    <w:aliases w:val="Обычный (веб) Знак Знак Знак,Обычный (Web) Знак Знак Знак Знак,Обычный (Web) Знак"/>
    <w:basedOn w:val="a1"/>
    <w:link w:val="a9"/>
    <w:rsid w:val="003F7BC4"/>
    <w:rPr>
      <w:rFonts w:ascii="Times New Roman" w:eastAsia="Times New Roman" w:hAnsi="Times New Roman" w:cs="Times New Roman"/>
      <w:sz w:val="24"/>
      <w:szCs w:val="20"/>
    </w:rPr>
  </w:style>
  <w:style w:type="paragraph" w:styleId="ab">
    <w:name w:val="No Spacing"/>
    <w:uiPriority w:val="1"/>
    <w:qFormat/>
    <w:rsid w:val="00FF1BCA"/>
    <w:pPr>
      <w:spacing w:after="0" w:line="240" w:lineRule="auto"/>
    </w:pPr>
  </w:style>
  <w:style w:type="paragraph" w:customStyle="1" w:styleId="110">
    <w:name w:val="заголовок 11"/>
    <w:basedOn w:val="a0"/>
    <w:next w:val="a0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">
    <w:name w:val="Стиль Перечисление"/>
    <w:basedOn w:val="a0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0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4">
    <w:name w:val="Пункт-4"/>
    <w:basedOn w:val="a0"/>
    <w:rsid w:val="008209F3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0"/>
    <w:rsid w:val="008209F3"/>
    <w:pPr>
      <w:numPr>
        <w:ilvl w:val="4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0"/>
    <w:rsid w:val="008209F3"/>
    <w:pPr>
      <w:numPr>
        <w:ilvl w:val="5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0"/>
    <w:rsid w:val="008209F3"/>
    <w:pPr>
      <w:numPr>
        <w:ilvl w:val="6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c">
    <w:name w:val="Document Map"/>
    <w:basedOn w:val="a0"/>
    <w:link w:val="ad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e">
    <w:name w:val="Основной текст_"/>
    <w:basedOn w:val="a1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0"/>
    <w:link w:val="ae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2">
    <w:name w:val="Основной текст1"/>
    <w:basedOn w:val="ae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f">
    <w:name w:val="Основной текст + Полужирный"/>
    <w:basedOn w:val="ae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f1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f0"/>
    <w:uiPriority w:val="99"/>
    <w:rsid w:val="00B040CC"/>
    <w:rPr>
      <w:rFonts w:eastAsiaTheme="minorHAnsi"/>
      <w:lang w:eastAsia="en-US"/>
    </w:rPr>
  </w:style>
  <w:style w:type="paragraph" w:styleId="af2">
    <w:name w:val="footer"/>
    <w:basedOn w:val="a0"/>
    <w:link w:val="af3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3">
    <w:name w:val="Нижний колонтитул Знак"/>
    <w:basedOn w:val="a1"/>
    <w:link w:val="af2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e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4">
    <w:name w:val="Колонтитул_"/>
    <w:basedOn w:val="a1"/>
    <w:link w:val="af5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5">
    <w:name w:val="Колонтитул"/>
    <w:basedOn w:val="a0"/>
    <w:link w:val="af4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e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e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6">
    <w:name w:val="Подпись к таблице_"/>
    <w:basedOn w:val="a1"/>
    <w:link w:val="af7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7">
    <w:name w:val="Подпись к таблице"/>
    <w:basedOn w:val="a0"/>
    <w:link w:val="af6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8">
    <w:name w:val="Table Grid"/>
    <w:basedOn w:val="a2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e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3">
    <w:name w:val="Заголовок №1_"/>
    <w:basedOn w:val="a1"/>
    <w:link w:val="14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4">
    <w:name w:val="Заголовок №1"/>
    <w:basedOn w:val="a0"/>
    <w:link w:val="13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1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0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1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0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5">
    <w:name w:val="Абзац списка1"/>
    <w:basedOn w:val="a0"/>
    <w:uiPriority w:val="34"/>
    <w:qFormat/>
    <w:rsid w:val="00DB68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DB685F"/>
    <w:rPr>
      <w:rFonts w:ascii="Times New Roman" w:hAnsi="Times New Roman" w:cs="Times New Roman"/>
      <w:color w:val="000000"/>
      <w:sz w:val="18"/>
      <w:szCs w:val="18"/>
    </w:rPr>
  </w:style>
  <w:style w:type="character" w:styleId="af9">
    <w:name w:val="Emphasis"/>
    <w:qFormat/>
    <w:rsid w:val="00DB685F"/>
    <w:rPr>
      <w:i/>
      <w:iCs/>
    </w:rPr>
  </w:style>
  <w:style w:type="character" w:styleId="afa">
    <w:name w:val="Hyperlink"/>
    <w:uiPriority w:val="99"/>
    <w:rsid w:val="003F7BC4"/>
    <w:rPr>
      <w:color w:val="0000FF"/>
      <w:u w:val="single"/>
    </w:rPr>
  </w:style>
  <w:style w:type="paragraph" w:customStyle="1" w:styleId="Style3">
    <w:name w:val="Style3"/>
    <w:basedOn w:val="a0"/>
    <w:rsid w:val="003F7B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3F7BC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ParaAttribute0">
    <w:name w:val="ParaAttribute0"/>
    <w:rsid w:val="003F7BC4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CharAttribute0">
    <w:name w:val="CharAttribute0"/>
    <w:rsid w:val="003F7BC4"/>
    <w:rPr>
      <w:rFonts w:ascii="Times New Roman" w:eastAsia="Times New Roman" w:hAnsi="Times New Roman" w:cs="Times New Roman" w:hint="default"/>
    </w:rPr>
  </w:style>
  <w:style w:type="paragraph" w:customStyle="1" w:styleId="xl65">
    <w:name w:val="xl65"/>
    <w:basedOn w:val="a0"/>
    <w:rsid w:val="003F7BC4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66">
    <w:name w:val="xl66"/>
    <w:basedOn w:val="a0"/>
    <w:rsid w:val="003F7BC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a0"/>
    <w:rsid w:val="003F7BC4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a0"/>
    <w:rsid w:val="003F7BC4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69">
    <w:name w:val="xl69"/>
    <w:basedOn w:val="a0"/>
    <w:rsid w:val="003F7BC4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0"/>
    <w:rsid w:val="003F7BC4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a0"/>
    <w:rsid w:val="003F7B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3">
    <w:name w:val="xl73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5">
    <w:name w:val="xl75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2">
    <w:name w:val="xl82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3">
    <w:name w:val="xl83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4">
    <w:name w:val="xl84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</w:rPr>
  </w:style>
  <w:style w:type="paragraph" w:customStyle="1" w:styleId="xl86">
    <w:name w:val="xl86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0"/>
    <w:rsid w:val="003F7BC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8">
    <w:name w:val="xl88"/>
    <w:basedOn w:val="a0"/>
    <w:rsid w:val="003F7BC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F7BC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b">
    <w:name w:val="Подподпункт"/>
    <w:basedOn w:val="a0"/>
    <w:rsid w:val="003F7BC4"/>
    <w:pPr>
      <w:numPr>
        <w:numId w:val="7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2052349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2349.1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33</Pages>
  <Words>9954</Words>
  <Characters>56738</Characters>
  <Application>Microsoft Office Word</Application>
  <DocSecurity>0</DocSecurity>
  <Lines>472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29</cp:revision>
  <cp:lastPrinted>2014-12-23T11:32:00Z</cp:lastPrinted>
  <dcterms:created xsi:type="dcterms:W3CDTF">2012-11-29T12:55:00Z</dcterms:created>
  <dcterms:modified xsi:type="dcterms:W3CDTF">2015-05-29T11:53:00Z</dcterms:modified>
</cp:coreProperties>
</file>